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ascii="Times New Roman" w:hAnsi="Times New Roman" w:cs="Times New Roman"/>
          <w:sz w:val="20"/>
          <w:lang w:val="en-US"/>
        </w:rPr>
      </w:pPr>
    </w:p>
    <w:p>
      <w:pPr>
        <w:pStyle w:val="8"/>
        <w:rPr>
          <w:rFonts w:ascii="Times New Roman" w:hAnsi="Times New Roman" w:cs="Times New Roman"/>
          <w:sz w:val="20"/>
        </w:rPr>
      </w:pPr>
    </w:p>
    <w:p>
      <w:pPr>
        <w:pStyle w:val="8"/>
        <w:rPr>
          <w:rFonts w:ascii="Times New Roman" w:hAnsi="Times New Roman" w:cs="Times New Roman"/>
          <w:sz w:val="20"/>
        </w:rPr>
      </w:pPr>
    </w:p>
    <w:p>
      <w:pPr>
        <w:pStyle w:val="8"/>
        <w:rPr>
          <w:rFonts w:ascii="Times New Roman" w:hAnsi="Times New Roman" w:cs="Times New Roman"/>
          <w:sz w:val="20"/>
        </w:rPr>
      </w:pPr>
    </w:p>
    <w:p>
      <w:pPr>
        <w:spacing w:line="461" w:lineRule="exact"/>
        <w:ind w:left="1134" w:right="1134"/>
        <w:jc w:val="center"/>
        <w:rPr>
          <w:rFonts w:ascii="Times New Roman" w:hAnsi="Times New Roman" w:cs="Times New Roman"/>
          <w:b/>
          <w:w w:val="95"/>
          <w:sz w:val="36"/>
          <w:lang w:val="en-US"/>
        </w:rPr>
      </w:pPr>
      <w:r>
        <w:rPr>
          <w:rFonts w:ascii="Times New Roman" w:hAnsi="Times New Roman" w:cs="Times New Roman"/>
          <w:b/>
          <w:w w:val="95"/>
          <w:sz w:val="36"/>
          <w:lang w:val="en-US"/>
        </w:rPr>
        <w:t>武义晨家工贸有限公司年产4万樘钢质金</w:t>
      </w:r>
    </w:p>
    <w:p>
      <w:pPr>
        <w:spacing w:line="461" w:lineRule="exact"/>
        <w:ind w:left="1134" w:right="1134"/>
        <w:jc w:val="center"/>
        <w:rPr>
          <w:rFonts w:ascii="Times New Roman" w:hAnsi="Times New Roman" w:cs="Times New Roman"/>
          <w:b/>
          <w:sz w:val="36"/>
          <w:szCs w:val="36"/>
        </w:rPr>
      </w:pPr>
      <w:r>
        <w:rPr>
          <w:rFonts w:ascii="Times New Roman" w:hAnsi="Times New Roman" w:cs="Times New Roman"/>
          <w:b/>
          <w:w w:val="95"/>
          <w:sz w:val="36"/>
          <w:lang w:val="en-US"/>
        </w:rPr>
        <w:t>属门生产线项目</w:t>
      </w:r>
      <w:r>
        <w:rPr>
          <w:rFonts w:ascii="Times New Roman" w:hAnsi="Times New Roman" w:cs="Times New Roman"/>
          <w:b/>
          <w:w w:val="95"/>
          <w:sz w:val="36"/>
        </w:rPr>
        <w:t>竣工环境保护验收监测报告</w:t>
      </w:r>
    </w:p>
    <w:p>
      <w:pPr>
        <w:pStyle w:val="8"/>
        <w:rPr>
          <w:rFonts w:ascii="Times New Roman" w:hAnsi="Times New Roman" w:cs="Times New Roman"/>
          <w:b/>
          <w:sz w:val="36"/>
        </w:rPr>
      </w:pPr>
    </w:p>
    <w:p>
      <w:pPr>
        <w:pStyle w:val="8"/>
        <w:rPr>
          <w:rFonts w:ascii="Times New Roman" w:hAnsi="Times New Roman" w:cs="Times New Roman"/>
          <w:b/>
          <w:sz w:val="36"/>
        </w:rPr>
      </w:pPr>
    </w:p>
    <w:p>
      <w:pPr>
        <w:pStyle w:val="8"/>
        <w:spacing w:before="5"/>
        <w:rPr>
          <w:rFonts w:ascii="Times New Roman" w:hAnsi="Times New Roman" w:cs="Times New Roman"/>
          <w:b/>
          <w:sz w:val="39"/>
        </w:rPr>
      </w:pPr>
    </w:p>
    <w:p>
      <w:pPr>
        <w:jc w:val="center"/>
        <w:rPr>
          <w:rFonts w:ascii="Times New Roman" w:hAnsi="Times New Roman" w:cs="Times New Roman"/>
          <w:b/>
          <w:sz w:val="30"/>
          <w:highlight w:val="yellow"/>
        </w:rPr>
      </w:pPr>
      <w:r>
        <w:rPr>
          <w:rFonts w:ascii="Times New Roman" w:hAnsi="Times New Roman" w:cs="Times New Roman"/>
          <w:b/>
          <w:spacing w:val="-9"/>
          <w:sz w:val="30"/>
        </w:rPr>
        <w:t>【</w:t>
      </w:r>
      <w:r>
        <w:rPr>
          <w:rFonts w:ascii="Times New Roman" w:hAnsi="Times New Roman" w:eastAsia="仿宋_GB2312" w:cs="Times New Roman"/>
          <w:b/>
          <w:color w:val="000000" w:themeColor="text1"/>
          <w:sz w:val="32"/>
          <w:szCs w:val="24"/>
        </w:rPr>
        <w:t>清源环保竣验第202</w:t>
      </w:r>
      <w:r>
        <w:rPr>
          <w:rFonts w:hint="eastAsia" w:ascii="Times New Roman" w:hAnsi="Times New Roman" w:eastAsia="仿宋_GB2312" w:cs="Times New Roman"/>
          <w:b/>
          <w:color w:val="000000" w:themeColor="text1"/>
          <w:sz w:val="32"/>
          <w:szCs w:val="24"/>
          <w:lang w:val="en-US"/>
        </w:rPr>
        <w:t>2</w:t>
      </w:r>
      <w:r>
        <w:rPr>
          <w:rFonts w:ascii="Times New Roman" w:hAnsi="Times New Roman" w:eastAsia="仿宋_GB2312" w:cs="Times New Roman"/>
          <w:b/>
          <w:color w:val="000000" w:themeColor="text1"/>
          <w:sz w:val="32"/>
          <w:szCs w:val="24"/>
        </w:rPr>
        <w:t>综字0</w:t>
      </w:r>
      <w:r>
        <w:rPr>
          <w:rFonts w:ascii="Times New Roman" w:hAnsi="Times New Roman" w:eastAsia="仿宋_GB2312" w:cs="Times New Roman"/>
          <w:b/>
          <w:color w:val="000000" w:themeColor="text1"/>
          <w:sz w:val="32"/>
          <w:szCs w:val="24"/>
          <w:lang w:val="en-US"/>
        </w:rPr>
        <w:t>5123</w:t>
      </w:r>
      <w:r>
        <w:rPr>
          <w:rFonts w:ascii="Times New Roman" w:hAnsi="Times New Roman" w:eastAsia="仿宋_GB2312" w:cs="Times New Roman"/>
          <w:b/>
          <w:color w:val="000000" w:themeColor="text1"/>
          <w:sz w:val="32"/>
          <w:szCs w:val="24"/>
        </w:rPr>
        <w:t>号</w:t>
      </w:r>
      <w:r>
        <w:rPr>
          <w:rFonts w:ascii="Times New Roman" w:hAnsi="Times New Roman" w:eastAsia="仿宋_GB2312" w:cs="Times New Roman"/>
          <w:b/>
          <w:sz w:val="32"/>
          <w:szCs w:val="24"/>
        </w:rPr>
        <w:t>】</w:t>
      </w:r>
    </w:p>
    <w:p>
      <w:pPr>
        <w:pStyle w:val="8"/>
        <w:rPr>
          <w:rFonts w:ascii="Times New Roman" w:hAnsi="Times New Roman" w:cs="Times New Roman"/>
          <w:b/>
          <w:sz w:val="32"/>
          <w:highlight w:val="yellow"/>
        </w:rPr>
      </w:pPr>
    </w:p>
    <w:p>
      <w:pPr>
        <w:pStyle w:val="8"/>
        <w:rPr>
          <w:rFonts w:ascii="Times New Roman" w:hAnsi="Times New Roman" w:cs="Times New Roman"/>
          <w:b/>
          <w:sz w:val="32"/>
        </w:rPr>
      </w:pPr>
    </w:p>
    <w:p>
      <w:pPr>
        <w:pStyle w:val="8"/>
        <w:rPr>
          <w:rFonts w:ascii="Times New Roman" w:hAnsi="Times New Roman" w:cs="Times New Roman"/>
          <w:b/>
          <w:sz w:val="32"/>
        </w:rPr>
      </w:pPr>
    </w:p>
    <w:p>
      <w:pPr>
        <w:pStyle w:val="8"/>
        <w:rPr>
          <w:rFonts w:ascii="Times New Roman" w:hAnsi="Times New Roman" w:cs="Times New Roman"/>
          <w:b/>
          <w:sz w:val="32"/>
        </w:rPr>
      </w:pPr>
    </w:p>
    <w:p>
      <w:pPr>
        <w:pStyle w:val="8"/>
        <w:rPr>
          <w:rFonts w:ascii="Times New Roman" w:hAnsi="Times New Roman" w:cs="Times New Roman"/>
          <w:b/>
          <w:sz w:val="32"/>
        </w:rPr>
      </w:pPr>
    </w:p>
    <w:p>
      <w:pPr>
        <w:pStyle w:val="8"/>
        <w:rPr>
          <w:rFonts w:ascii="Times New Roman" w:hAnsi="Times New Roman" w:cs="Times New Roman"/>
          <w:b/>
          <w:sz w:val="32"/>
        </w:rPr>
      </w:pPr>
    </w:p>
    <w:p>
      <w:pPr>
        <w:pStyle w:val="8"/>
        <w:rPr>
          <w:rFonts w:ascii="Times New Roman" w:hAnsi="Times New Roman" w:cs="Times New Roman"/>
          <w:b/>
          <w:sz w:val="32"/>
        </w:rPr>
      </w:pPr>
    </w:p>
    <w:p>
      <w:pPr>
        <w:pStyle w:val="8"/>
        <w:rPr>
          <w:rFonts w:ascii="Times New Roman" w:hAnsi="Times New Roman" w:cs="Times New Roman"/>
          <w:b/>
          <w:sz w:val="32"/>
        </w:rPr>
      </w:pPr>
    </w:p>
    <w:p>
      <w:pPr>
        <w:pStyle w:val="8"/>
        <w:rPr>
          <w:rFonts w:ascii="Times New Roman" w:hAnsi="Times New Roman" w:cs="Times New Roman"/>
          <w:b/>
          <w:sz w:val="32"/>
        </w:rPr>
      </w:pPr>
    </w:p>
    <w:p>
      <w:pPr>
        <w:pStyle w:val="8"/>
        <w:rPr>
          <w:rFonts w:ascii="Times New Roman" w:hAnsi="Times New Roman" w:cs="Times New Roman"/>
          <w:b/>
          <w:sz w:val="32"/>
        </w:rPr>
      </w:pPr>
    </w:p>
    <w:p>
      <w:pPr>
        <w:pStyle w:val="8"/>
        <w:rPr>
          <w:rFonts w:ascii="Times New Roman" w:hAnsi="Times New Roman" w:cs="Times New Roman"/>
          <w:b/>
          <w:sz w:val="32"/>
        </w:rPr>
      </w:pPr>
    </w:p>
    <w:p>
      <w:pPr>
        <w:pStyle w:val="8"/>
        <w:spacing w:before="7"/>
        <w:rPr>
          <w:rFonts w:ascii="Times New Roman" w:hAnsi="Times New Roman" w:cs="Times New Roman"/>
          <w:b/>
          <w:sz w:val="40"/>
        </w:rPr>
      </w:pPr>
    </w:p>
    <w:p>
      <w:pPr>
        <w:tabs>
          <w:tab w:val="left" w:pos="3328"/>
        </w:tabs>
        <w:spacing w:line="364" w:lineRule="auto"/>
        <w:ind w:left="1632" w:right="1390" w:firstLine="7"/>
        <w:rPr>
          <w:rFonts w:ascii="Times New Roman" w:hAnsi="Times New Roman" w:cs="Times New Roman"/>
          <w:sz w:val="32"/>
          <w:lang w:val="en-US"/>
        </w:rPr>
      </w:pPr>
      <w:r>
        <w:rPr>
          <w:rFonts w:ascii="Times New Roman" w:hAnsi="Times New Roman" w:cs="Times New Roman"/>
          <w:sz w:val="32"/>
        </w:rPr>
        <w:t>建设单位：</w:t>
      </w:r>
      <w:r>
        <w:rPr>
          <w:rFonts w:ascii="Times New Roman" w:hAnsi="Times New Roman" w:cs="Times New Roman"/>
          <w:sz w:val="32"/>
          <w:lang w:val="en-US"/>
        </w:rPr>
        <w:t>武义晨家工贸有限公司</w:t>
      </w:r>
    </w:p>
    <w:p>
      <w:pPr>
        <w:tabs>
          <w:tab w:val="left" w:pos="3328"/>
        </w:tabs>
        <w:spacing w:line="364" w:lineRule="auto"/>
        <w:ind w:left="1632" w:right="1390" w:firstLine="7"/>
        <w:rPr>
          <w:rFonts w:ascii="Times New Roman" w:hAnsi="Times New Roman" w:cs="Times New Roman"/>
          <w:sz w:val="32"/>
          <w:szCs w:val="32"/>
        </w:rPr>
      </w:pPr>
      <w:r>
        <w:rPr>
          <w:rFonts w:ascii="Times New Roman" w:hAnsi="Times New Roman" w:cs="Times New Roman"/>
          <w:sz w:val="32"/>
        </w:rPr>
        <w:t>编制单位：</w:t>
      </w:r>
      <w:r>
        <w:rPr>
          <w:rFonts w:ascii="Times New Roman" w:hAnsi="Times New Roman" w:cs="Times New Roman"/>
          <w:sz w:val="32"/>
          <w:szCs w:val="32"/>
        </w:rPr>
        <w:t>武义清源环保科技有限公司</w:t>
      </w:r>
    </w:p>
    <w:p>
      <w:pPr>
        <w:pStyle w:val="8"/>
        <w:rPr>
          <w:rFonts w:ascii="Times New Roman" w:hAnsi="Times New Roman" w:cs="Times New Roman"/>
          <w:sz w:val="28"/>
        </w:rPr>
      </w:pPr>
    </w:p>
    <w:p>
      <w:pPr>
        <w:ind w:left="2162" w:right="2242"/>
        <w:jc w:val="center"/>
        <w:rPr>
          <w:rFonts w:ascii="Times New Roman" w:hAnsi="Times New Roman" w:cs="Times New Roman"/>
          <w:sz w:val="32"/>
        </w:rPr>
      </w:pPr>
      <w:r>
        <w:rPr>
          <w:rFonts w:ascii="Times New Roman" w:hAnsi="Times New Roman" w:eastAsia="Times New Roman" w:cs="Times New Roman"/>
          <w:sz w:val="32"/>
        </w:rPr>
        <w:t>20</w:t>
      </w:r>
      <w:r>
        <w:rPr>
          <w:rFonts w:ascii="Times New Roman" w:hAnsi="Times New Roman" w:cs="Times New Roman"/>
          <w:sz w:val="32"/>
          <w:lang w:val="en-US"/>
        </w:rPr>
        <w:t>22</w:t>
      </w:r>
      <w:r>
        <w:rPr>
          <w:rFonts w:ascii="Times New Roman" w:hAnsi="Times New Roman" w:cs="Times New Roman"/>
          <w:sz w:val="32"/>
        </w:rPr>
        <w:t>年</w:t>
      </w:r>
      <w:r>
        <w:rPr>
          <w:rFonts w:ascii="Times New Roman" w:hAnsi="Times New Roman" w:cs="Times New Roman" w:eastAsiaTheme="minorEastAsia"/>
          <w:sz w:val="32"/>
          <w:lang w:val="en-US"/>
        </w:rPr>
        <w:t>0</w:t>
      </w:r>
      <w:r>
        <w:rPr>
          <w:rFonts w:hint="eastAsia" w:ascii="Times New Roman" w:hAnsi="Times New Roman" w:cs="Times New Roman" w:eastAsiaTheme="minorEastAsia"/>
          <w:sz w:val="32"/>
          <w:lang w:val="en-US"/>
        </w:rPr>
        <w:t>5</w:t>
      </w:r>
      <w:r>
        <w:rPr>
          <w:rFonts w:ascii="Times New Roman" w:hAnsi="Times New Roman" w:cs="Times New Roman"/>
          <w:sz w:val="32"/>
        </w:rPr>
        <w:t>月</w:t>
      </w:r>
    </w:p>
    <w:p>
      <w:pPr>
        <w:jc w:val="center"/>
        <w:rPr>
          <w:rFonts w:ascii="Times New Roman" w:hAnsi="Times New Roman" w:cs="Times New Roman"/>
          <w:sz w:val="32"/>
        </w:rPr>
        <w:sectPr>
          <w:type w:val="continuous"/>
          <w:pgSz w:w="11910" w:h="16840"/>
          <w:pgMar w:top="1580" w:right="1360" w:bottom="280" w:left="1440" w:header="720" w:footer="720" w:gutter="0"/>
          <w:pgNumType w:fmt="numberInDash"/>
          <w:cols w:space="720" w:num="1"/>
        </w:sectPr>
      </w:pPr>
    </w:p>
    <w:p>
      <w:pPr>
        <w:spacing w:before="44" w:line="365" w:lineRule="auto"/>
        <w:rPr>
          <w:rFonts w:ascii="Times New Roman" w:hAnsi="Times New Roman" w:cs="Times New Roman"/>
          <w:b/>
          <w:spacing w:val="-1"/>
          <w:w w:val="95"/>
          <w:sz w:val="32"/>
          <w:szCs w:val="32"/>
          <w:lang w:val="en-US"/>
        </w:rPr>
      </w:pPr>
      <w:r>
        <w:rPr>
          <w:rFonts w:ascii="Times New Roman" w:hAnsi="Times New Roman" w:cs="Times New Roman"/>
          <w:b/>
          <w:spacing w:val="-1"/>
          <w:w w:val="95"/>
          <w:sz w:val="32"/>
          <w:szCs w:val="32"/>
        </w:rPr>
        <w:t>建设单位：</w:t>
      </w:r>
      <w:r>
        <w:rPr>
          <w:rFonts w:ascii="Times New Roman" w:hAnsi="Times New Roman" w:cs="Times New Roman"/>
          <w:b/>
          <w:spacing w:val="-1"/>
          <w:w w:val="95"/>
          <w:sz w:val="32"/>
          <w:szCs w:val="32"/>
          <w:lang w:val="en-US"/>
        </w:rPr>
        <w:t>武义晨家工贸有限公司</w:t>
      </w:r>
    </w:p>
    <w:p>
      <w:pPr>
        <w:spacing w:before="44" w:line="365" w:lineRule="auto"/>
        <w:rPr>
          <w:rFonts w:ascii="Times New Roman" w:hAnsi="Times New Roman" w:cs="Times New Roman"/>
          <w:b/>
          <w:spacing w:val="-1"/>
          <w:sz w:val="32"/>
          <w:szCs w:val="32"/>
          <w:lang w:val="en-US"/>
        </w:rPr>
      </w:pPr>
      <w:r>
        <w:rPr>
          <w:rFonts w:ascii="Times New Roman" w:hAnsi="Times New Roman" w:cs="Times New Roman"/>
          <w:b/>
          <w:spacing w:val="-1"/>
          <w:sz w:val="32"/>
          <w:szCs w:val="32"/>
        </w:rPr>
        <w:t>法人代表：</w:t>
      </w:r>
      <w:r>
        <w:rPr>
          <w:rFonts w:hint="eastAsia" w:ascii="Times New Roman" w:hAnsi="Times New Roman" w:cs="Times New Roman"/>
          <w:b/>
          <w:spacing w:val="-1"/>
          <w:sz w:val="32"/>
          <w:szCs w:val="32"/>
        </w:rPr>
        <w:t>徐凌锋</w:t>
      </w:r>
    </w:p>
    <w:p>
      <w:pPr>
        <w:spacing w:before="44" w:line="365" w:lineRule="auto"/>
        <w:rPr>
          <w:rFonts w:ascii="Times New Roman" w:hAnsi="Times New Roman" w:cs="Times New Roman"/>
          <w:b/>
          <w:spacing w:val="-1"/>
          <w:sz w:val="32"/>
          <w:szCs w:val="32"/>
        </w:rPr>
      </w:pPr>
    </w:p>
    <w:p>
      <w:pPr>
        <w:spacing w:before="44" w:line="365" w:lineRule="auto"/>
        <w:rPr>
          <w:rFonts w:ascii="Times New Roman" w:hAnsi="Times New Roman" w:cs="Times New Roman"/>
          <w:b/>
          <w:sz w:val="32"/>
          <w:szCs w:val="32"/>
        </w:rPr>
      </w:pPr>
    </w:p>
    <w:p>
      <w:pPr>
        <w:pStyle w:val="8"/>
        <w:rPr>
          <w:rFonts w:ascii="Times New Roman" w:hAnsi="Times New Roman" w:cs="Times New Roman"/>
          <w:b/>
          <w:sz w:val="32"/>
          <w:szCs w:val="32"/>
        </w:rPr>
      </w:pPr>
    </w:p>
    <w:p>
      <w:pPr>
        <w:pStyle w:val="8"/>
        <w:rPr>
          <w:rFonts w:ascii="Times New Roman" w:hAnsi="Times New Roman" w:cs="Times New Roman"/>
          <w:b/>
          <w:sz w:val="32"/>
          <w:szCs w:val="32"/>
        </w:rPr>
      </w:pPr>
    </w:p>
    <w:p>
      <w:pPr>
        <w:spacing w:line="480" w:lineRule="auto"/>
        <w:rPr>
          <w:rFonts w:ascii="Times New Roman" w:hAnsi="Times New Roman" w:cs="Times New Roman"/>
          <w:b/>
          <w:sz w:val="32"/>
          <w:szCs w:val="32"/>
        </w:rPr>
      </w:pPr>
      <w:r>
        <w:rPr>
          <w:rFonts w:ascii="Times New Roman" w:hAnsi="Times New Roman" w:cs="Times New Roman"/>
          <w:b/>
          <w:w w:val="95"/>
          <w:sz w:val="32"/>
          <w:szCs w:val="32"/>
        </w:rPr>
        <w:t>编制单位：</w:t>
      </w:r>
      <w:r>
        <w:rPr>
          <w:rFonts w:ascii="Times New Roman" w:hAnsi="Times New Roman" w:cs="Times New Roman"/>
          <w:b/>
          <w:sz w:val="32"/>
          <w:szCs w:val="32"/>
        </w:rPr>
        <w:t>武义清源环保科技有限公司</w:t>
      </w:r>
    </w:p>
    <w:p>
      <w:pPr>
        <w:spacing w:line="480" w:lineRule="auto"/>
        <w:rPr>
          <w:rFonts w:ascii="Times New Roman" w:hAnsi="Times New Roman" w:cs="Times New Roman"/>
          <w:b/>
          <w:sz w:val="32"/>
          <w:szCs w:val="32"/>
        </w:rPr>
      </w:pPr>
      <w:r>
        <w:rPr>
          <w:rFonts w:ascii="Times New Roman" w:hAnsi="Times New Roman" w:cs="Times New Roman"/>
          <w:b/>
          <w:sz w:val="32"/>
          <w:szCs w:val="32"/>
        </w:rPr>
        <w:t>法人代表：赵小莉</w:t>
      </w:r>
    </w:p>
    <w:p>
      <w:pPr>
        <w:pStyle w:val="8"/>
        <w:rPr>
          <w:rFonts w:ascii="Times New Roman" w:hAnsi="Times New Roman" w:cs="Times New Roman"/>
          <w:b/>
          <w:sz w:val="28"/>
        </w:rPr>
      </w:pPr>
    </w:p>
    <w:p>
      <w:pPr>
        <w:pStyle w:val="8"/>
        <w:rPr>
          <w:rFonts w:ascii="Times New Roman" w:hAnsi="Times New Roman" w:cs="Times New Roman"/>
          <w:b/>
          <w:sz w:val="28"/>
        </w:rPr>
      </w:pPr>
    </w:p>
    <w:p>
      <w:pPr>
        <w:pStyle w:val="8"/>
        <w:rPr>
          <w:rFonts w:ascii="Times New Roman" w:hAnsi="Times New Roman" w:cs="Times New Roman"/>
          <w:b/>
          <w:sz w:val="28"/>
        </w:rPr>
      </w:pPr>
    </w:p>
    <w:p>
      <w:pPr>
        <w:pStyle w:val="8"/>
        <w:jc w:val="right"/>
        <w:rPr>
          <w:rFonts w:ascii="Times New Roman" w:hAnsi="Times New Roman" w:cs="Times New Roman"/>
          <w:b/>
          <w:sz w:val="28"/>
        </w:rPr>
      </w:pPr>
    </w:p>
    <w:p>
      <w:pPr>
        <w:pStyle w:val="8"/>
        <w:rPr>
          <w:rFonts w:ascii="Times New Roman" w:hAnsi="Times New Roman" w:cs="Times New Roman"/>
          <w:b/>
          <w:sz w:val="28"/>
        </w:rPr>
      </w:pPr>
    </w:p>
    <w:p>
      <w:pPr>
        <w:pStyle w:val="8"/>
        <w:rPr>
          <w:rFonts w:ascii="Times New Roman" w:hAnsi="Times New Roman" w:cs="Times New Roman"/>
          <w:b/>
          <w:sz w:val="28"/>
        </w:rPr>
      </w:pPr>
    </w:p>
    <w:p>
      <w:pPr>
        <w:pStyle w:val="8"/>
        <w:rPr>
          <w:rFonts w:ascii="Times New Roman" w:hAnsi="Times New Roman" w:cs="Times New Roman"/>
          <w:b/>
          <w:sz w:val="28"/>
        </w:rPr>
      </w:pPr>
    </w:p>
    <w:p>
      <w:pPr>
        <w:pStyle w:val="8"/>
        <w:spacing w:before="11"/>
        <w:rPr>
          <w:rFonts w:ascii="Times New Roman" w:hAnsi="Times New Roman" w:cs="Times New Roman"/>
          <w:b/>
          <w:sz w:val="29"/>
        </w:rPr>
      </w:pPr>
    </w:p>
    <w:p>
      <w:pPr>
        <w:rPr>
          <w:rFonts w:ascii="Times New Roman" w:hAnsi="Times New Roman" w:cs="Times New Roman"/>
        </w:rPr>
      </w:pPr>
    </w:p>
    <w:p>
      <w:pPr>
        <w:pStyle w:val="28"/>
        <w:rPr>
          <w:rFonts w:ascii="Times New Roman" w:hAnsi="Times New Roman" w:cs="Times New Roman"/>
        </w:rPr>
      </w:pPr>
    </w:p>
    <w:p>
      <w:pPr>
        <w:pStyle w:val="28"/>
        <w:rPr>
          <w:rFonts w:ascii="Times New Roman" w:hAnsi="Times New Roman" w:cs="Times New Roman"/>
        </w:rPr>
      </w:pPr>
    </w:p>
    <w:p>
      <w:pPr>
        <w:pStyle w:val="28"/>
        <w:rPr>
          <w:rFonts w:ascii="Times New Roman" w:hAnsi="Times New Roman" w:cs="Times New Roman"/>
        </w:rPr>
      </w:pPr>
    </w:p>
    <w:p>
      <w:pPr>
        <w:pStyle w:val="28"/>
        <w:rPr>
          <w:rFonts w:ascii="Times New Roman" w:hAnsi="Times New Roman" w:cs="Times New Roman"/>
        </w:rPr>
      </w:pPr>
    </w:p>
    <w:p>
      <w:pPr>
        <w:pStyle w:val="28"/>
        <w:rPr>
          <w:rFonts w:ascii="Times New Roman" w:hAnsi="Times New Roman" w:cs="Times New Roman"/>
        </w:rPr>
      </w:pPr>
    </w:p>
    <w:p>
      <w:pPr>
        <w:pStyle w:val="28"/>
        <w:rPr>
          <w:rFonts w:ascii="Times New Roman" w:hAnsi="Times New Roman" w:cs="Times New Roman"/>
        </w:rPr>
      </w:pPr>
    </w:p>
    <w:tbl>
      <w:tblPr>
        <w:tblStyle w:val="19"/>
        <w:tblpPr w:leftFromText="180" w:rightFromText="180" w:vertAnchor="text" w:horzAnchor="margin" w:tblpXSpec="center" w:tblpY="166"/>
        <w:tblW w:w="4999" w:type="pct"/>
        <w:tblInd w:w="0" w:type="dxa"/>
        <w:tblLayout w:type="autofit"/>
        <w:tblCellMar>
          <w:top w:w="0" w:type="dxa"/>
          <w:left w:w="108" w:type="dxa"/>
          <w:bottom w:w="0" w:type="dxa"/>
          <w:right w:w="108" w:type="dxa"/>
        </w:tblCellMar>
      </w:tblPr>
      <w:tblGrid>
        <w:gridCol w:w="5002"/>
        <w:gridCol w:w="4322"/>
      </w:tblGrid>
      <w:tr>
        <w:tblPrEx>
          <w:tblCellMar>
            <w:top w:w="0" w:type="dxa"/>
            <w:left w:w="108" w:type="dxa"/>
            <w:bottom w:w="0" w:type="dxa"/>
            <w:right w:w="108" w:type="dxa"/>
          </w:tblCellMar>
        </w:tblPrEx>
        <w:trPr>
          <w:trHeight w:val="845" w:hRule="atLeast"/>
        </w:trPr>
        <w:tc>
          <w:tcPr>
            <w:tcW w:w="2682" w:type="pct"/>
            <w:vAlign w:val="center"/>
          </w:tcPr>
          <w:p>
            <w:pPr>
              <w:tabs>
                <w:tab w:val="left" w:pos="1680"/>
                <w:tab w:val="left" w:pos="3360"/>
                <w:tab w:val="left" w:pos="5040"/>
                <w:tab w:val="left" w:pos="6720"/>
              </w:tabs>
              <w:adjustRightInd w:val="0"/>
              <w:snapToGrid w:val="0"/>
              <w:rPr>
                <w:rFonts w:ascii="Times New Roman" w:hAnsi="Times New Roman" w:cs="Times New Roman"/>
                <w:sz w:val="24"/>
                <w:szCs w:val="24"/>
              </w:rPr>
            </w:pPr>
            <w:r>
              <w:rPr>
                <w:rFonts w:ascii="Times New Roman" w:hAnsi="Times New Roman" w:cs="Times New Roman"/>
                <w:sz w:val="24"/>
                <w:szCs w:val="24"/>
              </w:rPr>
              <w:t>建设单位：</w:t>
            </w:r>
            <w:r>
              <w:rPr>
                <w:rFonts w:ascii="Times New Roman" w:hAnsi="Times New Roman" w:cs="Times New Roman"/>
                <w:sz w:val="24"/>
                <w:szCs w:val="24"/>
                <w:lang w:val="en-US"/>
              </w:rPr>
              <w:t>武义晨家工贸有限公司</w:t>
            </w:r>
          </w:p>
        </w:tc>
        <w:tc>
          <w:tcPr>
            <w:tcW w:w="2317" w:type="pct"/>
            <w:vAlign w:val="center"/>
          </w:tcPr>
          <w:p>
            <w:pPr>
              <w:tabs>
                <w:tab w:val="left" w:pos="1890"/>
              </w:tabs>
              <w:adjustRightInd w:val="0"/>
              <w:snapToGrid w:val="0"/>
              <w:rPr>
                <w:rFonts w:ascii="Times New Roman" w:hAnsi="Times New Roman" w:cs="Times New Roman"/>
                <w:sz w:val="24"/>
                <w:szCs w:val="24"/>
              </w:rPr>
            </w:pPr>
            <w:r>
              <w:rPr>
                <w:rFonts w:ascii="Times New Roman" w:hAnsi="Times New Roman" w:cs="Times New Roman"/>
                <w:sz w:val="24"/>
                <w:szCs w:val="24"/>
              </w:rPr>
              <w:t>编制单位：武义清源环保科技有限公司</w:t>
            </w:r>
          </w:p>
        </w:tc>
      </w:tr>
      <w:tr>
        <w:tblPrEx>
          <w:tblCellMar>
            <w:top w:w="0" w:type="dxa"/>
            <w:left w:w="108" w:type="dxa"/>
            <w:bottom w:w="0" w:type="dxa"/>
            <w:right w:w="108" w:type="dxa"/>
          </w:tblCellMar>
        </w:tblPrEx>
        <w:trPr>
          <w:trHeight w:val="785" w:hRule="atLeast"/>
        </w:trPr>
        <w:tc>
          <w:tcPr>
            <w:tcW w:w="2682" w:type="pct"/>
            <w:vAlign w:val="center"/>
          </w:tcPr>
          <w:p>
            <w:pPr>
              <w:tabs>
                <w:tab w:val="left" w:pos="1680"/>
                <w:tab w:val="left" w:pos="3360"/>
                <w:tab w:val="left" w:pos="5040"/>
                <w:tab w:val="left" w:pos="6720"/>
              </w:tabs>
              <w:adjustRightInd w:val="0"/>
              <w:snapToGrid w:val="0"/>
              <w:rPr>
                <w:rFonts w:ascii="Times New Roman" w:hAnsi="Times New Roman" w:cs="Times New Roman"/>
                <w:sz w:val="24"/>
                <w:szCs w:val="24"/>
              </w:rPr>
            </w:pPr>
            <w:r>
              <w:rPr>
                <w:rFonts w:ascii="Times New Roman" w:hAnsi="Times New Roman" w:cs="Times New Roman"/>
                <w:sz w:val="24"/>
                <w:szCs w:val="24"/>
              </w:rPr>
              <w:t>法人代表：徐凌锋</w:t>
            </w:r>
          </w:p>
        </w:tc>
        <w:tc>
          <w:tcPr>
            <w:tcW w:w="2317" w:type="pct"/>
            <w:vAlign w:val="center"/>
          </w:tcPr>
          <w:p>
            <w:pPr>
              <w:tabs>
                <w:tab w:val="left" w:pos="1680"/>
                <w:tab w:val="left" w:pos="3360"/>
                <w:tab w:val="left" w:pos="5040"/>
                <w:tab w:val="left" w:pos="6720"/>
              </w:tabs>
              <w:adjustRightInd w:val="0"/>
              <w:snapToGrid w:val="0"/>
              <w:rPr>
                <w:rFonts w:ascii="Times New Roman" w:hAnsi="Times New Roman" w:cs="Times New Roman"/>
                <w:sz w:val="24"/>
                <w:szCs w:val="24"/>
              </w:rPr>
            </w:pPr>
            <w:r>
              <w:rPr>
                <w:rFonts w:ascii="Times New Roman" w:hAnsi="Times New Roman" w:cs="Times New Roman"/>
                <w:sz w:val="24"/>
                <w:szCs w:val="24"/>
              </w:rPr>
              <w:t>法人代表：赵小莉</w:t>
            </w:r>
          </w:p>
        </w:tc>
      </w:tr>
      <w:tr>
        <w:tblPrEx>
          <w:tblCellMar>
            <w:top w:w="0" w:type="dxa"/>
            <w:left w:w="108" w:type="dxa"/>
            <w:bottom w:w="0" w:type="dxa"/>
            <w:right w:w="108" w:type="dxa"/>
          </w:tblCellMar>
        </w:tblPrEx>
        <w:trPr>
          <w:trHeight w:val="725" w:hRule="atLeast"/>
        </w:trPr>
        <w:tc>
          <w:tcPr>
            <w:tcW w:w="2682" w:type="pct"/>
            <w:vAlign w:val="center"/>
          </w:tcPr>
          <w:p>
            <w:pPr>
              <w:tabs>
                <w:tab w:val="left" w:pos="1680"/>
                <w:tab w:val="left" w:pos="3360"/>
                <w:tab w:val="left" w:pos="5040"/>
                <w:tab w:val="left" w:pos="6720"/>
              </w:tabs>
              <w:adjustRightInd w:val="0"/>
              <w:snapToGrid w:val="0"/>
              <w:rPr>
                <w:rFonts w:ascii="Times New Roman" w:hAnsi="Times New Roman" w:cs="Times New Roman"/>
                <w:sz w:val="24"/>
                <w:szCs w:val="24"/>
                <w:lang w:val="en-US"/>
              </w:rPr>
            </w:pPr>
            <w:r>
              <w:rPr>
                <w:rFonts w:ascii="Times New Roman" w:hAnsi="Times New Roman" w:cs="Times New Roman"/>
                <w:sz w:val="24"/>
                <w:szCs w:val="24"/>
              </w:rPr>
              <w:t>邮编：</w:t>
            </w:r>
            <w:r>
              <w:rPr>
                <w:rFonts w:ascii="Times New Roman" w:hAnsi="Times New Roman" w:cs="Times New Roman"/>
                <w:sz w:val="24"/>
                <w:szCs w:val="24"/>
                <w:lang w:val="en-US"/>
              </w:rPr>
              <w:t>321200</w:t>
            </w:r>
          </w:p>
        </w:tc>
        <w:tc>
          <w:tcPr>
            <w:tcW w:w="2317" w:type="pct"/>
            <w:vAlign w:val="center"/>
          </w:tcPr>
          <w:p>
            <w:pPr>
              <w:tabs>
                <w:tab w:val="left" w:pos="1890"/>
              </w:tabs>
              <w:adjustRightInd w:val="0"/>
              <w:snapToGrid w:val="0"/>
              <w:rPr>
                <w:rFonts w:ascii="Times New Roman" w:hAnsi="Times New Roman" w:cs="Times New Roman"/>
                <w:sz w:val="24"/>
                <w:szCs w:val="24"/>
              </w:rPr>
            </w:pPr>
            <w:r>
              <w:rPr>
                <w:rFonts w:ascii="Times New Roman" w:hAnsi="Times New Roman" w:cs="Times New Roman"/>
                <w:sz w:val="24"/>
                <w:szCs w:val="24"/>
              </w:rPr>
              <w:t>邮编：321200</w:t>
            </w:r>
          </w:p>
        </w:tc>
      </w:tr>
      <w:tr>
        <w:tblPrEx>
          <w:tblCellMar>
            <w:top w:w="0" w:type="dxa"/>
            <w:left w:w="108" w:type="dxa"/>
            <w:bottom w:w="0" w:type="dxa"/>
            <w:right w:w="108" w:type="dxa"/>
          </w:tblCellMar>
        </w:tblPrEx>
        <w:trPr>
          <w:trHeight w:val="943" w:hRule="atLeast"/>
        </w:trPr>
        <w:tc>
          <w:tcPr>
            <w:tcW w:w="2682" w:type="pct"/>
            <w:vAlign w:val="center"/>
          </w:tcPr>
          <w:p>
            <w:pPr>
              <w:tabs>
                <w:tab w:val="left" w:pos="1680"/>
                <w:tab w:val="left" w:pos="3360"/>
                <w:tab w:val="left" w:pos="5040"/>
                <w:tab w:val="left" w:pos="6720"/>
              </w:tabs>
              <w:adjustRightInd w:val="0"/>
              <w:snapToGrid w:val="0"/>
              <w:ind w:left="720" w:hanging="720" w:hangingChars="300"/>
              <w:rPr>
                <w:rFonts w:ascii="Times New Roman" w:hAnsi="Times New Roman" w:cs="Times New Roman"/>
                <w:sz w:val="24"/>
                <w:szCs w:val="24"/>
              </w:rPr>
            </w:pPr>
            <w:r>
              <w:rPr>
                <w:rFonts w:ascii="Times New Roman" w:hAnsi="Times New Roman" w:cs="Times New Roman"/>
                <w:sz w:val="24"/>
                <w:szCs w:val="24"/>
              </w:rPr>
              <w:t>地址：浙江省金华市武义县经济开发区白洋工业功能区下陈村</w:t>
            </w:r>
            <w:r>
              <w:rPr>
                <w:rFonts w:ascii="Times New Roman" w:hAnsi="Times New Roman" w:cs="Times New Roman"/>
                <w:sz w:val="24"/>
                <w:szCs w:val="24"/>
                <w:lang w:val="en-US"/>
              </w:rPr>
              <w:t xml:space="preserve"> </w:t>
            </w:r>
          </w:p>
        </w:tc>
        <w:tc>
          <w:tcPr>
            <w:tcW w:w="2317" w:type="pct"/>
            <w:vAlign w:val="center"/>
          </w:tcPr>
          <w:p>
            <w:pPr>
              <w:tabs>
                <w:tab w:val="left" w:pos="1680"/>
                <w:tab w:val="left" w:pos="3360"/>
                <w:tab w:val="left" w:pos="5040"/>
                <w:tab w:val="left" w:pos="6720"/>
              </w:tabs>
              <w:adjustRightInd w:val="0"/>
              <w:snapToGrid w:val="0"/>
              <w:rPr>
                <w:rFonts w:ascii="Times New Roman" w:hAnsi="Times New Roman" w:cs="Times New Roman"/>
                <w:sz w:val="24"/>
                <w:szCs w:val="24"/>
              </w:rPr>
            </w:pPr>
            <w:r>
              <w:rPr>
                <w:rFonts w:ascii="Times New Roman" w:hAnsi="Times New Roman" w:cs="Times New Roman"/>
                <w:sz w:val="24"/>
                <w:szCs w:val="24"/>
              </w:rPr>
              <w:t>地址：武义县熟溪街道余西村（家佳塑粉三楼）</w:t>
            </w:r>
          </w:p>
        </w:tc>
      </w:tr>
    </w:tbl>
    <w:p>
      <w:pPr>
        <w:pStyle w:val="28"/>
        <w:rPr>
          <w:rFonts w:ascii="Times New Roman" w:hAnsi="Times New Roman" w:cs="Times New Roman"/>
        </w:rPr>
      </w:pPr>
    </w:p>
    <w:p>
      <w:pPr>
        <w:pStyle w:val="28"/>
        <w:rPr>
          <w:rFonts w:ascii="Times New Roman" w:hAnsi="Times New Roman" w:cs="Times New Roman"/>
        </w:rPr>
        <w:sectPr>
          <w:headerReference r:id="rId3" w:type="default"/>
          <w:footerReference r:id="rId4" w:type="default"/>
          <w:pgSz w:w="11910" w:h="16840"/>
          <w:pgMar w:top="1380" w:right="1360" w:bottom="280" w:left="1440" w:header="720" w:footer="720" w:gutter="0"/>
          <w:pgNumType w:fmt="numberInDash"/>
          <w:cols w:space="720" w:num="1"/>
        </w:sectPr>
      </w:pPr>
    </w:p>
    <w:p>
      <w:pPr>
        <w:spacing w:before="23"/>
        <w:ind w:left="2161" w:right="2242"/>
        <w:jc w:val="center"/>
        <w:rPr>
          <w:rFonts w:hint="default" w:ascii="Times New Roman" w:hAnsi="Times New Roman" w:eastAsia="宋体" w:cs="Times New Roman"/>
          <w:color w:val="000000" w:themeColor="text1"/>
          <w:sz w:val="36"/>
          <w14:textFill>
            <w14:solidFill>
              <w14:schemeClr w14:val="tx1"/>
            </w14:solidFill>
          </w14:textFill>
        </w:rPr>
      </w:pPr>
      <w:r>
        <w:rPr>
          <w:rFonts w:hint="default" w:ascii="Times New Roman" w:hAnsi="Times New Roman" w:eastAsia="宋体" w:cs="Times New Roman"/>
          <w:color w:val="000000" w:themeColor="text1"/>
          <w:sz w:val="36"/>
          <w14:textFill>
            <w14:solidFill>
              <w14:schemeClr w14:val="tx1"/>
            </w14:solidFill>
          </w14:textFill>
        </w:rPr>
        <w:t>目录</w:t>
      </w:r>
    </w:p>
    <w:sdt>
      <w:sdtPr>
        <w:rPr>
          <w:rFonts w:hint="default" w:ascii="Times New Roman" w:hAnsi="Times New Roman" w:eastAsia="宋体" w:cs="Times New Roman"/>
          <w:color w:val="000000" w:themeColor="text1"/>
          <w:sz w:val="30"/>
          <w:szCs w:val="30"/>
          <w14:textFill>
            <w14:solidFill>
              <w14:schemeClr w14:val="tx1"/>
            </w14:solidFill>
          </w14:textFill>
        </w:rPr>
        <w:id w:val="503837"/>
        <w:docPartObj>
          <w:docPartGallery w:val="Table of Contents"/>
          <w:docPartUnique/>
        </w:docPartObj>
      </w:sdtPr>
      <w:sdtEndPr>
        <w:rPr>
          <w:rFonts w:ascii="Times New Roman" w:hAnsi="Times New Roman" w:cs="Times New Roman"/>
          <w:color w:val="000000" w:themeColor="text1"/>
          <w:sz w:val="30"/>
          <w:szCs w:val="30"/>
          <w14:textFill>
            <w14:solidFill>
              <w14:schemeClr w14:val="tx1"/>
            </w14:solidFill>
          </w14:textFill>
        </w:rPr>
      </w:sdtEndPr>
      <w:sdtContent>
        <w:p>
          <w:pPr>
            <w:jc w:val="center"/>
            <w:rPr>
              <w:rFonts w:hint="default" w:ascii="Times New Roman" w:hAnsi="Times New Roman" w:eastAsia="宋体" w:cs="Times New Roman"/>
              <w:color w:val="000000" w:themeColor="text1"/>
              <w14:textFill>
                <w14:solidFill>
                  <w14:schemeClr w14:val="tx1"/>
                </w14:solidFill>
              </w14:textFill>
            </w:rPr>
          </w:pPr>
        </w:p>
        <w:p>
          <w:pPr>
            <w:pStyle w:val="16"/>
            <w:tabs>
              <w:tab w:val="right" w:leader="dot" w:pos="9110"/>
            </w:tabs>
            <w:rPr>
              <w:rFonts w:hint="default" w:ascii="Times New Roman" w:hAnsi="Times New Roman" w:eastAsia="宋体" w:cs="Times New Roman"/>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TOC \o "1-1" \h \z \u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rPr>
            <w:instrText xml:space="preserve"> HYPERLINK \l _Toc19055 </w:instrText>
          </w:r>
          <w:r>
            <w:rPr>
              <w:rFonts w:hint="default" w:ascii="Times New Roman" w:hAnsi="Times New Roman" w:eastAsia="宋体" w:cs="Times New Roman"/>
            </w:rPr>
            <w:fldChar w:fldCharType="separate"/>
          </w:r>
          <w:r>
            <w:rPr>
              <w:rFonts w:hint="default" w:ascii="Times New Roman" w:hAnsi="Times New Roman" w:eastAsia="宋体" w:cs="Times New Roman"/>
            </w:rPr>
            <w:t>表一：基本情况表</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_Toc19055 \h </w:instrText>
          </w:r>
          <w:r>
            <w:rPr>
              <w:rFonts w:hint="default" w:ascii="Times New Roman" w:hAnsi="Times New Roman" w:eastAsia="宋体" w:cs="Times New Roman"/>
            </w:rPr>
            <w:fldChar w:fldCharType="separate"/>
          </w:r>
          <w:r>
            <w:rPr>
              <w:rFonts w:hint="default" w:ascii="Times New Roman" w:hAnsi="Times New Roman" w:eastAsia="宋体" w:cs="Times New Roman"/>
            </w:rPr>
            <w:t>- 1 -</w:t>
          </w:r>
          <w:r>
            <w:rPr>
              <w:rFonts w:hint="default" w:ascii="Times New Roman" w:hAnsi="Times New Roman" w:eastAsia="宋体" w:cs="Times New Roman"/>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pPr>
            <w:pStyle w:val="16"/>
            <w:tabs>
              <w:tab w:val="right" w:leader="dot" w:pos="9110"/>
            </w:tabs>
            <w:rPr>
              <w:rFonts w:hint="default" w:ascii="Times New Roman" w:hAnsi="Times New Roman" w:eastAsia="宋体" w:cs="Times New Roman"/>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rPr>
            <w:instrText xml:space="preserve"> HYPERLINK \l _Toc14570 </w:instrText>
          </w:r>
          <w:r>
            <w:rPr>
              <w:rFonts w:hint="default" w:ascii="Times New Roman" w:hAnsi="Times New Roman" w:eastAsia="宋体" w:cs="Times New Roman"/>
            </w:rPr>
            <w:fldChar w:fldCharType="separate"/>
          </w:r>
          <w:r>
            <w:rPr>
              <w:rFonts w:hint="default" w:ascii="Times New Roman" w:hAnsi="Times New Roman" w:eastAsia="宋体" w:cs="Times New Roman"/>
            </w:rPr>
            <w:t>表二：项目情况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_Toc14570 \h </w:instrText>
          </w:r>
          <w:r>
            <w:rPr>
              <w:rFonts w:hint="default" w:ascii="Times New Roman" w:hAnsi="Times New Roman" w:eastAsia="宋体" w:cs="Times New Roman"/>
            </w:rPr>
            <w:fldChar w:fldCharType="separate"/>
          </w:r>
          <w:r>
            <w:rPr>
              <w:rFonts w:hint="default" w:ascii="Times New Roman" w:hAnsi="Times New Roman" w:eastAsia="宋体" w:cs="Times New Roman"/>
            </w:rPr>
            <w:t>- 3 -</w:t>
          </w:r>
          <w:r>
            <w:rPr>
              <w:rFonts w:hint="default" w:ascii="Times New Roman" w:hAnsi="Times New Roman" w:eastAsia="宋体" w:cs="Times New Roman"/>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pPr>
            <w:pStyle w:val="16"/>
            <w:tabs>
              <w:tab w:val="right" w:leader="dot" w:pos="9110"/>
            </w:tabs>
            <w:rPr>
              <w:rFonts w:hint="default" w:ascii="Times New Roman" w:hAnsi="Times New Roman" w:eastAsia="宋体" w:cs="Times New Roman"/>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rPr>
            <w:instrText xml:space="preserve"> HYPERLINK \l _Toc15585 </w:instrText>
          </w:r>
          <w:r>
            <w:rPr>
              <w:rFonts w:hint="default" w:ascii="Times New Roman" w:hAnsi="Times New Roman" w:eastAsia="宋体" w:cs="Times New Roman"/>
            </w:rPr>
            <w:fldChar w:fldCharType="separate"/>
          </w:r>
          <w:r>
            <w:rPr>
              <w:rFonts w:hint="default" w:ascii="Times New Roman" w:hAnsi="Times New Roman" w:eastAsia="宋体" w:cs="Times New Roman"/>
            </w:rPr>
            <w:t>表三：主要污染源、污染物处理和排放</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_Toc15585 \h </w:instrText>
          </w:r>
          <w:r>
            <w:rPr>
              <w:rFonts w:hint="default" w:ascii="Times New Roman" w:hAnsi="Times New Roman" w:eastAsia="宋体" w:cs="Times New Roman"/>
            </w:rPr>
            <w:fldChar w:fldCharType="separate"/>
          </w:r>
          <w:r>
            <w:rPr>
              <w:rFonts w:hint="default" w:ascii="Times New Roman" w:hAnsi="Times New Roman" w:eastAsia="宋体" w:cs="Times New Roman"/>
            </w:rPr>
            <w:t>- 11 -</w:t>
          </w:r>
          <w:r>
            <w:rPr>
              <w:rFonts w:hint="default" w:ascii="Times New Roman" w:hAnsi="Times New Roman" w:eastAsia="宋体" w:cs="Times New Roman"/>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pPr>
            <w:pStyle w:val="16"/>
            <w:tabs>
              <w:tab w:val="right" w:leader="dot" w:pos="9110"/>
            </w:tabs>
            <w:rPr>
              <w:rFonts w:hint="default" w:ascii="Times New Roman" w:hAnsi="Times New Roman" w:eastAsia="宋体" w:cs="Times New Roman"/>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rPr>
            <w:instrText xml:space="preserve"> HYPERLINK \l _Toc26613 </w:instrText>
          </w:r>
          <w:r>
            <w:rPr>
              <w:rFonts w:hint="default" w:ascii="Times New Roman" w:hAnsi="Times New Roman" w:eastAsia="宋体" w:cs="Times New Roman"/>
            </w:rPr>
            <w:fldChar w:fldCharType="separate"/>
          </w:r>
          <w:r>
            <w:rPr>
              <w:rFonts w:hint="default" w:ascii="Times New Roman" w:hAnsi="Times New Roman" w:eastAsia="宋体" w:cs="Times New Roman"/>
            </w:rPr>
            <w:t>表四：环境影响登记表主要结论、建议及审批部门审批决定</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_Toc26613 \h </w:instrText>
          </w:r>
          <w:r>
            <w:rPr>
              <w:rFonts w:hint="default" w:ascii="Times New Roman" w:hAnsi="Times New Roman" w:eastAsia="宋体" w:cs="Times New Roman"/>
            </w:rPr>
            <w:fldChar w:fldCharType="separate"/>
          </w:r>
          <w:r>
            <w:rPr>
              <w:rFonts w:hint="default" w:ascii="Times New Roman" w:hAnsi="Times New Roman" w:eastAsia="宋体" w:cs="Times New Roman"/>
            </w:rPr>
            <w:t>- 14 -</w:t>
          </w:r>
          <w:r>
            <w:rPr>
              <w:rFonts w:hint="default" w:ascii="Times New Roman" w:hAnsi="Times New Roman" w:eastAsia="宋体" w:cs="Times New Roman"/>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pPr>
            <w:pStyle w:val="16"/>
            <w:tabs>
              <w:tab w:val="right" w:leader="dot" w:pos="9110"/>
            </w:tabs>
            <w:rPr>
              <w:rFonts w:hint="default" w:ascii="Times New Roman" w:hAnsi="Times New Roman" w:eastAsia="宋体" w:cs="Times New Roman"/>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rPr>
            <w:instrText xml:space="preserve"> HYPERLINK \l _Toc4671 </w:instrText>
          </w:r>
          <w:r>
            <w:rPr>
              <w:rFonts w:hint="default" w:ascii="Times New Roman" w:hAnsi="Times New Roman" w:eastAsia="宋体" w:cs="Times New Roman"/>
            </w:rPr>
            <w:fldChar w:fldCharType="separate"/>
          </w:r>
          <w:r>
            <w:rPr>
              <w:rFonts w:hint="default" w:ascii="Times New Roman" w:hAnsi="Times New Roman" w:eastAsia="宋体" w:cs="Times New Roman"/>
              <w:bCs/>
              <w:szCs w:val="28"/>
            </w:rPr>
            <w:t>表六：验收监测内容</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_Toc4671 \h </w:instrText>
          </w:r>
          <w:r>
            <w:rPr>
              <w:rFonts w:hint="default" w:ascii="Times New Roman" w:hAnsi="Times New Roman" w:eastAsia="宋体" w:cs="Times New Roman"/>
            </w:rPr>
            <w:fldChar w:fldCharType="separate"/>
          </w:r>
          <w:r>
            <w:rPr>
              <w:rFonts w:hint="default" w:ascii="Times New Roman" w:hAnsi="Times New Roman" w:eastAsia="宋体" w:cs="Times New Roman"/>
            </w:rPr>
            <w:t>- 20 -</w:t>
          </w:r>
          <w:r>
            <w:rPr>
              <w:rFonts w:hint="default" w:ascii="Times New Roman" w:hAnsi="Times New Roman" w:eastAsia="宋体" w:cs="Times New Roman"/>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pPr>
            <w:pStyle w:val="16"/>
            <w:tabs>
              <w:tab w:val="right" w:leader="dot" w:pos="9110"/>
            </w:tabs>
            <w:rPr>
              <w:rFonts w:hint="default" w:ascii="Times New Roman" w:hAnsi="Times New Roman" w:eastAsia="宋体" w:cs="Times New Roman"/>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rPr>
            <w:instrText xml:space="preserve"> HYPERLINK \l _Toc24453 </w:instrText>
          </w:r>
          <w:r>
            <w:rPr>
              <w:rFonts w:hint="default" w:ascii="Times New Roman" w:hAnsi="Times New Roman" w:eastAsia="宋体" w:cs="Times New Roman"/>
            </w:rPr>
            <w:fldChar w:fldCharType="separate"/>
          </w:r>
          <w:r>
            <w:rPr>
              <w:rFonts w:hint="default" w:ascii="Times New Roman" w:hAnsi="Times New Roman" w:eastAsia="宋体" w:cs="Times New Roman"/>
            </w:rPr>
            <w:t>表七：验收监测结果</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_Toc24453 \h </w:instrText>
          </w:r>
          <w:r>
            <w:rPr>
              <w:rFonts w:hint="default" w:ascii="Times New Roman" w:hAnsi="Times New Roman" w:eastAsia="宋体" w:cs="Times New Roman"/>
            </w:rPr>
            <w:fldChar w:fldCharType="separate"/>
          </w:r>
          <w:r>
            <w:rPr>
              <w:rFonts w:hint="default" w:ascii="Times New Roman" w:hAnsi="Times New Roman" w:eastAsia="宋体" w:cs="Times New Roman"/>
            </w:rPr>
            <w:t>- 22 -</w:t>
          </w:r>
          <w:r>
            <w:rPr>
              <w:rFonts w:hint="default" w:ascii="Times New Roman" w:hAnsi="Times New Roman" w:eastAsia="宋体" w:cs="Times New Roman"/>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pPr>
            <w:pStyle w:val="16"/>
            <w:tabs>
              <w:tab w:val="right" w:leader="dot" w:pos="9110"/>
            </w:tabs>
            <w:rPr>
              <w:rFonts w:hint="default" w:ascii="Times New Roman" w:hAnsi="Times New Roman" w:eastAsia="宋体" w:cs="Times New Roman"/>
            </w:rPr>
          </w:pP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rPr>
            <w:instrText xml:space="preserve"> HYPERLINK \l _Toc26421 </w:instrText>
          </w:r>
          <w:r>
            <w:rPr>
              <w:rFonts w:hint="default" w:ascii="Times New Roman" w:hAnsi="Times New Roman" w:eastAsia="宋体" w:cs="Times New Roman"/>
            </w:rPr>
            <w:fldChar w:fldCharType="separate"/>
          </w:r>
          <w:r>
            <w:rPr>
              <w:rFonts w:hint="default" w:ascii="Times New Roman" w:hAnsi="Times New Roman" w:eastAsia="宋体" w:cs="Times New Roman"/>
              <w:bCs/>
              <w:szCs w:val="24"/>
            </w:rPr>
            <w:t>表八：验收监测结论</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_Toc26421 \h </w:instrText>
          </w:r>
          <w:r>
            <w:rPr>
              <w:rFonts w:hint="default" w:ascii="Times New Roman" w:hAnsi="Times New Roman" w:eastAsia="宋体" w:cs="Times New Roman"/>
            </w:rPr>
            <w:fldChar w:fldCharType="separate"/>
          </w:r>
          <w:r>
            <w:rPr>
              <w:rFonts w:hint="default" w:ascii="Times New Roman" w:hAnsi="Times New Roman" w:eastAsia="宋体" w:cs="Times New Roman"/>
            </w:rPr>
            <w:t>- 36 -</w:t>
          </w:r>
          <w:r>
            <w:rPr>
              <w:rFonts w:hint="default" w:ascii="Times New Roman" w:hAnsi="Times New Roman" w:eastAsia="宋体" w:cs="Times New Roman"/>
            </w:rPr>
            <w:fldChar w:fldCharType="end"/>
          </w:r>
          <w:r>
            <w:rPr>
              <w:rFonts w:hint="default" w:ascii="Times New Roman" w:hAnsi="Times New Roman" w:eastAsia="宋体" w:cs="Times New Roman"/>
              <w:color w:val="000000" w:themeColor="text1"/>
              <w14:textFill>
                <w14:solidFill>
                  <w14:schemeClr w14:val="tx1"/>
                </w14:solidFill>
              </w14:textFill>
            </w:rPr>
            <w:fldChar w:fldCharType="end"/>
          </w:r>
        </w:p>
        <w:p>
          <w:pPr>
            <w:pStyle w:val="16"/>
            <w:tabs>
              <w:tab w:val="right" w:leader="dot" w:pos="8305"/>
            </w:tabs>
            <w:spacing w:before="237" w:line="200" w:lineRule="exact"/>
            <w:rPr>
              <w:rFonts w:ascii="Times New Roman" w:hAnsi="Times New Roman" w:cs="Times New Roman"/>
              <w:color w:val="000000" w:themeColor="text1"/>
              <w:sz w:val="20"/>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fldChar w:fldCharType="end"/>
          </w:r>
        </w:p>
      </w:sdtContent>
    </w:sdt>
    <w:p>
      <w:pPr>
        <w:pStyle w:val="8"/>
        <w:spacing w:before="241" w:line="280" w:lineRule="auto"/>
        <w:ind w:left="360" w:right="437"/>
        <w:rPr>
          <w:rFonts w:ascii="Times New Roman" w:hAnsi="Times New Roman" w:cs="Times New Roman"/>
          <w:color w:val="000000" w:themeColor="text1"/>
          <w:lang w:val="en-US"/>
          <w14:textFill>
            <w14:solidFill>
              <w14:schemeClr w14:val="tx1"/>
            </w14:solidFill>
          </w14:textFill>
        </w:rPr>
        <w:sectPr>
          <w:pgSz w:w="11910" w:h="16840"/>
          <w:pgMar w:top="1400" w:right="1360" w:bottom="280" w:left="1440" w:header="720" w:footer="720" w:gutter="0"/>
          <w:pgNumType w:fmt="numberInDash"/>
          <w:cols w:space="720" w:num="1"/>
        </w:sectPr>
      </w:pPr>
      <w:r>
        <w:rPr>
          <w:rFonts w:ascii="Times New Roman" w:hAnsi="Times New Roman" w:cs="Times New Roman"/>
          <w:color w:val="000000" w:themeColor="text1"/>
          <w:spacing w:val="-11"/>
          <w14:textFill>
            <w14:solidFill>
              <w14:schemeClr w14:val="tx1"/>
            </w14:solidFill>
          </w14:textFill>
        </w:rPr>
        <w:t>附件：项目环评备案通知书、监测日工况、排污许可证、危废协议、危废仓库照片</w:t>
      </w:r>
    </w:p>
    <w:p>
      <w:pPr>
        <w:pStyle w:val="4"/>
        <w:rPr>
          <w:rFonts w:ascii="Times New Roman" w:hAnsi="Times New Roman" w:cs="Times New Roman"/>
        </w:rPr>
      </w:pPr>
      <w:bookmarkStart w:id="0" w:name="表一：基本情况表"/>
      <w:bookmarkEnd w:id="0"/>
      <w:bookmarkStart w:id="1" w:name="_Toc19055"/>
      <w:r>
        <w:rPr>
          <w:rFonts w:ascii="Times New Roman" w:hAnsi="Times New Roman" w:cs="Times New Roman"/>
        </w:rPr>
        <w:t>表一：基本情况表</w:t>
      </w:r>
      <w:bookmarkEnd w:id="1"/>
    </w:p>
    <w:p>
      <w:pPr>
        <w:pStyle w:val="8"/>
        <w:spacing w:before="5"/>
        <w:rPr>
          <w:rFonts w:ascii="Times New Roman" w:hAnsi="Times New Roman" w:cs="Times New Roman"/>
          <w:b/>
          <w:sz w:val="14"/>
        </w:rPr>
      </w:pPr>
    </w:p>
    <w:tbl>
      <w:tblPr>
        <w:tblStyle w:val="19"/>
        <w:tblW w:w="8800"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982"/>
        <w:gridCol w:w="2093"/>
        <w:gridCol w:w="1891"/>
        <w:gridCol w:w="1059"/>
        <w:gridCol w:w="755"/>
        <w:gridCol w:w="10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2" w:hRule="atLeast"/>
        </w:trPr>
        <w:tc>
          <w:tcPr>
            <w:tcW w:w="1982" w:type="dxa"/>
            <w:tcBorders>
              <w:top w:val="single" w:color="000000" w:sz="4" w:space="0"/>
              <w:bottom w:val="single" w:color="000000" w:sz="4" w:space="0"/>
              <w:right w:val="single" w:color="000000" w:sz="4" w:space="0"/>
            </w:tcBorders>
            <w:vAlign w:val="center"/>
          </w:tcPr>
          <w:p>
            <w:pPr>
              <w:pStyle w:val="31"/>
              <w:ind w:left="110" w:leftChars="50"/>
              <w:rPr>
                <w:rFonts w:ascii="Times New Roman" w:hAnsi="Times New Roman" w:cs="Times New Roman"/>
                <w:sz w:val="24"/>
                <w:szCs w:val="24"/>
              </w:rPr>
            </w:pPr>
            <w:r>
              <w:rPr>
                <w:rFonts w:ascii="Times New Roman" w:hAnsi="Times New Roman" w:cs="Times New Roman"/>
                <w:sz w:val="24"/>
                <w:szCs w:val="24"/>
              </w:rPr>
              <w:t>建设项目名称</w:t>
            </w:r>
          </w:p>
        </w:tc>
        <w:tc>
          <w:tcPr>
            <w:tcW w:w="6818" w:type="dxa"/>
            <w:gridSpan w:val="5"/>
            <w:tcBorders>
              <w:top w:val="single" w:color="000000" w:sz="4" w:space="0"/>
              <w:left w:val="single" w:color="000000" w:sz="4" w:space="0"/>
              <w:bottom w:val="single" w:color="000000" w:sz="4" w:space="0"/>
            </w:tcBorders>
            <w:vAlign w:val="center"/>
          </w:tcPr>
          <w:p>
            <w:pPr>
              <w:pStyle w:val="31"/>
              <w:ind w:left="110" w:leftChars="50"/>
              <w:rPr>
                <w:rFonts w:ascii="Times New Roman" w:hAnsi="Times New Roman" w:cs="Times New Roman"/>
                <w:sz w:val="24"/>
                <w:szCs w:val="24"/>
              </w:rPr>
            </w:pPr>
            <w:r>
              <w:rPr>
                <w:rFonts w:ascii="Times New Roman" w:hAnsi="Times New Roman" w:cs="Times New Roman"/>
                <w:sz w:val="24"/>
                <w:szCs w:val="24"/>
              </w:rPr>
              <w:t>武义晨家工贸有限公司年产4万樘钢质金属门生产线项目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2" w:hRule="atLeast"/>
        </w:trPr>
        <w:tc>
          <w:tcPr>
            <w:tcW w:w="1982" w:type="dxa"/>
            <w:tcBorders>
              <w:top w:val="single" w:color="000000" w:sz="4" w:space="0"/>
              <w:bottom w:val="single" w:color="000000" w:sz="4" w:space="0"/>
              <w:right w:val="single" w:color="000000" w:sz="4" w:space="0"/>
            </w:tcBorders>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建设单位名称</w:t>
            </w:r>
          </w:p>
        </w:tc>
        <w:tc>
          <w:tcPr>
            <w:tcW w:w="6818" w:type="dxa"/>
            <w:gridSpan w:val="5"/>
            <w:tcBorders>
              <w:top w:val="single" w:color="000000" w:sz="4" w:space="0"/>
              <w:left w:val="single" w:color="000000" w:sz="4" w:space="0"/>
              <w:bottom w:val="single" w:color="000000" w:sz="4" w:space="0"/>
            </w:tcBorders>
            <w:vAlign w:val="center"/>
          </w:tcPr>
          <w:p>
            <w:pPr>
              <w:pStyle w:val="31"/>
              <w:ind w:left="110" w:leftChars="50"/>
              <w:rPr>
                <w:rFonts w:ascii="Times New Roman" w:hAnsi="Times New Roman" w:cs="Times New Roman"/>
                <w:sz w:val="24"/>
                <w:szCs w:val="24"/>
              </w:rPr>
            </w:pPr>
            <w:r>
              <w:rPr>
                <w:rFonts w:ascii="Times New Roman" w:hAnsi="Times New Roman" w:cs="Times New Roman"/>
                <w:sz w:val="24"/>
                <w:szCs w:val="24"/>
              </w:rPr>
              <w:t>武义晨家工贸有限公司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2" w:hRule="atLeast"/>
        </w:trPr>
        <w:tc>
          <w:tcPr>
            <w:tcW w:w="1982" w:type="dxa"/>
            <w:tcBorders>
              <w:top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建设项目性质</w:t>
            </w:r>
          </w:p>
        </w:tc>
        <w:tc>
          <w:tcPr>
            <w:tcW w:w="6818" w:type="dxa"/>
            <w:gridSpan w:val="5"/>
            <w:tcBorders>
              <w:top w:val="single" w:color="000000" w:sz="4" w:space="0"/>
              <w:left w:val="single" w:color="000000" w:sz="4" w:space="0"/>
              <w:bottom w:val="single" w:color="000000" w:sz="4" w:space="0"/>
            </w:tcBorders>
            <w:vAlign w:val="center"/>
          </w:tcPr>
          <w:p>
            <w:pPr>
              <w:pStyle w:val="31"/>
              <w:ind w:left="110" w:leftChars="50"/>
              <w:rPr>
                <w:rFonts w:ascii="Times New Roman" w:hAnsi="Times New Roman" w:cs="Times New Roman"/>
                <w:color w:val="000000" w:themeColor="text1"/>
                <w:sz w:val="24"/>
                <w:szCs w:val="24"/>
                <w:lang w:val="en-US"/>
              </w:rPr>
            </w:pPr>
            <w:r>
              <w:rPr>
                <w:rFonts w:hint="eastAsia" w:ascii="Times New Roman" w:hAnsi="Times New Roman" w:cs="Times New Roman"/>
                <w:color w:val="000000" w:themeColor="text1"/>
                <w:sz w:val="24"/>
                <w:szCs w:val="24"/>
                <w:lang w:val="en-US"/>
              </w:rPr>
              <w:t>新建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2" w:hRule="atLeast"/>
        </w:trPr>
        <w:tc>
          <w:tcPr>
            <w:tcW w:w="1982" w:type="dxa"/>
            <w:tcBorders>
              <w:top w:val="single" w:color="000000" w:sz="4" w:space="0"/>
              <w:bottom w:val="single" w:color="000000" w:sz="4" w:space="0"/>
              <w:right w:val="single" w:color="000000" w:sz="4" w:space="0"/>
            </w:tcBorders>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建设地点</w:t>
            </w:r>
          </w:p>
        </w:tc>
        <w:tc>
          <w:tcPr>
            <w:tcW w:w="6818" w:type="dxa"/>
            <w:gridSpan w:val="5"/>
            <w:tcBorders>
              <w:top w:val="single" w:color="000000" w:sz="4" w:space="0"/>
              <w:left w:val="single" w:color="000000" w:sz="4" w:space="0"/>
              <w:bottom w:val="single" w:color="000000" w:sz="4" w:space="0"/>
            </w:tcBorders>
            <w:vAlign w:val="center"/>
          </w:tcPr>
          <w:p>
            <w:pPr>
              <w:widowControl/>
              <w:ind w:left="110" w:leftChars="50"/>
              <w:rPr>
                <w:rFonts w:ascii="Times New Roman" w:hAnsi="Times New Roman" w:cs="Times New Roman"/>
                <w:sz w:val="24"/>
                <w:szCs w:val="24"/>
                <w:lang w:val="en-US"/>
              </w:rPr>
            </w:pPr>
            <w:r>
              <w:rPr>
                <w:rFonts w:ascii="Times New Roman" w:hAnsi="Times New Roman" w:cs="Times New Roman"/>
                <w:sz w:val="24"/>
                <w:szCs w:val="24"/>
                <w:lang w:val="en-US"/>
              </w:rPr>
              <w:t>浙江省金华市武义县经济开发区白洋工业功能区下陈村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2" w:hRule="atLeast"/>
        </w:trPr>
        <w:tc>
          <w:tcPr>
            <w:tcW w:w="1982" w:type="dxa"/>
            <w:tcBorders>
              <w:top w:val="single" w:color="000000" w:sz="4" w:space="0"/>
              <w:bottom w:val="single" w:color="000000" w:sz="4" w:space="0"/>
              <w:right w:val="single" w:color="000000" w:sz="4" w:space="0"/>
            </w:tcBorders>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主要产品名称</w:t>
            </w:r>
          </w:p>
        </w:tc>
        <w:tc>
          <w:tcPr>
            <w:tcW w:w="6818" w:type="dxa"/>
            <w:gridSpan w:val="5"/>
            <w:tcBorders>
              <w:top w:val="single" w:color="000000" w:sz="4" w:space="0"/>
              <w:left w:val="single" w:color="000000" w:sz="4" w:space="0"/>
              <w:bottom w:val="single" w:color="000000" w:sz="4" w:space="0"/>
            </w:tcBorders>
            <w:vAlign w:val="center"/>
          </w:tcPr>
          <w:p>
            <w:pPr>
              <w:ind w:left="110" w:leftChars="50"/>
              <w:rPr>
                <w:rFonts w:ascii="Times New Roman" w:hAnsi="Times New Roman" w:cs="Times New Roman"/>
                <w:sz w:val="24"/>
                <w:szCs w:val="24"/>
                <w:lang w:val="en-US"/>
              </w:rPr>
            </w:pPr>
            <w:r>
              <w:rPr>
                <w:rFonts w:ascii="Times New Roman" w:hAnsi="Times New Roman" w:cs="Times New Roman"/>
                <w:sz w:val="24"/>
                <w:szCs w:val="24"/>
              </w:rPr>
              <w:t>钢质金属门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2" w:hRule="atLeast"/>
        </w:trPr>
        <w:tc>
          <w:tcPr>
            <w:tcW w:w="1982" w:type="dxa"/>
            <w:tcBorders>
              <w:top w:val="single" w:color="000000" w:sz="4" w:space="0"/>
              <w:bottom w:val="single" w:color="000000" w:sz="4" w:space="0"/>
              <w:right w:val="single" w:color="000000" w:sz="4" w:space="0"/>
            </w:tcBorders>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设计生产能力</w:t>
            </w:r>
          </w:p>
        </w:tc>
        <w:tc>
          <w:tcPr>
            <w:tcW w:w="6818" w:type="dxa"/>
            <w:gridSpan w:val="5"/>
            <w:tcBorders>
              <w:top w:val="single" w:color="000000" w:sz="4" w:space="0"/>
              <w:left w:val="single" w:color="000000" w:sz="4" w:space="0"/>
              <w:bottom w:val="single" w:color="000000" w:sz="4" w:space="0"/>
            </w:tcBorders>
            <w:vAlign w:val="center"/>
          </w:tcPr>
          <w:p>
            <w:pPr>
              <w:pStyle w:val="31"/>
              <w:ind w:left="110" w:leftChars="50"/>
              <w:rPr>
                <w:rFonts w:ascii="Times New Roman" w:hAnsi="Times New Roman" w:cs="Times New Roman"/>
                <w:sz w:val="24"/>
                <w:szCs w:val="24"/>
              </w:rPr>
            </w:pPr>
            <w:r>
              <w:rPr>
                <w:rFonts w:ascii="Times New Roman" w:hAnsi="Times New Roman" w:cs="Times New Roman"/>
                <w:sz w:val="24"/>
                <w:szCs w:val="24"/>
              </w:rPr>
              <w:t>年产4万樘钢质金属门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2" w:hRule="atLeast"/>
        </w:trPr>
        <w:tc>
          <w:tcPr>
            <w:tcW w:w="1982" w:type="dxa"/>
            <w:tcBorders>
              <w:top w:val="single" w:color="000000" w:sz="4" w:space="0"/>
              <w:bottom w:val="single" w:color="000000" w:sz="4" w:space="0"/>
              <w:right w:val="single" w:color="000000" w:sz="4" w:space="0"/>
            </w:tcBorders>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实际生产能力</w:t>
            </w:r>
          </w:p>
        </w:tc>
        <w:tc>
          <w:tcPr>
            <w:tcW w:w="6818" w:type="dxa"/>
            <w:gridSpan w:val="5"/>
            <w:tcBorders>
              <w:top w:val="single" w:color="000000" w:sz="4" w:space="0"/>
              <w:left w:val="single" w:color="000000" w:sz="4" w:space="0"/>
              <w:bottom w:val="single" w:color="000000" w:sz="4" w:space="0"/>
            </w:tcBorders>
            <w:vAlign w:val="center"/>
          </w:tcPr>
          <w:p>
            <w:pPr>
              <w:pStyle w:val="31"/>
              <w:ind w:left="110" w:leftChars="50"/>
              <w:rPr>
                <w:rFonts w:ascii="Times New Roman" w:hAnsi="Times New Roman" w:cs="Times New Roman"/>
                <w:sz w:val="24"/>
                <w:szCs w:val="24"/>
              </w:rPr>
            </w:pPr>
            <w:r>
              <w:rPr>
                <w:rFonts w:ascii="Times New Roman" w:hAnsi="Times New Roman" w:cs="Times New Roman"/>
                <w:sz w:val="24"/>
                <w:szCs w:val="24"/>
              </w:rPr>
              <w:t>年产4万樘钢质金属门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1" w:hRule="atLeast"/>
        </w:trPr>
        <w:tc>
          <w:tcPr>
            <w:tcW w:w="1982" w:type="dxa"/>
            <w:tcBorders>
              <w:top w:val="single" w:color="000000" w:sz="4" w:space="0"/>
              <w:bottom w:val="single" w:color="000000" w:sz="4" w:space="0"/>
              <w:right w:val="single" w:color="000000" w:sz="4" w:space="0"/>
            </w:tcBorders>
            <w:vAlign w:val="center"/>
          </w:tcPr>
          <w:p>
            <w:pPr>
              <w:pStyle w:val="31"/>
              <w:spacing w:line="280" w:lineRule="auto"/>
              <w:jc w:val="center"/>
              <w:rPr>
                <w:rFonts w:ascii="Times New Roman" w:hAnsi="Times New Roman" w:cs="Times New Roman"/>
                <w:sz w:val="24"/>
                <w:szCs w:val="24"/>
              </w:rPr>
            </w:pPr>
            <w:r>
              <w:rPr>
                <w:rFonts w:ascii="Times New Roman" w:hAnsi="Times New Roman" w:cs="Times New Roman"/>
                <w:sz w:val="24"/>
                <w:szCs w:val="24"/>
              </w:rPr>
              <w:t>建设项目环评</w:t>
            </w:r>
          </w:p>
          <w:p>
            <w:pPr>
              <w:pStyle w:val="31"/>
              <w:spacing w:line="280" w:lineRule="auto"/>
              <w:jc w:val="center"/>
              <w:rPr>
                <w:rFonts w:ascii="Times New Roman" w:hAnsi="Times New Roman" w:cs="Times New Roman"/>
                <w:sz w:val="24"/>
                <w:szCs w:val="24"/>
              </w:rPr>
            </w:pPr>
            <w:r>
              <w:rPr>
                <w:rFonts w:ascii="Times New Roman" w:hAnsi="Times New Roman" w:cs="Times New Roman"/>
                <w:sz w:val="24"/>
                <w:szCs w:val="24"/>
              </w:rPr>
              <w:t>批复文号</w:t>
            </w:r>
          </w:p>
        </w:tc>
        <w:tc>
          <w:tcPr>
            <w:tcW w:w="2093"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金环建武备</w:t>
            </w:r>
          </w:p>
          <w:p>
            <w:pPr>
              <w:pStyle w:val="31"/>
              <w:jc w:val="center"/>
              <w:rPr>
                <w:rFonts w:ascii="Times New Roman" w:hAnsi="Times New Roman" w:cs="Times New Roman"/>
                <w:sz w:val="24"/>
                <w:szCs w:val="24"/>
              </w:rPr>
            </w:pPr>
            <w:r>
              <w:rPr>
                <w:rFonts w:hint="eastAsia" w:ascii="Times New Roman" w:hAnsi="Times New Roman" w:cs="Times New Roman"/>
                <w:sz w:val="24"/>
                <w:szCs w:val="24"/>
                <w:lang w:val="en-US"/>
              </w:rPr>
              <w:t>2022042</w:t>
            </w:r>
            <w:r>
              <w:rPr>
                <w:rFonts w:ascii="Times New Roman" w:hAnsi="Times New Roman" w:cs="Times New Roman"/>
                <w:sz w:val="24"/>
                <w:szCs w:val="24"/>
              </w:rPr>
              <w:t>号</w:t>
            </w:r>
          </w:p>
        </w:tc>
        <w:tc>
          <w:tcPr>
            <w:tcW w:w="1891"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开工建设时间</w:t>
            </w:r>
          </w:p>
        </w:tc>
        <w:tc>
          <w:tcPr>
            <w:tcW w:w="2834" w:type="dxa"/>
            <w:gridSpan w:val="3"/>
            <w:tcBorders>
              <w:top w:val="single" w:color="000000" w:sz="4" w:space="0"/>
              <w:left w:val="single" w:color="000000" w:sz="4" w:space="0"/>
              <w:bottom w:val="single" w:color="000000" w:sz="4" w:space="0"/>
            </w:tcBorders>
            <w:vAlign w:val="center"/>
          </w:tcPr>
          <w:p>
            <w:pPr>
              <w:pStyle w:val="31"/>
              <w:jc w:val="center"/>
              <w:rPr>
                <w:rFonts w:ascii="Times New Roman" w:hAnsi="Times New Roman" w:cs="Times New Roman"/>
                <w:sz w:val="24"/>
                <w:szCs w:val="24"/>
                <w:highlight w:val="yellow"/>
              </w:rPr>
            </w:pPr>
            <w:r>
              <w:rPr>
                <w:rFonts w:hint="eastAsia" w:ascii="Times New Roman" w:hAnsi="Times New Roman" w:cs="Times New Roman"/>
                <w:sz w:val="24"/>
                <w:szCs w:val="24"/>
                <w:lang w:val="en-US"/>
              </w:rPr>
              <w:t>2022</w:t>
            </w:r>
            <w:r>
              <w:rPr>
                <w:rFonts w:ascii="Times New Roman" w:hAnsi="Times New Roman" w:cs="Times New Roman"/>
                <w:sz w:val="24"/>
                <w:szCs w:val="24"/>
                <w:lang w:val="en-US"/>
              </w:rPr>
              <w:t>年</w:t>
            </w:r>
            <w:r>
              <w:rPr>
                <w:rFonts w:hint="eastAsia" w:ascii="Times New Roman" w:hAnsi="Times New Roman" w:cs="Times New Roman"/>
                <w:sz w:val="24"/>
                <w:szCs w:val="24"/>
                <w:lang w:val="en-US"/>
              </w:rPr>
              <w:t>04</w:t>
            </w:r>
            <w:r>
              <w:rPr>
                <w:rFonts w:ascii="Times New Roman" w:hAnsi="Times New Roman" w:cs="Times New Roman"/>
                <w:sz w:val="24"/>
                <w:szCs w:val="24"/>
                <w:lang w:val="en-US"/>
              </w:rPr>
              <w:t>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8" w:hRule="atLeast"/>
        </w:trPr>
        <w:tc>
          <w:tcPr>
            <w:tcW w:w="1982" w:type="dxa"/>
            <w:tcBorders>
              <w:top w:val="single" w:color="000000" w:sz="4" w:space="0"/>
              <w:bottom w:val="single" w:color="000000" w:sz="4" w:space="0"/>
              <w:right w:val="single" w:color="000000" w:sz="4" w:space="0"/>
            </w:tcBorders>
            <w:vAlign w:val="center"/>
          </w:tcPr>
          <w:p>
            <w:pPr>
              <w:pStyle w:val="31"/>
              <w:spacing w:line="2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建设项目环评</w:t>
            </w:r>
          </w:p>
          <w:p>
            <w:pPr>
              <w:pStyle w:val="31"/>
              <w:spacing w:line="2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批复时间</w:t>
            </w:r>
          </w:p>
        </w:tc>
        <w:tc>
          <w:tcPr>
            <w:tcW w:w="2093"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lang w:val="en-US"/>
              </w:rPr>
              <w:t>2022</w:t>
            </w:r>
            <w:r>
              <w:rPr>
                <w:rFonts w:ascii="Times New Roman" w:hAnsi="Times New Roman" w:cs="Times New Roman"/>
                <w:color w:val="000000" w:themeColor="text1"/>
                <w:sz w:val="24"/>
                <w:szCs w:val="24"/>
              </w:rPr>
              <w:t>年</w:t>
            </w:r>
            <w:r>
              <w:rPr>
                <w:rFonts w:hint="eastAsia" w:ascii="Times New Roman" w:hAnsi="Times New Roman" w:cs="Times New Roman"/>
                <w:color w:val="000000" w:themeColor="text1"/>
                <w:sz w:val="24"/>
                <w:szCs w:val="24"/>
                <w:lang w:val="en-US"/>
              </w:rPr>
              <w:t>04</w:t>
            </w:r>
            <w:r>
              <w:rPr>
                <w:rFonts w:ascii="Times New Roman" w:hAnsi="Times New Roman" w:cs="Times New Roman"/>
                <w:color w:val="000000" w:themeColor="text1"/>
                <w:sz w:val="24"/>
                <w:szCs w:val="24"/>
              </w:rPr>
              <w:t>月</w:t>
            </w:r>
            <w:r>
              <w:rPr>
                <w:rFonts w:hint="eastAsia" w:ascii="Times New Roman" w:hAnsi="Times New Roman" w:cs="Times New Roman"/>
                <w:color w:val="000000" w:themeColor="text1"/>
                <w:sz w:val="24"/>
                <w:szCs w:val="24"/>
                <w:lang w:val="en-US"/>
              </w:rPr>
              <w:t>15</w:t>
            </w:r>
            <w:r>
              <w:rPr>
                <w:rFonts w:ascii="Times New Roman" w:hAnsi="Times New Roman" w:cs="Times New Roman"/>
                <w:color w:val="000000" w:themeColor="text1"/>
                <w:sz w:val="24"/>
                <w:szCs w:val="24"/>
              </w:rPr>
              <w:t>日</w:t>
            </w:r>
          </w:p>
        </w:tc>
        <w:tc>
          <w:tcPr>
            <w:tcW w:w="1891" w:type="dxa"/>
            <w:tcBorders>
              <w:top w:val="single" w:color="000000" w:sz="4" w:space="0"/>
              <w:left w:val="single" w:color="000000" w:sz="4" w:space="0"/>
              <w:bottom w:val="single" w:color="000000" w:sz="4" w:space="0"/>
              <w:right w:val="single" w:color="000000" w:sz="4" w:space="0"/>
            </w:tcBorders>
            <w:vAlign w:val="center"/>
          </w:tcPr>
          <w:p>
            <w:pPr>
              <w:pStyle w:val="31"/>
              <w:spacing w:line="2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验收现场监测</w:t>
            </w:r>
          </w:p>
          <w:p>
            <w:pPr>
              <w:pStyle w:val="31"/>
              <w:spacing w:line="280" w:lineRule="auto"/>
              <w:jc w:val="center"/>
              <w:rPr>
                <w:rFonts w:ascii="Times New Roman" w:hAnsi="Times New Roman" w:cs="Times New Roman"/>
                <w:color w:val="000000" w:themeColor="text1"/>
                <w:sz w:val="24"/>
                <w:szCs w:val="24"/>
                <w:highlight w:val="yellow"/>
              </w:rPr>
            </w:pPr>
            <w:r>
              <w:rPr>
                <w:rFonts w:ascii="Times New Roman" w:hAnsi="Times New Roman" w:cs="Times New Roman"/>
                <w:color w:val="000000" w:themeColor="text1"/>
                <w:sz w:val="24"/>
                <w:szCs w:val="24"/>
              </w:rPr>
              <w:t>时间</w:t>
            </w:r>
          </w:p>
        </w:tc>
        <w:tc>
          <w:tcPr>
            <w:tcW w:w="2834" w:type="dxa"/>
            <w:gridSpan w:val="3"/>
            <w:tcBorders>
              <w:top w:val="single" w:color="000000" w:sz="4" w:space="0"/>
              <w:left w:val="single" w:color="000000" w:sz="4" w:space="0"/>
              <w:bottom w:val="single" w:color="000000" w:sz="4" w:space="0"/>
            </w:tcBorders>
            <w:vAlign w:val="center"/>
          </w:tcPr>
          <w:p>
            <w:pPr>
              <w:pStyle w:val="31"/>
              <w:jc w:val="center"/>
              <w:rPr>
                <w:rFonts w:ascii="Times New Roman" w:hAnsi="Times New Roman" w:cs="Times New Roman"/>
                <w:sz w:val="24"/>
                <w:szCs w:val="24"/>
                <w:lang w:val="en-US"/>
              </w:rPr>
            </w:pPr>
            <w:r>
              <w:rPr>
                <w:rFonts w:hint="eastAsia" w:ascii="Times New Roman" w:hAnsi="Times New Roman" w:cs="Times New Roman"/>
                <w:sz w:val="24"/>
                <w:szCs w:val="24"/>
                <w:lang w:val="en-US"/>
              </w:rPr>
              <w:t>2022年05月12日</w:t>
            </w:r>
          </w:p>
          <w:p>
            <w:pPr>
              <w:pStyle w:val="31"/>
              <w:jc w:val="center"/>
              <w:rPr>
                <w:rFonts w:ascii="Times New Roman" w:hAnsi="Times New Roman" w:cs="Times New Roman"/>
                <w:sz w:val="24"/>
                <w:szCs w:val="24"/>
                <w:lang w:val="en-US"/>
              </w:rPr>
            </w:pPr>
            <w:r>
              <w:rPr>
                <w:rFonts w:hint="eastAsia" w:ascii="Times New Roman" w:hAnsi="Times New Roman" w:cs="Times New Roman"/>
                <w:sz w:val="24"/>
                <w:szCs w:val="24"/>
                <w:lang w:val="en-US"/>
              </w:rPr>
              <w:t>2022年05月13日</w:t>
            </w:r>
          </w:p>
          <w:p>
            <w:pPr>
              <w:pStyle w:val="31"/>
              <w:jc w:val="center"/>
              <w:rPr>
                <w:rFonts w:ascii="Times New Roman" w:hAnsi="Times New Roman" w:cs="Times New Roman"/>
                <w:sz w:val="24"/>
                <w:szCs w:val="24"/>
                <w:lang w:val="en-US"/>
              </w:rPr>
            </w:pPr>
            <w:r>
              <w:rPr>
                <w:rFonts w:hint="eastAsia" w:ascii="Times New Roman" w:hAnsi="Times New Roman" w:cs="Times New Roman"/>
                <w:sz w:val="24"/>
                <w:szCs w:val="24"/>
                <w:lang w:val="en-US"/>
              </w:rPr>
              <w:t>2022年05月14日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9" w:hRule="atLeast"/>
        </w:trPr>
        <w:tc>
          <w:tcPr>
            <w:tcW w:w="1982" w:type="dxa"/>
            <w:tcBorders>
              <w:top w:val="single" w:color="000000" w:sz="4" w:space="0"/>
              <w:bottom w:val="single" w:color="000000" w:sz="4" w:space="0"/>
              <w:right w:val="single" w:color="000000" w:sz="4" w:space="0"/>
            </w:tcBorders>
            <w:vAlign w:val="center"/>
          </w:tcPr>
          <w:p>
            <w:pPr>
              <w:pStyle w:val="31"/>
              <w:spacing w:line="280" w:lineRule="auto"/>
              <w:jc w:val="center"/>
              <w:rPr>
                <w:rFonts w:ascii="Times New Roman" w:hAnsi="Times New Roman" w:cs="Times New Roman"/>
                <w:sz w:val="24"/>
                <w:szCs w:val="24"/>
              </w:rPr>
            </w:pPr>
            <w:r>
              <w:rPr>
                <w:rFonts w:ascii="Times New Roman" w:hAnsi="Times New Roman" w:cs="Times New Roman"/>
                <w:sz w:val="24"/>
                <w:szCs w:val="24"/>
              </w:rPr>
              <w:t>环评登记表</w:t>
            </w:r>
          </w:p>
          <w:p>
            <w:pPr>
              <w:pStyle w:val="31"/>
              <w:spacing w:line="280" w:lineRule="auto"/>
              <w:jc w:val="center"/>
              <w:rPr>
                <w:rFonts w:ascii="Times New Roman" w:hAnsi="Times New Roman" w:cs="Times New Roman"/>
                <w:sz w:val="24"/>
                <w:szCs w:val="24"/>
              </w:rPr>
            </w:pPr>
            <w:r>
              <w:rPr>
                <w:rFonts w:ascii="Times New Roman" w:hAnsi="Times New Roman" w:cs="Times New Roman"/>
                <w:sz w:val="24"/>
                <w:szCs w:val="24"/>
              </w:rPr>
              <w:t>审批部门</w:t>
            </w:r>
          </w:p>
        </w:tc>
        <w:tc>
          <w:tcPr>
            <w:tcW w:w="2093" w:type="dxa"/>
            <w:tcBorders>
              <w:top w:val="single" w:color="000000" w:sz="4" w:space="0"/>
              <w:left w:val="single" w:color="000000" w:sz="4" w:space="0"/>
              <w:bottom w:val="single" w:color="000000" w:sz="4" w:space="0"/>
              <w:right w:val="single" w:color="000000" w:sz="4" w:space="0"/>
            </w:tcBorders>
            <w:vAlign w:val="center"/>
          </w:tcPr>
          <w:p>
            <w:pPr>
              <w:pStyle w:val="31"/>
              <w:spacing w:line="280" w:lineRule="auto"/>
              <w:jc w:val="center"/>
              <w:rPr>
                <w:rFonts w:ascii="Times New Roman" w:hAnsi="Times New Roman" w:cs="Times New Roman"/>
                <w:sz w:val="24"/>
                <w:szCs w:val="24"/>
              </w:rPr>
            </w:pPr>
            <w:r>
              <w:rPr>
                <w:rFonts w:ascii="Times New Roman" w:hAnsi="Times New Roman" w:cs="Times New Roman"/>
                <w:sz w:val="24"/>
                <w:szCs w:val="24"/>
              </w:rPr>
              <w:t>金华市生态环境局</w:t>
            </w:r>
          </w:p>
        </w:tc>
        <w:tc>
          <w:tcPr>
            <w:tcW w:w="1891" w:type="dxa"/>
            <w:tcBorders>
              <w:top w:val="single" w:color="000000" w:sz="4" w:space="0"/>
              <w:left w:val="single" w:color="000000" w:sz="4" w:space="0"/>
              <w:bottom w:val="single" w:color="000000" w:sz="4" w:space="0"/>
              <w:right w:val="single" w:color="000000" w:sz="4" w:space="0"/>
            </w:tcBorders>
            <w:vAlign w:val="center"/>
          </w:tcPr>
          <w:p>
            <w:pPr>
              <w:pStyle w:val="31"/>
              <w:spacing w:line="280" w:lineRule="auto"/>
              <w:jc w:val="center"/>
              <w:rPr>
                <w:rFonts w:ascii="Times New Roman" w:hAnsi="Times New Roman" w:cs="Times New Roman"/>
                <w:sz w:val="24"/>
                <w:szCs w:val="24"/>
              </w:rPr>
            </w:pPr>
            <w:r>
              <w:rPr>
                <w:rFonts w:ascii="Times New Roman" w:hAnsi="Times New Roman" w:cs="Times New Roman"/>
                <w:sz w:val="24"/>
                <w:szCs w:val="24"/>
              </w:rPr>
              <w:t>环评登记表</w:t>
            </w:r>
          </w:p>
          <w:p>
            <w:pPr>
              <w:pStyle w:val="31"/>
              <w:spacing w:line="280" w:lineRule="auto"/>
              <w:jc w:val="center"/>
              <w:rPr>
                <w:rFonts w:ascii="Times New Roman" w:hAnsi="Times New Roman" w:cs="Times New Roman"/>
                <w:sz w:val="24"/>
                <w:szCs w:val="24"/>
              </w:rPr>
            </w:pPr>
            <w:r>
              <w:rPr>
                <w:rFonts w:ascii="Times New Roman" w:hAnsi="Times New Roman" w:cs="Times New Roman"/>
                <w:sz w:val="24"/>
                <w:szCs w:val="24"/>
              </w:rPr>
              <w:t>编制单位</w:t>
            </w:r>
          </w:p>
        </w:tc>
        <w:tc>
          <w:tcPr>
            <w:tcW w:w="2834" w:type="dxa"/>
            <w:gridSpan w:val="3"/>
            <w:tcBorders>
              <w:top w:val="single" w:color="000000" w:sz="4" w:space="0"/>
              <w:left w:val="single" w:color="000000" w:sz="4" w:space="0"/>
              <w:bottom w:val="single" w:color="000000" w:sz="4" w:space="0"/>
            </w:tcBorders>
            <w:vAlign w:val="center"/>
          </w:tcPr>
          <w:p>
            <w:pPr>
              <w:pStyle w:val="31"/>
              <w:jc w:val="center"/>
              <w:rPr>
                <w:rFonts w:ascii="Times New Roman" w:hAnsi="Times New Roman" w:cs="Times New Roman"/>
                <w:sz w:val="24"/>
                <w:szCs w:val="24"/>
                <w:highlight w:val="yellow"/>
              </w:rPr>
            </w:pPr>
            <w:r>
              <w:rPr>
                <w:rFonts w:ascii="Times New Roman" w:hAnsi="Times New Roman" w:cs="Times New Roman"/>
                <w:sz w:val="24"/>
                <w:szCs w:val="24"/>
              </w:rPr>
              <w:t>上一环保科技（杭州）有限公司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8" w:hRule="atLeast"/>
        </w:trPr>
        <w:tc>
          <w:tcPr>
            <w:tcW w:w="1982" w:type="dxa"/>
            <w:tcBorders>
              <w:top w:val="single" w:color="000000" w:sz="4" w:space="0"/>
              <w:bottom w:val="single" w:color="000000" w:sz="4" w:space="0"/>
              <w:right w:val="single" w:color="000000" w:sz="4" w:space="0"/>
            </w:tcBorders>
            <w:vAlign w:val="center"/>
          </w:tcPr>
          <w:p>
            <w:pPr>
              <w:pStyle w:val="31"/>
              <w:spacing w:line="2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环保设施</w:t>
            </w:r>
          </w:p>
          <w:p>
            <w:pPr>
              <w:pStyle w:val="31"/>
              <w:spacing w:line="2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设计单位</w:t>
            </w:r>
          </w:p>
        </w:tc>
        <w:tc>
          <w:tcPr>
            <w:tcW w:w="2093"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 w:val="24"/>
                <w:szCs w:val="24"/>
                <w:lang w:val="en-US"/>
              </w:rPr>
            </w:pPr>
            <w:r>
              <w:rPr>
                <w:rFonts w:hint="eastAsia" w:ascii="Times New Roman" w:hAnsi="Times New Roman" w:cs="Times New Roman"/>
                <w:color w:val="000000" w:themeColor="text1"/>
                <w:sz w:val="24"/>
                <w:szCs w:val="24"/>
                <w:lang w:val="en-US"/>
              </w:rPr>
              <w:t>浙江博凯机电有限公司</w:t>
            </w:r>
          </w:p>
        </w:tc>
        <w:tc>
          <w:tcPr>
            <w:tcW w:w="1891"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环保设施</w:t>
            </w:r>
          </w:p>
          <w:p>
            <w:pPr>
              <w:pStyle w:val="3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施工单位</w:t>
            </w:r>
          </w:p>
        </w:tc>
        <w:tc>
          <w:tcPr>
            <w:tcW w:w="2834" w:type="dxa"/>
            <w:gridSpan w:val="3"/>
            <w:tcBorders>
              <w:top w:val="single" w:color="000000" w:sz="4" w:space="0"/>
              <w:left w:val="single" w:color="000000" w:sz="4" w:space="0"/>
              <w:bottom w:val="single" w:color="000000" w:sz="4" w:space="0"/>
            </w:tcBorders>
            <w:vAlign w:val="center"/>
          </w:tcPr>
          <w:p>
            <w:pPr>
              <w:pStyle w:val="31"/>
              <w:jc w:val="center"/>
              <w:rPr>
                <w:rFonts w:ascii="Times New Roman" w:hAnsi="Times New Roman" w:cs="Times New Roman"/>
                <w:color w:val="000000" w:themeColor="text1"/>
                <w:sz w:val="24"/>
                <w:szCs w:val="24"/>
                <w:lang w:val="en-US"/>
              </w:rPr>
            </w:pPr>
            <w:r>
              <w:rPr>
                <w:rFonts w:hint="eastAsia" w:ascii="Times New Roman" w:hAnsi="Times New Roman" w:cs="Times New Roman"/>
                <w:color w:val="000000" w:themeColor="text1"/>
                <w:sz w:val="24"/>
                <w:szCs w:val="24"/>
                <w:lang w:val="en-US"/>
              </w:rPr>
              <w:t>浙江博凯机电有限公司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6" w:hRule="atLeast"/>
        </w:trPr>
        <w:tc>
          <w:tcPr>
            <w:tcW w:w="1982" w:type="dxa"/>
            <w:tcBorders>
              <w:top w:val="single" w:color="000000" w:sz="4" w:space="0"/>
              <w:bottom w:val="single" w:color="000000" w:sz="4" w:space="0"/>
              <w:right w:val="single" w:color="000000" w:sz="4" w:space="0"/>
            </w:tcBorders>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投资总概算</w:t>
            </w:r>
          </w:p>
        </w:tc>
        <w:tc>
          <w:tcPr>
            <w:tcW w:w="2093"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sz w:val="24"/>
                <w:szCs w:val="24"/>
              </w:rPr>
            </w:pPr>
            <w:r>
              <w:rPr>
                <w:rFonts w:hint="eastAsia" w:ascii="Times New Roman" w:hAnsi="Times New Roman" w:cs="Times New Roman"/>
                <w:sz w:val="24"/>
                <w:szCs w:val="24"/>
                <w:lang w:val="en-US"/>
              </w:rPr>
              <w:t>500</w:t>
            </w:r>
            <w:r>
              <w:rPr>
                <w:rFonts w:ascii="Times New Roman" w:hAnsi="Times New Roman" w:cs="Times New Roman"/>
                <w:sz w:val="24"/>
                <w:szCs w:val="24"/>
                <w:lang w:val="en-US"/>
              </w:rPr>
              <w:t>万元</w:t>
            </w:r>
          </w:p>
        </w:tc>
        <w:tc>
          <w:tcPr>
            <w:tcW w:w="1891" w:type="dxa"/>
            <w:tcBorders>
              <w:top w:val="single" w:color="000000" w:sz="4" w:space="0"/>
              <w:left w:val="single" w:color="000000" w:sz="4" w:space="0"/>
              <w:bottom w:val="single" w:color="000000" w:sz="4" w:space="0"/>
              <w:right w:val="single" w:color="000000" w:sz="4" w:space="0"/>
            </w:tcBorders>
            <w:vAlign w:val="center"/>
          </w:tcPr>
          <w:p>
            <w:pPr>
              <w:pStyle w:val="31"/>
              <w:spacing w:line="360" w:lineRule="exact"/>
              <w:jc w:val="center"/>
              <w:rPr>
                <w:rFonts w:ascii="Times New Roman" w:hAnsi="Times New Roman" w:cs="Times New Roman"/>
                <w:sz w:val="24"/>
                <w:szCs w:val="24"/>
              </w:rPr>
            </w:pPr>
            <w:r>
              <w:rPr>
                <w:rFonts w:ascii="Times New Roman" w:hAnsi="Times New Roman" w:cs="Times New Roman"/>
                <w:sz w:val="24"/>
                <w:szCs w:val="24"/>
              </w:rPr>
              <w:t>环保投资总概算</w:t>
            </w:r>
          </w:p>
        </w:tc>
        <w:tc>
          <w:tcPr>
            <w:tcW w:w="1059"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sz w:val="24"/>
                <w:szCs w:val="24"/>
              </w:rPr>
            </w:pPr>
            <w:r>
              <w:rPr>
                <w:rFonts w:hint="eastAsia" w:ascii="Times New Roman" w:hAnsi="Times New Roman" w:cs="Times New Roman"/>
                <w:sz w:val="24"/>
                <w:szCs w:val="24"/>
                <w:lang w:val="en-US"/>
              </w:rPr>
              <w:t>93</w:t>
            </w:r>
            <w:r>
              <w:rPr>
                <w:rFonts w:ascii="Times New Roman" w:hAnsi="Times New Roman" w:cs="Times New Roman"/>
                <w:sz w:val="24"/>
                <w:szCs w:val="24"/>
                <w:lang w:val="en-US"/>
              </w:rPr>
              <w:t>万元</w:t>
            </w:r>
          </w:p>
        </w:tc>
        <w:tc>
          <w:tcPr>
            <w:tcW w:w="755"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比例</w:t>
            </w:r>
          </w:p>
        </w:tc>
        <w:tc>
          <w:tcPr>
            <w:tcW w:w="1020" w:type="dxa"/>
            <w:tcBorders>
              <w:top w:val="single" w:color="000000" w:sz="4" w:space="0"/>
              <w:left w:val="single" w:color="000000" w:sz="4" w:space="0"/>
              <w:bottom w:val="single" w:color="000000" w:sz="4" w:space="0"/>
            </w:tcBorders>
            <w:vAlign w:val="center"/>
          </w:tcPr>
          <w:p>
            <w:pPr>
              <w:pStyle w:val="31"/>
              <w:jc w:val="center"/>
              <w:rPr>
                <w:rFonts w:ascii="Times New Roman" w:hAnsi="Times New Roman" w:cs="Times New Roman"/>
                <w:sz w:val="24"/>
                <w:szCs w:val="24"/>
              </w:rPr>
            </w:pPr>
            <w:r>
              <w:rPr>
                <w:rFonts w:hint="eastAsia" w:ascii="Times New Roman" w:hAnsi="Times New Roman" w:cs="Times New Roman"/>
                <w:sz w:val="24"/>
                <w:szCs w:val="24"/>
                <w:lang w:val="en-US"/>
              </w:rPr>
              <w:t>18.6</w:t>
            </w:r>
            <w:r>
              <w:rPr>
                <w:rFonts w:ascii="Times New Roman" w:hAnsi="Times New Roman" w:cs="Times New Roman"/>
                <w:sz w:val="24"/>
                <w:szCs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7" w:hRule="atLeast"/>
        </w:trPr>
        <w:tc>
          <w:tcPr>
            <w:tcW w:w="1982" w:type="dxa"/>
            <w:tcBorders>
              <w:top w:val="single" w:color="000000" w:sz="4" w:space="0"/>
              <w:bottom w:val="single" w:color="000000" w:sz="4" w:space="0"/>
              <w:right w:val="single" w:color="000000" w:sz="4" w:space="0"/>
            </w:tcBorders>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实际总概算</w:t>
            </w:r>
          </w:p>
        </w:tc>
        <w:tc>
          <w:tcPr>
            <w:tcW w:w="2093"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sz w:val="24"/>
                <w:szCs w:val="24"/>
                <w:lang w:val="en-US"/>
              </w:rPr>
            </w:pPr>
            <w:r>
              <w:rPr>
                <w:rFonts w:hint="eastAsia" w:ascii="Times New Roman" w:hAnsi="Times New Roman" w:cs="Times New Roman"/>
                <w:sz w:val="24"/>
                <w:szCs w:val="24"/>
                <w:lang w:val="en-US"/>
              </w:rPr>
              <w:t>500</w:t>
            </w:r>
            <w:r>
              <w:rPr>
                <w:rFonts w:ascii="Times New Roman" w:hAnsi="Times New Roman" w:cs="Times New Roman"/>
                <w:sz w:val="24"/>
                <w:szCs w:val="24"/>
                <w:lang w:val="en-US"/>
              </w:rPr>
              <w:t>万元</w:t>
            </w:r>
          </w:p>
        </w:tc>
        <w:tc>
          <w:tcPr>
            <w:tcW w:w="1891"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实际环保投资</w:t>
            </w:r>
          </w:p>
        </w:tc>
        <w:tc>
          <w:tcPr>
            <w:tcW w:w="1059"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sz w:val="24"/>
                <w:szCs w:val="24"/>
                <w:lang w:val="en-US"/>
              </w:rPr>
            </w:pPr>
            <w:r>
              <w:rPr>
                <w:rFonts w:hint="eastAsia" w:ascii="Times New Roman" w:hAnsi="Times New Roman" w:cs="Times New Roman"/>
                <w:sz w:val="24"/>
                <w:szCs w:val="24"/>
                <w:lang w:val="en-US"/>
              </w:rPr>
              <w:t>93</w:t>
            </w:r>
            <w:r>
              <w:rPr>
                <w:rFonts w:ascii="Times New Roman" w:hAnsi="Times New Roman" w:cs="Times New Roman"/>
                <w:sz w:val="24"/>
                <w:szCs w:val="24"/>
                <w:lang w:val="en-US"/>
              </w:rPr>
              <w:t>万元</w:t>
            </w:r>
          </w:p>
        </w:tc>
        <w:tc>
          <w:tcPr>
            <w:tcW w:w="755" w:type="dxa"/>
            <w:tcBorders>
              <w:top w:val="single" w:color="000000" w:sz="4" w:space="0"/>
              <w:left w:val="single" w:color="000000" w:sz="4" w:space="0"/>
              <w:bottom w:val="single" w:color="000000" w:sz="4" w:space="0"/>
              <w:right w:val="single" w:color="000000" w:sz="4" w:space="0"/>
            </w:tcBorders>
            <w:vAlign w:val="center"/>
          </w:tcPr>
          <w:p>
            <w:pPr>
              <w:pStyle w:val="31"/>
              <w:jc w:val="center"/>
              <w:rPr>
                <w:rFonts w:ascii="Times New Roman" w:hAnsi="Times New Roman" w:cs="Times New Roman"/>
                <w:sz w:val="24"/>
                <w:szCs w:val="24"/>
              </w:rPr>
            </w:pPr>
            <w:r>
              <w:rPr>
                <w:rFonts w:ascii="Times New Roman" w:hAnsi="Times New Roman" w:cs="Times New Roman"/>
                <w:sz w:val="24"/>
                <w:szCs w:val="24"/>
              </w:rPr>
              <w:t>比例</w:t>
            </w:r>
          </w:p>
        </w:tc>
        <w:tc>
          <w:tcPr>
            <w:tcW w:w="1020" w:type="dxa"/>
            <w:tcBorders>
              <w:top w:val="single" w:color="000000" w:sz="4" w:space="0"/>
              <w:left w:val="single" w:color="000000" w:sz="4" w:space="0"/>
              <w:bottom w:val="single" w:color="000000" w:sz="4" w:space="0"/>
            </w:tcBorders>
            <w:vAlign w:val="center"/>
          </w:tcPr>
          <w:p>
            <w:pPr>
              <w:pStyle w:val="31"/>
              <w:jc w:val="center"/>
              <w:rPr>
                <w:rFonts w:ascii="Times New Roman" w:hAnsi="Times New Roman" w:cs="Times New Roman"/>
                <w:sz w:val="24"/>
                <w:szCs w:val="24"/>
                <w:lang w:val="en-US"/>
              </w:rPr>
            </w:pPr>
            <w:r>
              <w:rPr>
                <w:rFonts w:hint="eastAsia" w:ascii="Times New Roman" w:hAnsi="Times New Roman" w:cs="Times New Roman"/>
                <w:sz w:val="24"/>
                <w:szCs w:val="24"/>
                <w:lang w:val="en-US"/>
              </w:rPr>
              <w:t>18.6</w:t>
            </w:r>
            <w:r>
              <w:rPr>
                <w:rFonts w:ascii="Times New Roman" w:hAnsi="Times New Roman" w:cs="Times New Roman"/>
                <w:sz w:val="24"/>
                <w:szCs w:val="24"/>
                <w:lang w:val="en-US"/>
              </w:rPr>
              <w:t>%</w:t>
            </w:r>
          </w:p>
        </w:tc>
      </w:tr>
    </w:tbl>
    <w:p>
      <w:pPr>
        <w:rPr>
          <w:rFonts w:ascii="Times New Roman" w:hAnsi="Times New Roman" w:cs="Times New Roman"/>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sectPr>
          <w:footerReference r:id="rId5" w:type="default"/>
          <w:pgSz w:w="11910" w:h="16840"/>
          <w:pgMar w:top="1360" w:right="1360" w:bottom="1580" w:left="1440" w:header="966" w:footer="1385" w:gutter="0"/>
          <w:pgNumType w:fmt="numberInDash" w:start="1"/>
          <w:cols w:space="720" w:num="1"/>
        </w:sectPr>
      </w:pPr>
    </w:p>
    <w:tbl>
      <w:tblPr>
        <w:tblStyle w:val="20"/>
        <w:tblW w:w="9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7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4" w:hRule="atLeast"/>
        </w:trPr>
        <w:tc>
          <w:tcPr>
            <w:tcW w:w="1677" w:type="dxa"/>
            <w:vAlign w:val="center"/>
          </w:tcPr>
          <w:p>
            <w:pPr>
              <w:pStyle w:val="8"/>
              <w:spacing w:line="360" w:lineRule="auto"/>
              <w:jc w:val="center"/>
              <w:rPr>
                <w:rFonts w:ascii="Times New Roman" w:hAnsi="Times New Roman" w:cs="Times New Roman"/>
              </w:rPr>
            </w:pPr>
            <w:r>
              <w:rPr>
                <w:rFonts w:ascii="Times New Roman" w:hAnsi="Times New Roman" w:cs="Times New Roman"/>
              </w:rPr>
              <w:t>验收监测依据</w:t>
            </w:r>
          </w:p>
        </w:tc>
        <w:tc>
          <w:tcPr>
            <w:tcW w:w="7941" w:type="dxa"/>
          </w:tcPr>
          <w:p>
            <w:pPr>
              <w:pStyle w:val="8"/>
              <w:spacing w:line="380" w:lineRule="exact"/>
              <w:rPr>
                <w:rFonts w:ascii="Times New Roman" w:hAnsi="Times New Roman" w:cs="Times New Roman"/>
              </w:rPr>
            </w:pPr>
            <w:r>
              <w:rPr>
                <w:rFonts w:ascii="Times New Roman" w:hAnsi="Times New Roman" w:cs="Times New Roman"/>
              </w:rPr>
              <w:t>1、中华人民共和国国务院令第682号《国务院关于修改&lt;建设项目环境保护管理条例&gt;的决定》，2017年7月16日；</w:t>
            </w:r>
          </w:p>
          <w:p>
            <w:pPr>
              <w:pStyle w:val="8"/>
              <w:spacing w:line="380" w:lineRule="exact"/>
              <w:rPr>
                <w:rFonts w:ascii="Times New Roman" w:hAnsi="Times New Roman" w:cs="Times New Roman"/>
              </w:rPr>
            </w:pPr>
            <w:r>
              <w:rPr>
                <w:rFonts w:ascii="Times New Roman" w:hAnsi="Times New Roman" w:cs="Times New Roman"/>
              </w:rPr>
              <w:t>2、中华人民共和国环境保护部国环规环评[2017]4号《关于发布&lt;建设项目竣工环境保护验收暂行办法&gt;的公告》，2017年11月20日；</w:t>
            </w:r>
          </w:p>
          <w:p>
            <w:pPr>
              <w:pStyle w:val="8"/>
              <w:spacing w:line="380" w:lineRule="exact"/>
              <w:rPr>
                <w:rFonts w:ascii="Times New Roman" w:hAnsi="Times New Roman" w:cs="Times New Roman"/>
              </w:rPr>
            </w:pPr>
            <w:r>
              <w:rPr>
                <w:rFonts w:ascii="Times New Roman" w:hAnsi="Times New Roman" w:cs="Times New Roman"/>
              </w:rPr>
              <w:t>3、中华人民共和国生态环境部《建设项目竣工环境保护验收技术指南 污染影响类》，2018年5月15日；</w:t>
            </w:r>
          </w:p>
          <w:p>
            <w:pPr>
              <w:pStyle w:val="8"/>
              <w:spacing w:line="380" w:lineRule="exact"/>
              <w:rPr>
                <w:rFonts w:ascii="Times New Roman" w:hAnsi="Times New Roman" w:cs="Times New Roman"/>
              </w:rPr>
            </w:pPr>
            <w:r>
              <w:rPr>
                <w:rFonts w:ascii="Times New Roman" w:hAnsi="Times New Roman" w:cs="Times New Roman"/>
              </w:rPr>
              <w:t>4、《中华人民共和国固体废物污染环境防治法》（第十三届全国人民代表大会常务委员会第十七次会议第二次修订 2020年9月1日实施）；</w:t>
            </w:r>
          </w:p>
          <w:p>
            <w:pPr>
              <w:pStyle w:val="8"/>
              <w:spacing w:line="380" w:lineRule="exact"/>
              <w:rPr>
                <w:rFonts w:ascii="Times New Roman" w:hAnsi="Times New Roman" w:cs="Times New Roman"/>
              </w:rPr>
            </w:pPr>
            <w:r>
              <w:rPr>
                <w:rFonts w:ascii="Times New Roman" w:hAnsi="Times New Roman" w:cs="Times New Roman"/>
                <w:lang w:val="en-US"/>
              </w:rPr>
              <w:t>5</w:t>
            </w:r>
            <w:r>
              <w:rPr>
                <w:rFonts w:ascii="Times New Roman" w:hAnsi="Times New Roman" w:cs="Times New Roman"/>
              </w:rPr>
              <w:t>、浙江省人民政府令第364号《浙江省建设项目环境保护管理办法》；</w:t>
            </w:r>
          </w:p>
          <w:p>
            <w:pPr>
              <w:pStyle w:val="8"/>
              <w:spacing w:line="380" w:lineRule="exact"/>
              <w:rPr>
                <w:rFonts w:ascii="Times New Roman" w:hAnsi="Times New Roman" w:cs="Times New Roman"/>
              </w:rPr>
            </w:pPr>
            <w:r>
              <w:rPr>
                <w:rFonts w:ascii="Times New Roman" w:hAnsi="Times New Roman" w:cs="Times New Roman"/>
                <w:lang w:val="en-US"/>
              </w:rPr>
              <w:t>6</w:t>
            </w:r>
            <w:r>
              <w:rPr>
                <w:rFonts w:ascii="Times New Roman" w:hAnsi="Times New Roman" w:cs="Times New Roman"/>
              </w:rPr>
              <w:t>、浙江省环境保护厅浙环办函[2017]186 号《关于建设项目环保设施验收有关事项的通知》；</w:t>
            </w:r>
          </w:p>
          <w:p>
            <w:pPr>
              <w:pStyle w:val="8"/>
              <w:spacing w:line="380" w:lineRule="exact"/>
              <w:rPr>
                <w:rFonts w:ascii="Times New Roman" w:hAnsi="Times New Roman" w:cs="Times New Roman"/>
              </w:rPr>
            </w:pPr>
            <w:r>
              <w:rPr>
                <w:rFonts w:ascii="Times New Roman" w:hAnsi="Times New Roman" w:cs="Times New Roman"/>
                <w:lang w:val="en-US"/>
              </w:rPr>
              <w:t>7</w:t>
            </w:r>
            <w:r>
              <w:rPr>
                <w:rFonts w:ascii="Times New Roman" w:hAnsi="Times New Roman" w:cs="Times New Roman"/>
              </w:rPr>
              <w:t>、《环境噪声监测技术规范 结构传播固定设备室内噪声》（HJ 707-2014，2015-01-01实施）；</w:t>
            </w:r>
          </w:p>
          <w:p>
            <w:pPr>
              <w:pStyle w:val="8"/>
              <w:spacing w:line="380" w:lineRule="exact"/>
              <w:rPr>
                <w:rFonts w:ascii="Times New Roman" w:hAnsi="Times New Roman" w:cs="Times New Roman"/>
              </w:rPr>
            </w:pPr>
            <w:r>
              <w:rPr>
                <w:rFonts w:ascii="Times New Roman" w:hAnsi="Times New Roman" w:cs="Times New Roman"/>
                <w:lang w:val="en-US"/>
              </w:rPr>
              <w:t>8</w:t>
            </w:r>
            <w:r>
              <w:rPr>
                <w:rFonts w:ascii="Times New Roman" w:hAnsi="Times New Roman" w:cs="Times New Roman"/>
              </w:rPr>
              <w:t>、《环境噪声监测技术规范 噪声测量值修正》（HJ 706-2014，2015-01-01实施）；</w:t>
            </w:r>
          </w:p>
          <w:p>
            <w:pPr>
              <w:pStyle w:val="8"/>
              <w:spacing w:line="380" w:lineRule="exact"/>
              <w:rPr>
                <w:rFonts w:ascii="Times New Roman" w:hAnsi="Times New Roman" w:cs="Times New Roman"/>
              </w:rPr>
            </w:pPr>
            <w:r>
              <w:rPr>
                <w:rFonts w:ascii="Times New Roman" w:hAnsi="Times New Roman" w:cs="Times New Roman"/>
                <w:lang w:val="en-US"/>
              </w:rPr>
              <w:t>9</w:t>
            </w:r>
            <w:r>
              <w:rPr>
                <w:rFonts w:ascii="Times New Roman" w:hAnsi="Times New Roman" w:cs="Times New Roman"/>
              </w:rPr>
              <w:t>、《大气污染物无组织排放监测技术导则》（HJ/T 55-2000，2001-03-01实施）；</w:t>
            </w:r>
          </w:p>
          <w:p>
            <w:pPr>
              <w:pStyle w:val="8"/>
              <w:spacing w:line="380" w:lineRule="exact"/>
              <w:rPr>
                <w:rFonts w:ascii="Times New Roman" w:hAnsi="Times New Roman" w:cs="Times New Roman"/>
              </w:rPr>
            </w:pPr>
            <w:r>
              <w:rPr>
                <w:rFonts w:ascii="Times New Roman" w:hAnsi="Times New Roman" w:cs="Times New Roman"/>
                <w:lang w:val="en-US"/>
              </w:rPr>
              <w:t>10</w:t>
            </w:r>
            <w:r>
              <w:rPr>
                <w:rFonts w:ascii="Times New Roman" w:hAnsi="Times New Roman" w:cs="Times New Roman"/>
              </w:rPr>
              <w:t>、《环境空气质量监测点位布设技术规范（试行）》（HJ664-2013，2013-10-01实施）；</w:t>
            </w:r>
          </w:p>
          <w:p>
            <w:pPr>
              <w:pStyle w:val="8"/>
              <w:spacing w:line="380" w:lineRule="exact"/>
              <w:rPr>
                <w:rFonts w:ascii="Times New Roman" w:hAnsi="Times New Roman" w:cs="Times New Roman"/>
                <w:lang w:val="en-US"/>
              </w:rPr>
            </w:pPr>
            <w:r>
              <w:rPr>
                <w:rFonts w:ascii="Times New Roman" w:hAnsi="Times New Roman" w:cs="Times New Roman"/>
                <w:lang w:val="en-US"/>
              </w:rPr>
              <w:t>11、《固定源废气监测技术规范》（HJ/T397-2007，2008-03-01实施）；</w:t>
            </w:r>
          </w:p>
          <w:p>
            <w:pPr>
              <w:pStyle w:val="8"/>
              <w:spacing w:line="380" w:lineRule="exact"/>
              <w:rPr>
                <w:rFonts w:ascii="Times New Roman" w:hAnsi="Times New Roman" w:cs="Times New Roman"/>
                <w:lang w:val="en-US"/>
              </w:rPr>
            </w:pPr>
            <w:r>
              <w:rPr>
                <w:rFonts w:ascii="Times New Roman" w:hAnsi="Times New Roman" w:cs="Times New Roman"/>
                <w:lang w:val="en-US"/>
              </w:rPr>
              <w:t>12、《固定污染源监测质量保证与质量控制技术规范（试行）》（HJ/T373-2007，2008-01-01实施）；</w:t>
            </w:r>
          </w:p>
          <w:p>
            <w:pPr>
              <w:pStyle w:val="8"/>
              <w:spacing w:line="380" w:lineRule="exact"/>
              <w:rPr>
                <w:rFonts w:ascii="Times New Roman" w:hAnsi="Times New Roman" w:cs="Times New Roman"/>
                <w:lang w:val="en-US"/>
              </w:rPr>
            </w:pPr>
            <w:r>
              <w:rPr>
                <w:rFonts w:ascii="Times New Roman" w:hAnsi="Times New Roman" w:cs="Times New Roman"/>
                <w:lang w:val="en-US"/>
              </w:rPr>
              <w:t>13、《水污染物排放总量监测技术规范》（HJ/T 92-2002，2003-01-01实施）；</w:t>
            </w:r>
          </w:p>
          <w:p>
            <w:pPr>
              <w:pStyle w:val="8"/>
              <w:spacing w:line="380" w:lineRule="exact"/>
              <w:rPr>
                <w:rFonts w:ascii="Times New Roman" w:hAnsi="Times New Roman" w:cs="Times New Roman"/>
                <w:lang w:val="en-US"/>
              </w:rPr>
            </w:pPr>
            <w:r>
              <w:rPr>
                <w:rFonts w:ascii="Times New Roman" w:hAnsi="Times New Roman" w:cs="Times New Roman"/>
                <w:lang w:val="en-US"/>
              </w:rPr>
              <w:t>14、《地表水和污水监测技术规范》（HJ/T 91-2002，2003-01-01实施）；</w:t>
            </w:r>
          </w:p>
          <w:p>
            <w:pPr>
              <w:pStyle w:val="8"/>
              <w:spacing w:line="380" w:lineRule="exact"/>
              <w:rPr>
                <w:rFonts w:ascii="Times New Roman" w:hAnsi="Times New Roman" w:cs="Times New Roman"/>
              </w:rPr>
            </w:pPr>
            <w:r>
              <w:rPr>
                <w:rFonts w:ascii="Times New Roman" w:hAnsi="Times New Roman" w:cs="Times New Roman"/>
                <w:lang w:val="en-US"/>
              </w:rPr>
              <w:t>15</w:t>
            </w:r>
            <w:r>
              <w:rPr>
                <w:rFonts w:ascii="Times New Roman" w:hAnsi="Times New Roman" w:cs="Times New Roman"/>
              </w:rPr>
              <w:t>、《武义晨家工贸有限公司年产4万樘钢质金属门生产线项目环境影响登记表》（上一环保科技（杭州）有限公司）（202</w:t>
            </w:r>
            <w:r>
              <w:rPr>
                <w:rFonts w:ascii="Times New Roman" w:hAnsi="Times New Roman" w:cs="Times New Roman"/>
                <w:lang w:val="en-US"/>
              </w:rPr>
              <w:t>2</w:t>
            </w:r>
            <w:r>
              <w:rPr>
                <w:rFonts w:ascii="Times New Roman" w:hAnsi="Times New Roman" w:cs="Times New Roman"/>
              </w:rPr>
              <w:t>年</w:t>
            </w:r>
            <w:r>
              <w:rPr>
                <w:rFonts w:ascii="Times New Roman" w:hAnsi="Times New Roman" w:cs="Times New Roman"/>
                <w:lang w:val="en-US"/>
              </w:rPr>
              <w:t>0</w:t>
            </w:r>
            <w:r>
              <w:rPr>
                <w:rFonts w:hint="eastAsia" w:ascii="Times New Roman" w:hAnsi="Times New Roman" w:cs="Times New Roman"/>
                <w:lang w:val="en-US"/>
              </w:rPr>
              <w:t>3</w:t>
            </w:r>
            <w:r>
              <w:rPr>
                <w:rFonts w:ascii="Times New Roman" w:hAnsi="Times New Roman" w:cs="Times New Roman"/>
              </w:rPr>
              <w:t>月）；</w:t>
            </w:r>
          </w:p>
          <w:p>
            <w:pPr>
              <w:pStyle w:val="8"/>
              <w:spacing w:line="380" w:lineRule="exact"/>
              <w:rPr>
                <w:rFonts w:ascii="Times New Roman" w:hAnsi="Times New Roman" w:cs="Times New Roman"/>
                <w:spacing w:val="-18"/>
              </w:rPr>
            </w:pPr>
            <w:r>
              <w:rPr>
                <w:rFonts w:ascii="Times New Roman" w:hAnsi="Times New Roman" w:cs="Times New Roman"/>
                <w:lang w:val="en-US"/>
              </w:rPr>
              <w:t>16</w:t>
            </w:r>
            <w:r>
              <w:rPr>
                <w:rFonts w:ascii="Times New Roman" w:hAnsi="Times New Roman" w:cs="Times New Roman"/>
              </w:rPr>
              <w:t>、《浙江省“区域环评+环境标准”改革项目环境影响登记表备案通知书》（金华市生态环境局</w:t>
            </w:r>
            <w:r>
              <w:rPr>
                <w:rFonts w:ascii="Times New Roman" w:hAnsi="Times New Roman" w:cs="Times New Roman"/>
                <w:lang w:val="en-US"/>
              </w:rPr>
              <w:t xml:space="preserve"> </w:t>
            </w:r>
            <w:r>
              <w:rPr>
                <w:rFonts w:ascii="Times New Roman" w:hAnsi="Times New Roman" w:cs="Times New Roman"/>
              </w:rPr>
              <w:t>金环建武备</w:t>
            </w:r>
            <w:r>
              <w:rPr>
                <w:rFonts w:ascii="Times New Roman" w:hAnsi="Times New Roman" w:cs="Times New Roman"/>
                <w:lang w:val="en-US"/>
              </w:rPr>
              <w:t>2022</w:t>
            </w:r>
            <w:r>
              <w:rPr>
                <w:rFonts w:hint="eastAsia" w:ascii="Times New Roman" w:hAnsi="Times New Roman" w:cs="Times New Roman"/>
                <w:lang w:val="en-US"/>
              </w:rPr>
              <w:t>042</w:t>
            </w:r>
            <w:r>
              <w:rPr>
                <w:rFonts w:ascii="Times New Roman" w:hAnsi="Times New Roman" w:cs="Times New Roman"/>
              </w:rPr>
              <w:t>号）（202</w:t>
            </w:r>
            <w:r>
              <w:rPr>
                <w:rFonts w:ascii="Times New Roman" w:hAnsi="Times New Roman" w:cs="Times New Roman"/>
                <w:lang w:val="en-US"/>
              </w:rPr>
              <w:t>2</w:t>
            </w:r>
            <w:r>
              <w:rPr>
                <w:rFonts w:ascii="Times New Roman" w:hAnsi="Times New Roman" w:cs="Times New Roman"/>
              </w:rPr>
              <w:t>年</w:t>
            </w:r>
            <w:r>
              <w:rPr>
                <w:rFonts w:hint="eastAsia" w:ascii="Times New Roman" w:hAnsi="Times New Roman" w:cs="Times New Roman"/>
                <w:lang w:val="en-US"/>
              </w:rPr>
              <w:t>04</w:t>
            </w:r>
            <w:r>
              <w:rPr>
                <w:rFonts w:ascii="Times New Roman" w:hAnsi="Times New Roman" w:cs="Times New Roman"/>
              </w:rPr>
              <w:t>月</w:t>
            </w:r>
            <w:r>
              <w:rPr>
                <w:rFonts w:hint="eastAsia" w:ascii="Times New Roman" w:hAnsi="Times New Roman" w:cs="Times New Roman"/>
                <w:lang w:val="en-US"/>
              </w:rPr>
              <w:t>15</w:t>
            </w:r>
            <w:r>
              <w:rPr>
                <w:rFonts w:ascii="Times New Roman" w:hAnsi="Times New Roman" w:cs="Times New Roman"/>
              </w:rPr>
              <w:t>日）</w:t>
            </w:r>
            <w:r>
              <w:rPr>
                <w:rFonts w:ascii="Times New Roman" w:hAnsi="Times New Roman" w:cs="Times New Roman"/>
                <w:spacing w:val="-18"/>
              </w:rPr>
              <w:t>；</w:t>
            </w:r>
          </w:p>
          <w:p>
            <w:pPr>
              <w:pStyle w:val="8"/>
              <w:spacing w:line="380" w:lineRule="exact"/>
              <w:rPr>
                <w:rFonts w:ascii="Times New Roman" w:hAnsi="Times New Roman" w:cs="Times New Roman"/>
                <w:spacing w:val="-1"/>
              </w:rPr>
            </w:pPr>
            <w:r>
              <w:rPr>
                <w:rFonts w:ascii="Times New Roman" w:hAnsi="Times New Roman" w:cs="Times New Roman"/>
                <w:lang w:val="en-US"/>
              </w:rPr>
              <w:t>17</w:t>
            </w:r>
            <w:r>
              <w:rPr>
                <w:rFonts w:ascii="Times New Roman" w:hAnsi="Times New Roman" w:cs="Times New Roman"/>
              </w:rPr>
              <w:t>、</w:t>
            </w:r>
            <w:r>
              <w:rPr>
                <w:rFonts w:ascii="Times New Roman" w:hAnsi="Times New Roman" w:cs="Times New Roman"/>
                <w:kern w:val="2"/>
                <w:lang w:val="en-US" w:bidi="ar-SA"/>
              </w:rPr>
              <w:t>《武义晨家工贸有限公司年产4万樘钢质金属门生产线项目竣工环境保护验收监测委托书》</w:t>
            </w:r>
            <w:r>
              <w:rPr>
                <w:rFonts w:ascii="Times New Roman" w:hAnsi="Times New Roman" w:cs="Times New Roman"/>
                <w:spacing w:val="-1"/>
              </w:rPr>
              <w:t>；</w:t>
            </w:r>
          </w:p>
          <w:p>
            <w:pPr>
              <w:pStyle w:val="8"/>
              <w:spacing w:line="380" w:lineRule="exact"/>
              <w:ind w:right="-110" w:rightChars="-50"/>
              <w:rPr>
                <w:rFonts w:ascii="Times New Roman" w:hAnsi="Times New Roman" w:cs="Times New Roman"/>
                <w:b/>
                <w:lang w:val="en-US"/>
              </w:rPr>
            </w:pPr>
            <w:r>
              <w:rPr>
                <w:rFonts w:ascii="Times New Roman" w:hAnsi="Times New Roman" w:cs="Times New Roman"/>
                <w:lang w:val="en-US"/>
              </w:rPr>
              <w:t>18</w:t>
            </w:r>
            <w:r>
              <w:rPr>
                <w:rFonts w:ascii="Times New Roman" w:hAnsi="Times New Roman" w:cs="Times New Roman"/>
                <w:spacing w:val="-1"/>
              </w:rPr>
              <w:t>、</w:t>
            </w:r>
            <w:r>
              <w:rPr>
                <w:rFonts w:ascii="Times New Roman" w:hAnsi="Times New Roman" w:cs="Times New Roman"/>
                <w:kern w:val="2"/>
                <w:lang w:val="en-US" w:bidi="ar-SA"/>
              </w:rPr>
              <w:t>武义清源环保科技有限公司《监测检验报告》</w:t>
            </w:r>
            <w:r>
              <w:rPr>
                <w:rFonts w:ascii="Times New Roman" w:hAnsi="Times New Roman" w:cs="Times New Roman"/>
                <w:color w:val="000000" w:themeColor="text1"/>
                <w:kern w:val="2"/>
                <w:lang w:val="en-US" w:bidi="ar-SA"/>
              </w:rPr>
              <w:t>（</w:t>
            </w:r>
            <w:r>
              <w:rPr>
                <w:rFonts w:ascii="Times New Roman" w:hAnsi="Times New Roman" w:cs="Times New Roman"/>
                <w:kern w:val="2"/>
                <w:lang w:val="en-US" w:bidi="ar-SA"/>
              </w:rPr>
              <w:t>20</w:t>
            </w:r>
            <w:r>
              <w:rPr>
                <w:rFonts w:hint="eastAsia" w:ascii="Times New Roman" w:hAnsi="Times New Roman" w:cs="Times New Roman"/>
                <w:kern w:val="2"/>
                <w:lang w:val="en-US" w:bidi="ar-SA"/>
              </w:rPr>
              <w:t>22</w:t>
            </w:r>
            <w:r>
              <w:rPr>
                <w:rFonts w:ascii="Times New Roman" w:hAnsi="Times New Roman" w:cs="Times New Roman"/>
                <w:kern w:val="2"/>
                <w:lang w:val="en-US" w:bidi="ar-SA"/>
              </w:rPr>
              <w:t>综字</w:t>
            </w:r>
            <w:r>
              <w:rPr>
                <w:rFonts w:hint="eastAsia" w:ascii="Times New Roman" w:hAnsi="Times New Roman" w:cs="Times New Roman"/>
                <w:kern w:val="2"/>
                <w:lang w:val="en-US" w:bidi="ar-SA"/>
              </w:rPr>
              <w:t>05123</w:t>
            </w:r>
            <w:r>
              <w:rPr>
                <w:rFonts w:ascii="Times New Roman" w:hAnsi="Times New Roman" w:cs="Times New Roman"/>
                <w:kern w:val="2"/>
                <w:lang w:val="en-US" w:bidi="ar-SA"/>
              </w:rPr>
              <w:t>号）；</w:t>
            </w:r>
          </w:p>
        </w:tc>
      </w:tr>
    </w:tbl>
    <w:p>
      <w:pPr>
        <w:pStyle w:val="8"/>
        <w:rPr>
          <w:rFonts w:ascii="Times New Roman" w:hAnsi="Times New Roman" w:cs="Times New Roman"/>
          <w:b/>
        </w:rPr>
      </w:pPr>
    </w:p>
    <w:p>
      <w:pPr>
        <w:pStyle w:val="8"/>
        <w:spacing w:before="3"/>
        <w:rPr>
          <w:rFonts w:ascii="Times New Roman" w:hAnsi="Times New Roman" w:cs="Times New Roman"/>
        </w:rPr>
        <w:sectPr>
          <w:pgSz w:w="11910" w:h="16840"/>
          <w:pgMar w:top="1360" w:right="1360" w:bottom="1580" w:left="1440" w:header="966" w:footer="1385" w:gutter="0"/>
          <w:pgNumType w:fmt="numberInDash"/>
          <w:cols w:space="720" w:num="1"/>
        </w:sectPr>
      </w:pPr>
    </w:p>
    <w:p>
      <w:pPr>
        <w:pStyle w:val="4"/>
        <w:ind w:left="0" w:firstLine="281" w:firstLineChars="100"/>
        <w:rPr>
          <w:rFonts w:ascii="Times New Roman" w:hAnsi="Times New Roman" w:cs="Times New Roman"/>
        </w:rPr>
      </w:pPr>
      <w:bookmarkStart w:id="2" w:name="表二：项目情况"/>
      <w:bookmarkEnd w:id="2"/>
      <w:bookmarkStart w:id="3" w:name="_Toc14570"/>
      <w:r>
        <w:rPr>
          <w:rFonts w:ascii="Times New Roman" w:hAnsi="Times New Roman" w:cs="Times New Roman"/>
        </w:rPr>
        <w:t>表二：项目情况</w:t>
      </w:r>
      <w:bookmarkEnd w:id="3"/>
    </w:p>
    <w:p>
      <w:pPr>
        <w:pStyle w:val="8"/>
        <w:spacing w:before="2"/>
        <w:rPr>
          <w:rFonts w:ascii="Times New Roman" w:hAnsi="Times New Roman" w:cs="Times New Roman"/>
          <w:b/>
          <w:sz w:val="20"/>
        </w:rPr>
      </w:pPr>
    </w:p>
    <w:tbl>
      <w:tblPr>
        <w:tblStyle w:val="20"/>
        <w:tblW w:w="9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9" w:hRule="atLeast"/>
        </w:trPr>
        <w:tc>
          <w:tcPr>
            <w:tcW w:w="9326" w:type="dxa"/>
          </w:tcPr>
          <w:p>
            <w:pPr>
              <w:spacing w:beforeLines="50" w:afterLines="50" w:line="440" w:lineRule="exact"/>
              <w:ind w:firstLine="482" w:firstLineChars="200"/>
              <w:jc w:val="both"/>
              <w:rPr>
                <w:rFonts w:ascii="Times New Roman" w:hAnsi="Times New Roman" w:cs="Times New Roman"/>
                <w:sz w:val="24"/>
                <w:szCs w:val="24"/>
                <w:lang w:val="en-US"/>
              </w:rPr>
            </w:pPr>
            <w:r>
              <w:rPr>
                <w:rFonts w:ascii="Times New Roman" w:hAnsi="Times New Roman" w:cs="Times New Roman"/>
                <w:b/>
                <w:sz w:val="24"/>
                <w:szCs w:val="24"/>
              </w:rPr>
              <w:t>工程建设内容</w:t>
            </w:r>
          </w:p>
          <w:p>
            <w:pPr>
              <w:widowControl/>
              <w:spacing w:line="440" w:lineRule="exact"/>
              <w:ind w:firstLine="480" w:firstLineChars="200"/>
              <w:jc w:val="both"/>
              <w:rPr>
                <w:rFonts w:ascii="Times New Roman" w:hAnsi="Times New Roman" w:cs="Times New Roman"/>
                <w:sz w:val="24"/>
                <w:szCs w:val="24"/>
                <w:lang w:val="en-US"/>
              </w:rPr>
            </w:pPr>
            <w:r>
              <w:rPr>
                <w:rFonts w:ascii="Times New Roman" w:hAnsi="Times New Roman" w:cs="Times New Roman"/>
                <w:sz w:val="24"/>
                <w:szCs w:val="24"/>
                <w:lang w:val="en-US"/>
              </w:rPr>
              <w:t>武义晨家工贸有限公司成立于2020年12月，是一家从事金属门生产的企业。根据市场需求，企业投资 500 万元，租</w:t>
            </w:r>
            <w:r>
              <w:rPr>
                <w:rFonts w:hint="eastAsia" w:ascii="Times New Roman" w:hAnsi="Times New Roman" w:cs="Times New Roman"/>
                <w:sz w:val="24"/>
                <w:szCs w:val="24"/>
                <w:lang w:val="en-US"/>
              </w:rPr>
              <w:t>用</w:t>
            </w:r>
            <w:r>
              <w:rPr>
                <w:rFonts w:ascii="Times New Roman" w:hAnsi="Times New Roman" w:cs="Times New Roman"/>
                <w:sz w:val="24"/>
                <w:szCs w:val="24"/>
                <w:lang w:val="en-US"/>
              </w:rPr>
              <w:t>位于武义县经济开发区白洋工业功能区的下陈村所属工业用地及厂房，新购设备，建设钢质金属门生产线，项目达产后，将形成年产4 万樘钢质金属门的生产能力 。 项目已在武义县发展和改革局备案 ，项目代 码为2201-330723-04-01-637253。</w:t>
            </w:r>
          </w:p>
          <w:p>
            <w:pPr>
              <w:widowControl/>
              <w:spacing w:line="440" w:lineRule="exact"/>
              <w:ind w:firstLine="480" w:firstLineChars="20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202</w:t>
            </w:r>
            <w:r>
              <w:rPr>
                <w:rFonts w:hint="eastAsia" w:ascii="Times New Roman" w:hAnsi="Times New Roman" w:cs="Times New Roman"/>
                <w:color w:val="000000" w:themeColor="text1"/>
                <w:sz w:val="24"/>
                <w:szCs w:val="24"/>
                <w:lang w:val="en-US"/>
              </w:rPr>
              <w:t>2</w:t>
            </w:r>
            <w:r>
              <w:rPr>
                <w:rFonts w:ascii="Times New Roman" w:hAnsi="Times New Roman" w:cs="Times New Roman"/>
                <w:color w:val="000000" w:themeColor="text1"/>
                <w:sz w:val="24"/>
                <w:szCs w:val="24"/>
                <w:lang w:val="en-US"/>
              </w:rPr>
              <w:t>年</w:t>
            </w:r>
            <w:r>
              <w:rPr>
                <w:rFonts w:hint="eastAsia" w:ascii="Times New Roman" w:hAnsi="Times New Roman" w:cs="Times New Roman"/>
                <w:color w:val="000000" w:themeColor="text1"/>
                <w:sz w:val="24"/>
                <w:szCs w:val="24"/>
                <w:lang w:val="en-US"/>
              </w:rPr>
              <w:t>03</w:t>
            </w:r>
            <w:r>
              <w:rPr>
                <w:rFonts w:ascii="Times New Roman" w:hAnsi="Times New Roman" w:cs="Times New Roman"/>
                <w:color w:val="000000" w:themeColor="text1"/>
                <w:sz w:val="24"/>
                <w:szCs w:val="24"/>
                <w:lang w:val="en-US"/>
              </w:rPr>
              <w:t>月，武义晨家工贸有限公司委托上一环保科技（杭州）有限公司编制完成《武义晨家工贸有限公司年产4万樘钢质金属门生产线项目环境影响登记表》。</w:t>
            </w:r>
            <w:r>
              <w:rPr>
                <w:rFonts w:hint="eastAsia" w:ascii="Times New Roman" w:hAnsi="Times New Roman" w:cs="Times New Roman"/>
                <w:color w:val="000000" w:themeColor="text1"/>
                <w:sz w:val="24"/>
                <w:szCs w:val="24"/>
                <w:lang w:val="en-US"/>
              </w:rPr>
              <w:t>2022</w:t>
            </w:r>
            <w:r>
              <w:rPr>
                <w:rFonts w:ascii="Times New Roman" w:hAnsi="Times New Roman" w:cs="Times New Roman"/>
                <w:color w:val="000000" w:themeColor="text1"/>
                <w:sz w:val="24"/>
                <w:szCs w:val="24"/>
                <w:lang w:val="en-US"/>
              </w:rPr>
              <w:t>年</w:t>
            </w:r>
            <w:r>
              <w:rPr>
                <w:rFonts w:hint="eastAsia" w:ascii="Times New Roman" w:hAnsi="Times New Roman" w:cs="Times New Roman"/>
                <w:color w:val="000000" w:themeColor="text1"/>
                <w:sz w:val="24"/>
                <w:szCs w:val="24"/>
                <w:lang w:val="en-US"/>
              </w:rPr>
              <w:t>04</w:t>
            </w:r>
            <w:r>
              <w:rPr>
                <w:rFonts w:ascii="Times New Roman" w:hAnsi="Times New Roman" w:cs="Times New Roman"/>
                <w:color w:val="000000" w:themeColor="text1"/>
                <w:sz w:val="24"/>
                <w:szCs w:val="24"/>
                <w:lang w:val="en-US"/>
              </w:rPr>
              <w:t>月</w:t>
            </w:r>
            <w:r>
              <w:rPr>
                <w:rFonts w:hint="eastAsia" w:ascii="Times New Roman" w:hAnsi="Times New Roman" w:cs="Times New Roman"/>
                <w:color w:val="000000" w:themeColor="text1"/>
                <w:sz w:val="24"/>
                <w:szCs w:val="24"/>
                <w:lang w:val="en-US"/>
              </w:rPr>
              <w:t>15</w:t>
            </w:r>
            <w:r>
              <w:rPr>
                <w:rFonts w:ascii="Times New Roman" w:hAnsi="Times New Roman" w:cs="Times New Roman"/>
                <w:color w:val="000000" w:themeColor="text1"/>
                <w:sz w:val="24"/>
                <w:szCs w:val="24"/>
                <w:lang w:val="en-US"/>
              </w:rPr>
              <w:t>日，金华市生态环境局以金环建武备</w:t>
            </w:r>
            <w:r>
              <w:rPr>
                <w:rFonts w:hint="eastAsia" w:ascii="Times New Roman" w:hAnsi="Times New Roman" w:cs="Times New Roman"/>
                <w:color w:val="000000" w:themeColor="text1"/>
                <w:sz w:val="24"/>
                <w:szCs w:val="24"/>
                <w:lang w:val="en-US"/>
              </w:rPr>
              <w:t>2022042</w:t>
            </w:r>
            <w:r>
              <w:rPr>
                <w:rFonts w:ascii="Times New Roman" w:hAnsi="Times New Roman" w:cs="Times New Roman"/>
                <w:color w:val="000000" w:themeColor="text1"/>
                <w:sz w:val="24"/>
                <w:szCs w:val="24"/>
                <w:lang w:val="en-US"/>
              </w:rPr>
              <w:t>号文对项目予以备案。项目于</w:t>
            </w:r>
            <w:r>
              <w:rPr>
                <w:rFonts w:hint="eastAsia" w:ascii="Times New Roman" w:hAnsi="Times New Roman" w:cs="Times New Roman"/>
                <w:color w:val="000000" w:themeColor="text1"/>
                <w:sz w:val="24"/>
                <w:szCs w:val="24"/>
                <w:lang w:val="en-US" w:eastAsia="zh-CN"/>
              </w:rPr>
              <w:t>2022</w:t>
            </w:r>
            <w:r>
              <w:rPr>
                <w:rFonts w:ascii="Times New Roman" w:hAnsi="Times New Roman" w:cs="Times New Roman"/>
                <w:color w:val="000000" w:themeColor="text1"/>
                <w:sz w:val="24"/>
                <w:szCs w:val="24"/>
                <w:lang w:val="en-US"/>
              </w:rPr>
              <w:t>年</w:t>
            </w:r>
            <w:r>
              <w:rPr>
                <w:rFonts w:hint="eastAsia" w:ascii="Times New Roman" w:hAnsi="Times New Roman" w:cs="Times New Roman"/>
                <w:color w:val="000000" w:themeColor="text1"/>
                <w:sz w:val="24"/>
                <w:szCs w:val="24"/>
                <w:lang w:val="en-US" w:eastAsia="zh-CN"/>
              </w:rPr>
              <w:t>06</w:t>
            </w:r>
            <w:r>
              <w:rPr>
                <w:rFonts w:ascii="Times New Roman" w:hAnsi="Times New Roman" w:cs="Times New Roman"/>
                <w:color w:val="000000" w:themeColor="text1"/>
                <w:sz w:val="24"/>
                <w:szCs w:val="24"/>
                <w:lang w:val="en-US"/>
              </w:rPr>
              <w:t>月</w:t>
            </w:r>
            <w:r>
              <w:rPr>
                <w:rFonts w:hint="eastAsia" w:ascii="Times New Roman" w:hAnsi="Times New Roman" w:cs="Times New Roman"/>
                <w:color w:val="000000" w:themeColor="text1"/>
                <w:sz w:val="24"/>
                <w:szCs w:val="24"/>
                <w:lang w:val="en-US" w:eastAsia="zh-CN"/>
              </w:rPr>
              <w:t>02</w:t>
            </w:r>
            <w:r>
              <w:rPr>
                <w:rFonts w:ascii="Times New Roman" w:hAnsi="Times New Roman" w:cs="Times New Roman"/>
                <w:color w:val="000000" w:themeColor="text1"/>
                <w:sz w:val="24"/>
                <w:szCs w:val="24"/>
                <w:lang w:val="en-US"/>
              </w:rPr>
              <w:t>日取得排污许可证，许可证编号：91330723</w:t>
            </w:r>
            <w:r>
              <w:rPr>
                <w:rFonts w:hint="eastAsia" w:ascii="Times New Roman" w:hAnsi="Times New Roman" w:cs="Times New Roman"/>
                <w:color w:val="000000" w:themeColor="text1"/>
                <w:sz w:val="24"/>
                <w:szCs w:val="24"/>
                <w:lang w:val="en-US" w:eastAsia="zh-CN"/>
              </w:rPr>
              <w:t>MA2M0C7AXT001Y</w:t>
            </w:r>
            <w:r>
              <w:rPr>
                <w:rFonts w:ascii="Times New Roman" w:hAnsi="Times New Roman" w:cs="Times New Roman"/>
                <w:color w:val="000000" w:themeColor="text1"/>
                <w:sz w:val="24"/>
                <w:szCs w:val="24"/>
                <w:lang w:val="en-US"/>
              </w:rPr>
              <w:t>。</w:t>
            </w:r>
          </w:p>
          <w:p>
            <w:pPr>
              <w:widowControl/>
              <w:spacing w:line="440" w:lineRule="exact"/>
              <w:ind w:firstLine="480" w:firstLineChars="200"/>
              <w:jc w:val="left"/>
              <w:rPr>
                <w:rFonts w:ascii="Times New Roman" w:hAnsi="Times New Roman" w:cs="Times New Roman"/>
                <w:sz w:val="24"/>
                <w:szCs w:val="24"/>
                <w:lang w:val="en-US"/>
              </w:rPr>
            </w:pPr>
            <w:r>
              <w:rPr>
                <w:rFonts w:ascii="Times New Roman" w:hAnsi="Times New Roman" w:cs="Times New Roman"/>
                <w:sz w:val="24"/>
                <w:szCs w:val="24"/>
                <w:lang w:val="en-US"/>
              </w:rPr>
              <w:t>项目于202</w:t>
            </w:r>
            <w:r>
              <w:rPr>
                <w:rFonts w:hint="eastAsia" w:ascii="Times New Roman" w:hAnsi="Times New Roman" w:cs="Times New Roman"/>
                <w:sz w:val="24"/>
                <w:szCs w:val="24"/>
                <w:lang w:val="en-US"/>
              </w:rPr>
              <w:t>2</w:t>
            </w:r>
            <w:r>
              <w:rPr>
                <w:rFonts w:ascii="Times New Roman" w:hAnsi="Times New Roman" w:cs="Times New Roman"/>
                <w:sz w:val="24"/>
                <w:szCs w:val="24"/>
                <w:lang w:val="en-US"/>
              </w:rPr>
              <w:t>年</w:t>
            </w:r>
            <w:r>
              <w:rPr>
                <w:rFonts w:hint="eastAsia" w:ascii="Times New Roman" w:hAnsi="Times New Roman" w:cs="Times New Roman"/>
                <w:sz w:val="24"/>
                <w:szCs w:val="24"/>
                <w:lang w:val="en-US"/>
              </w:rPr>
              <w:t>04</w:t>
            </w:r>
            <w:r>
              <w:rPr>
                <w:rFonts w:ascii="Times New Roman" w:hAnsi="Times New Roman" w:cs="Times New Roman"/>
                <w:sz w:val="24"/>
                <w:szCs w:val="24"/>
                <w:lang w:val="en-US"/>
              </w:rPr>
              <w:t>月开工，并于202</w:t>
            </w:r>
            <w:r>
              <w:rPr>
                <w:rFonts w:hint="eastAsia" w:ascii="Times New Roman" w:hAnsi="Times New Roman" w:cs="Times New Roman"/>
                <w:sz w:val="24"/>
                <w:szCs w:val="24"/>
                <w:lang w:val="en-US"/>
              </w:rPr>
              <w:t>2</w:t>
            </w:r>
            <w:r>
              <w:rPr>
                <w:rFonts w:ascii="Times New Roman" w:hAnsi="Times New Roman" w:cs="Times New Roman"/>
                <w:sz w:val="24"/>
                <w:szCs w:val="24"/>
                <w:lang w:val="en-US"/>
              </w:rPr>
              <w:t>年</w:t>
            </w:r>
            <w:r>
              <w:rPr>
                <w:rFonts w:hint="eastAsia" w:ascii="Times New Roman" w:hAnsi="Times New Roman" w:cs="Times New Roman"/>
                <w:sz w:val="24"/>
                <w:szCs w:val="24"/>
                <w:lang w:val="en-US"/>
              </w:rPr>
              <w:t>05</w:t>
            </w:r>
            <w:r>
              <w:rPr>
                <w:rFonts w:ascii="Times New Roman" w:hAnsi="Times New Roman" w:cs="Times New Roman"/>
                <w:sz w:val="24"/>
                <w:szCs w:val="24"/>
                <w:lang w:val="en-US"/>
              </w:rPr>
              <w:t>月投入生产。</w:t>
            </w:r>
          </w:p>
          <w:p>
            <w:pPr>
              <w:widowControl/>
              <w:spacing w:line="440" w:lineRule="exact"/>
              <w:ind w:firstLine="480" w:firstLineChars="200"/>
              <w:jc w:val="left"/>
              <w:rPr>
                <w:rFonts w:ascii="Times New Roman" w:hAnsi="Times New Roman" w:cs="Times New Roman"/>
                <w:lang w:val="en-US"/>
              </w:rPr>
            </w:pPr>
            <w:r>
              <w:rPr>
                <w:rFonts w:ascii="Times New Roman" w:hAnsi="Times New Roman" w:cs="Times New Roman"/>
                <w:sz w:val="24"/>
                <w:szCs w:val="24"/>
                <w:lang w:val="en-US"/>
              </w:rPr>
              <w:t>项目定员</w:t>
            </w:r>
            <w:r>
              <w:rPr>
                <w:rFonts w:hint="eastAsia" w:ascii="Times New Roman" w:hAnsi="Times New Roman" w:cs="Times New Roman"/>
                <w:sz w:val="24"/>
                <w:szCs w:val="24"/>
                <w:lang w:val="en-US"/>
              </w:rPr>
              <w:t>45</w:t>
            </w:r>
            <w:r>
              <w:rPr>
                <w:rFonts w:ascii="Times New Roman" w:hAnsi="Times New Roman" w:cs="Times New Roman"/>
                <w:sz w:val="24"/>
                <w:szCs w:val="24"/>
                <w:lang w:val="en-US"/>
              </w:rPr>
              <w:t>人，生产实行白班8小时制，年工作日300天，企业厂区不设食宿。</w:t>
            </w:r>
          </w:p>
          <w:p>
            <w:pPr>
              <w:widowControl/>
              <w:spacing w:line="440" w:lineRule="exact"/>
              <w:ind w:firstLine="480" w:firstLineChars="200"/>
              <w:jc w:val="left"/>
              <w:rPr>
                <w:rFonts w:ascii="Times New Roman" w:hAnsi="Times New Roman" w:cs="Times New Roman"/>
                <w:sz w:val="24"/>
              </w:rPr>
            </w:pPr>
            <w:r>
              <w:rPr>
                <w:rFonts w:ascii="Times New Roman" w:hAnsi="Times New Roman" w:cs="Times New Roman"/>
                <w:sz w:val="24"/>
                <w:szCs w:val="24"/>
              </w:rPr>
              <w:t>受</w:t>
            </w:r>
            <w:r>
              <w:rPr>
                <w:rFonts w:ascii="Times New Roman" w:hAnsi="Times New Roman" w:cs="Times New Roman"/>
                <w:sz w:val="24"/>
                <w:szCs w:val="24"/>
                <w:lang w:val="en-US"/>
              </w:rPr>
              <w:t>武义晨家工贸有限公司</w:t>
            </w:r>
            <w:r>
              <w:rPr>
                <w:rFonts w:ascii="Times New Roman" w:hAnsi="Times New Roman" w:cs="Times New Roman"/>
                <w:spacing w:val="-5"/>
                <w:sz w:val="24"/>
              </w:rPr>
              <w:t>委托，武义清源环保科技有限公司承担了</w:t>
            </w:r>
            <w:r>
              <w:rPr>
                <w:rFonts w:ascii="Times New Roman" w:hAnsi="Times New Roman" w:cs="Times New Roman"/>
                <w:sz w:val="24"/>
              </w:rPr>
              <w:t>本项目竣工环境保护验收监测工作。202</w:t>
            </w:r>
            <w:r>
              <w:rPr>
                <w:rFonts w:hint="eastAsia" w:ascii="Times New Roman" w:hAnsi="Times New Roman" w:cs="Times New Roman"/>
                <w:sz w:val="24"/>
                <w:lang w:val="en-US"/>
              </w:rPr>
              <w:t>2</w:t>
            </w:r>
            <w:r>
              <w:rPr>
                <w:rFonts w:ascii="Times New Roman" w:hAnsi="Times New Roman" w:cs="Times New Roman"/>
                <w:sz w:val="24"/>
              </w:rPr>
              <w:t>年</w:t>
            </w:r>
            <w:r>
              <w:rPr>
                <w:rFonts w:hint="eastAsia" w:ascii="Times New Roman" w:hAnsi="Times New Roman" w:cs="Times New Roman"/>
                <w:sz w:val="24"/>
                <w:lang w:val="en-US"/>
              </w:rPr>
              <w:t>04</w:t>
            </w:r>
            <w:r>
              <w:rPr>
                <w:rFonts w:ascii="Times New Roman" w:hAnsi="Times New Roman" w:cs="Times New Roman"/>
                <w:sz w:val="24"/>
              </w:rPr>
              <w:t>月</w:t>
            </w:r>
            <w:r>
              <w:rPr>
                <w:rFonts w:ascii="Times New Roman" w:hAnsi="Times New Roman" w:cs="Times New Roman"/>
                <w:spacing w:val="-1"/>
                <w:sz w:val="24"/>
              </w:rPr>
              <w:t>，我公司在收集有关资料和现</w:t>
            </w:r>
            <w:r>
              <w:rPr>
                <w:rFonts w:ascii="Times New Roman" w:hAnsi="Times New Roman" w:cs="Times New Roman"/>
                <w:spacing w:val="-8"/>
                <w:sz w:val="24"/>
              </w:rPr>
              <w:t>场踏勘、调查的基础上，编写了本项目的竣工环境保护验收监测方案。依据建设</w:t>
            </w:r>
            <w:r>
              <w:rPr>
                <w:rFonts w:ascii="Times New Roman" w:hAnsi="Times New Roman" w:cs="Times New Roman"/>
                <w:spacing w:val="-5"/>
                <w:sz w:val="24"/>
              </w:rPr>
              <w:t>该项目竣工环境保护验收监测方案，我公司组织了该项目的现场监测及调查工作</w:t>
            </w:r>
            <w:r>
              <w:rPr>
                <w:rFonts w:ascii="Times New Roman" w:hAnsi="Times New Roman" w:cs="Times New Roman"/>
                <w:sz w:val="24"/>
              </w:rPr>
              <w:t>并编写了本报告。</w:t>
            </w:r>
          </w:p>
          <w:p>
            <w:pPr>
              <w:widowControl/>
              <w:spacing w:line="440" w:lineRule="exact"/>
              <w:ind w:firstLine="482" w:firstLineChars="200"/>
              <w:jc w:val="left"/>
              <w:rPr>
                <w:rFonts w:ascii="Times New Roman" w:hAnsi="Times New Roman" w:cs="Times New Roman"/>
                <w:b/>
                <w:bCs/>
                <w:sz w:val="24"/>
                <w:szCs w:val="24"/>
                <w:lang w:val="en-US"/>
              </w:rPr>
            </w:pPr>
            <w:r>
              <w:rPr>
                <w:rFonts w:ascii="Times New Roman" w:hAnsi="Times New Roman" w:cs="Times New Roman"/>
                <w:b/>
                <w:bCs/>
                <w:sz w:val="24"/>
                <w:szCs w:val="24"/>
                <w:lang w:val="en-US"/>
              </w:rPr>
              <w:t>厂区总平面布置</w:t>
            </w:r>
          </w:p>
          <w:p>
            <w:pPr>
              <w:widowControl/>
              <w:spacing w:line="440" w:lineRule="exact"/>
              <w:ind w:firstLine="480" w:firstLineChars="200"/>
              <w:jc w:val="both"/>
              <w:rPr>
                <w:rFonts w:ascii="Times New Roman" w:hAnsi="Times New Roman" w:cs="Times New Roman"/>
                <w:sz w:val="24"/>
                <w:szCs w:val="24"/>
                <w:lang w:val="en-US"/>
              </w:rPr>
            </w:pPr>
            <w:r>
              <w:rPr>
                <w:rFonts w:ascii="Times New Roman" w:hAnsi="Times New Roman" w:cs="Times New Roman"/>
                <w:sz w:val="24"/>
                <w:szCs w:val="24"/>
                <w:lang w:val="en-US"/>
              </w:rPr>
              <w:t>项目租用位于武义县经济开发区白洋工业功能区下陈村的厂房从事生产，总占地面积7000m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，建筑面积约7100m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。1#厂房，1F美式金工车间；2#厂房，共2层，1F非标门金工车间、成品仓库；2F美式门胶合车间、成品仓库；3#厂房，1F非标门洗纸、胶合、喷漆、喷塑车间。</w:t>
            </w:r>
          </w:p>
          <w:p>
            <w:pPr>
              <w:pStyle w:val="2"/>
              <w:keepNext w:val="0"/>
              <w:keepLines w:val="0"/>
              <w:pageBreakBefore w:val="0"/>
              <w:widowControl w:val="0"/>
              <w:kinsoku/>
              <w:wordWrap/>
              <w:overflowPunct/>
              <w:topLinePunct w:val="0"/>
              <w:autoSpaceDE w:val="0"/>
              <w:autoSpaceDN w:val="0"/>
              <w:bidi w:val="0"/>
              <w:adjustRightInd/>
              <w:snapToGrid/>
              <w:ind w:left="-220" w:leftChars="-100" w:firstLine="420"/>
              <w:jc w:val="both"/>
              <w:textAlignment w:val="auto"/>
              <w:rPr>
                <w:lang w:val="en-US"/>
              </w:rPr>
            </w:pPr>
            <w:r>
              <w:drawing>
                <wp:inline distT="0" distB="0" distL="114300" distR="114300">
                  <wp:extent cx="5615305" cy="2734945"/>
                  <wp:effectExtent l="0" t="0" r="4445"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5615305" cy="2734945"/>
                          </a:xfrm>
                          <a:prstGeom prst="rect">
                            <a:avLst/>
                          </a:prstGeom>
                          <a:noFill/>
                          <a:ln>
                            <a:noFill/>
                          </a:ln>
                        </pic:spPr>
                      </pic:pic>
                    </a:graphicData>
                  </a:graphic>
                </wp:inline>
              </w:drawing>
            </w:r>
          </w:p>
          <w:p>
            <w:pPr>
              <w:widowControl/>
              <w:spacing w:line="440" w:lineRule="exact"/>
              <w:ind w:firstLine="482" w:firstLineChars="200"/>
              <w:jc w:val="cente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厂区平面布置图</w:t>
            </w:r>
          </w:p>
          <w:p>
            <w:pPr>
              <w:pStyle w:val="2"/>
              <w:jc w:val="both"/>
              <w:rPr>
                <w:rFonts w:hint="eastAsia" w:ascii="Times New Roman" w:hAnsi="Times New Roman" w:cs="Times New Roman"/>
                <w:b/>
                <w:bCs/>
                <w:sz w:val="24"/>
                <w:szCs w:val="24"/>
                <w:lang w:val="en-US" w:eastAsia="zh-CN"/>
              </w:rPr>
            </w:pPr>
          </w:p>
          <w:p>
            <w:pPr>
              <w:pStyle w:val="3"/>
              <w:keepNext w:val="0"/>
              <w:keepLines w:val="0"/>
              <w:pageBreakBefore w:val="0"/>
              <w:widowControl w:val="0"/>
              <w:kinsoku/>
              <w:wordWrap/>
              <w:overflowPunct/>
              <w:topLinePunct w:val="0"/>
              <w:autoSpaceDE w:val="0"/>
              <w:autoSpaceDN w:val="0"/>
              <w:bidi w:val="0"/>
              <w:adjustRightInd/>
              <w:snapToGrid/>
              <w:ind w:left="-440" w:leftChars="-200"/>
              <w:jc w:val="both"/>
              <w:textAlignment w:val="auto"/>
              <w:rPr>
                <w:rFonts w:hint="eastAsia"/>
                <w:lang w:val="en-US" w:eastAsia="zh-CN"/>
              </w:rPr>
            </w:pPr>
            <w:r>
              <w:drawing>
                <wp:inline distT="0" distB="0" distL="114300" distR="114300">
                  <wp:extent cx="5676900" cy="3813810"/>
                  <wp:effectExtent l="0" t="0" r="0" b="152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5"/>
                          <a:stretch>
                            <a:fillRect/>
                          </a:stretch>
                        </pic:blipFill>
                        <pic:spPr>
                          <a:xfrm>
                            <a:off x="0" y="0"/>
                            <a:ext cx="5676900" cy="3813810"/>
                          </a:xfrm>
                          <a:prstGeom prst="rect">
                            <a:avLst/>
                          </a:prstGeom>
                          <a:noFill/>
                          <a:ln>
                            <a:noFill/>
                          </a:ln>
                        </pic:spPr>
                      </pic:pic>
                    </a:graphicData>
                  </a:graphic>
                </wp:inline>
              </w:drawing>
            </w:r>
          </w:p>
          <w:p>
            <w:pPr>
              <w:pStyle w:val="2"/>
              <w:jc w:val="center"/>
              <w:rPr>
                <w:rFonts w:hint="eastAsia"/>
                <w:lang w:val="en-US" w:eastAsia="zh-CN"/>
              </w:rPr>
            </w:pPr>
            <w:r>
              <w:rPr>
                <w:rFonts w:hint="eastAsia" w:ascii="Times New Roman" w:hAnsi="Times New Roman" w:cs="Times New Roman"/>
                <w:b/>
                <w:bCs/>
                <w:sz w:val="24"/>
                <w:szCs w:val="24"/>
                <w:lang w:val="en-US" w:eastAsia="zh-CN"/>
              </w:rPr>
              <w:t>周围环境概况</w:t>
            </w:r>
          </w:p>
          <w:p>
            <w:pPr>
              <w:widowControl/>
              <w:spacing w:line="440" w:lineRule="exact"/>
              <w:ind w:firstLine="482" w:firstLineChars="200"/>
              <w:jc w:val="left"/>
              <w:rPr>
                <w:rFonts w:ascii="Times New Roman" w:hAnsi="Times New Roman" w:cs="Times New Roman"/>
                <w:b/>
                <w:bCs/>
                <w:sz w:val="24"/>
                <w:szCs w:val="24"/>
                <w:lang w:val="en-US"/>
              </w:rPr>
            </w:pPr>
            <w:r>
              <w:rPr>
                <w:rFonts w:ascii="Times New Roman" w:hAnsi="Times New Roman" w:cs="Times New Roman"/>
                <w:b/>
                <w:bCs/>
                <w:sz w:val="24"/>
                <w:szCs w:val="24"/>
                <w:lang w:val="en-US"/>
              </w:rPr>
              <w:t>环境敏感目标</w:t>
            </w:r>
          </w:p>
          <w:p>
            <w:pPr>
              <w:pStyle w:val="8"/>
              <w:spacing w:line="440" w:lineRule="exact"/>
              <w:ind w:firstLine="480" w:firstLineChars="200"/>
              <w:jc w:val="left"/>
              <w:rPr>
                <w:rFonts w:ascii="Times New Roman" w:hAnsi="Times New Roman" w:cs="Times New Roman"/>
                <w:lang w:val="en-US"/>
              </w:rPr>
            </w:pPr>
            <w:r>
              <w:rPr>
                <w:rFonts w:ascii="Times New Roman" w:hAnsi="Times New Roman" w:cs="Times New Roman"/>
                <w:lang w:val="en-US"/>
              </w:rPr>
              <w:t>项目</w:t>
            </w:r>
            <w:r>
              <w:rPr>
                <w:rFonts w:hint="eastAsia" w:ascii="Times New Roman" w:hAnsi="Times New Roman" w:cs="Times New Roman"/>
                <w:lang w:val="en-US"/>
              </w:rPr>
              <w:t>周边200m范围内无环境敏感目标，无需测敏感点</w:t>
            </w:r>
            <w:r>
              <w:rPr>
                <w:rFonts w:ascii="Times New Roman" w:hAnsi="Times New Roman" w:cs="Times New Roman"/>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9" w:hRule="atLeast"/>
        </w:trPr>
        <w:tc>
          <w:tcPr>
            <w:tcW w:w="9326" w:type="dxa"/>
          </w:tcPr>
          <w:p>
            <w:pPr>
              <w:spacing w:line="362" w:lineRule="auto"/>
              <w:ind w:firstLine="482" w:firstLineChars="200"/>
              <w:jc w:val="both"/>
              <w:rPr>
                <w:rFonts w:ascii="Times New Roman" w:hAnsi="Times New Roman" w:cs="Times New Roman"/>
                <w:b/>
                <w:sz w:val="24"/>
                <w:szCs w:val="24"/>
              </w:rPr>
            </w:pPr>
            <w:r>
              <w:rPr>
                <w:rFonts w:ascii="Times New Roman" w:hAnsi="Times New Roman" w:cs="Times New Roman"/>
                <w:b/>
                <w:sz w:val="24"/>
                <w:szCs w:val="24"/>
              </w:rPr>
              <w:t>主要生产设备：</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2392"/>
              <w:gridCol w:w="1179"/>
              <w:gridCol w:w="1450"/>
              <w:gridCol w:w="1666"/>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1" w:type="pct"/>
                  <w:vAlign w:val="center"/>
                </w:tcPr>
                <w:p>
                  <w:pPr>
                    <w:pStyle w:val="31"/>
                    <w:jc w:val="center"/>
                    <w:rPr>
                      <w:rFonts w:ascii="Times New Roman" w:hAnsi="Times New Roman" w:cs="Times New Roman"/>
                      <w:sz w:val="21"/>
                      <w:szCs w:val="21"/>
                    </w:rPr>
                  </w:pPr>
                  <w:r>
                    <w:rPr>
                      <w:rFonts w:ascii="Times New Roman" w:hAnsi="Times New Roman" w:cs="Times New Roman"/>
                      <w:sz w:val="21"/>
                      <w:szCs w:val="21"/>
                    </w:rPr>
                    <w:t>序号</w:t>
                  </w:r>
                </w:p>
              </w:tc>
              <w:tc>
                <w:tcPr>
                  <w:tcW w:w="1315" w:type="pct"/>
                  <w:vAlign w:val="center"/>
                </w:tcPr>
                <w:p>
                  <w:pPr>
                    <w:pStyle w:val="31"/>
                    <w:jc w:val="center"/>
                    <w:rPr>
                      <w:rFonts w:ascii="Times New Roman" w:hAnsi="Times New Roman" w:cs="Times New Roman"/>
                      <w:sz w:val="21"/>
                      <w:szCs w:val="21"/>
                    </w:rPr>
                  </w:pPr>
                  <w:r>
                    <w:rPr>
                      <w:rFonts w:ascii="Times New Roman" w:hAnsi="Times New Roman" w:cs="Times New Roman"/>
                      <w:sz w:val="21"/>
                      <w:szCs w:val="21"/>
                    </w:rPr>
                    <w:t>设备名称</w:t>
                  </w:r>
                </w:p>
              </w:tc>
              <w:tc>
                <w:tcPr>
                  <w:tcW w:w="648" w:type="pct"/>
                  <w:vAlign w:val="center"/>
                </w:tcPr>
                <w:p>
                  <w:pPr>
                    <w:pStyle w:val="31"/>
                    <w:jc w:val="center"/>
                    <w:rPr>
                      <w:rFonts w:ascii="Times New Roman" w:hAnsi="Times New Roman" w:cs="Times New Roman"/>
                      <w:sz w:val="21"/>
                      <w:szCs w:val="21"/>
                    </w:rPr>
                  </w:pPr>
                  <w:r>
                    <w:rPr>
                      <w:rFonts w:ascii="Times New Roman" w:hAnsi="Times New Roman" w:cs="Times New Roman"/>
                      <w:sz w:val="21"/>
                      <w:szCs w:val="21"/>
                    </w:rPr>
                    <w:t>单位</w:t>
                  </w:r>
                </w:p>
              </w:tc>
              <w:tc>
                <w:tcPr>
                  <w:tcW w:w="797" w:type="pct"/>
                  <w:vAlign w:val="center"/>
                </w:tcPr>
                <w:p>
                  <w:pPr>
                    <w:pStyle w:val="31"/>
                    <w:jc w:val="center"/>
                    <w:rPr>
                      <w:rFonts w:ascii="Times New Roman" w:hAnsi="Times New Roman" w:cs="Times New Roman"/>
                      <w:sz w:val="21"/>
                      <w:szCs w:val="21"/>
                    </w:rPr>
                  </w:pPr>
                  <w:r>
                    <w:rPr>
                      <w:rFonts w:ascii="Times New Roman" w:hAnsi="Times New Roman" w:cs="Times New Roman"/>
                      <w:sz w:val="21"/>
                      <w:szCs w:val="21"/>
                    </w:rPr>
                    <w:t>环评数量</w:t>
                  </w:r>
                </w:p>
              </w:tc>
              <w:tc>
                <w:tcPr>
                  <w:tcW w:w="916" w:type="pct"/>
                  <w:vAlign w:val="center"/>
                </w:tcPr>
                <w:p>
                  <w:pPr>
                    <w:pStyle w:val="31"/>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实际数量</w:t>
                  </w:r>
                </w:p>
              </w:tc>
              <w:tc>
                <w:tcPr>
                  <w:tcW w:w="831" w:type="pct"/>
                  <w:vAlign w:val="center"/>
                </w:tcPr>
                <w:p>
                  <w:pPr>
                    <w:pStyle w:val="31"/>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与环评比对增减量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000" w:type="pct"/>
                  <w:gridSpan w:val="6"/>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用于非标门生产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rPr>
                  </w:pPr>
                  <w:r>
                    <w:rPr>
                      <w:rFonts w:ascii="Times New Roman" w:hAnsi="Times New Roman" w:cs="Times New Roman"/>
                      <w:bCs/>
                      <w:sz w:val="21"/>
                      <w:szCs w:val="21"/>
                    </w:rPr>
                    <w:t>1</w:t>
                  </w:r>
                </w:p>
              </w:tc>
              <w:tc>
                <w:tcPr>
                  <w:tcW w:w="1315" w:type="pct"/>
                  <w:vAlign w:val="center"/>
                </w:tcPr>
                <w:p>
                  <w:pPr>
                    <w:widowControl/>
                    <w:jc w:val="center"/>
                    <w:rPr>
                      <w:rFonts w:ascii="Times New Roman" w:hAnsi="Times New Roman" w:cs="Times New Roman"/>
                      <w:bCs/>
                      <w:sz w:val="21"/>
                      <w:szCs w:val="21"/>
                      <w:lang w:val="en-US"/>
                    </w:rPr>
                  </w:pPr>
                  <w:r>
                    <w:rPr>
                      <w:rFonts w:ascii="Times New Roman" w:hAnsi="Times New Roman" w:cs="Times New Roman"/>
                      <w:bCs/>
                      <w:sz w:val="21"/>
                      <w:szCs w:val="21"/>
                      <w:lang w:val="en-US"/>
                    </w:rPr>
                    <w:t>开平机</w:t>
                  </w:r>
                </w:p>
              </w:tc>
              <w:tc>
                <w:tcPr>
                  <w:tcW w:w="648" w:type="pct"/>
                  <w:vAlign w:val="center"/>
                </w:tcPr>
                <w:p>
                  <w:pPr>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797"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916"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831" w:type="pct"/>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rPr>
                  </w:pPr>
                  <w:r>
                    <w:rPr>
                      <w:rFonts w:ascii="Times New Roman" w:hAnsi="Times New Roman" w:cs="Times New Roman"/>
                      <w:bCs/>
                      <w:sz w:val="21"/>
                      <w:szCs w:val="21"/>
                    </w:rPr>
                    <w:t>2</w:t>
                  </w:r>
                </w:p>
              </w:tc>
              <w:tc>
                <w:tcPr>
                  <w:tcW w:w="1315" w:type="pct"/>
                  <w:vAlign w:val="center"/>
                </w:tcPr>
                <w:p>
                  <w:pPr>
                    <w:widowControl/>
                    <w:jc w:val="center"/>
                    <w:rPr>
                      <w:rFonts w:ascii="Times New Roman" w:hAnsi="Times New Roman" w:cs="Times New Roman"/>
                      <w:bCs/>
                      <w:sz w:val="21"/>
                      <w:szCs w:val="21"/>
                    </w:rPr>
                  </w:pPr>
                  <w:r>
                    <w:rPr>
                      <w:rFonts w:hint="eastAsia" w:ascii="Times New Roman" w:hAnsi="Times New Roman" w:cs="Times New Roman"/>
                      <w:bCs/>
                      <w:sz w:val="21"/>
                      <w:szCs w:val="21"/>
                    </w:rPr>
                    <w:t>激光切割机</w:t>
                  </w:r>
                </w:p>
              </w:tc>
              <w:tc>
                <w:tcPr>
                  <w:tcW w:w="648" w:type="pct"/>
                  <w:vAlign w:val="center"/>
                </w:tcPr>
                <w:p>
                  <w:pPr>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797"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916" w:type="pct"/>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831" w:type="pct"/>
                  <w:vAlign w:val="center"/>
                </w:tcPr>
                <w:p>
                  <w:pPr>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ascii="Times New Roman" w:hAnsi="Times New Roman" w:cs="Times New Roman"/>
                      <w:bCs/>
                      <w:sz w:val="21"/>
                      <w:szCs w:val="21"/>
                    </w:rPr>
                    <w:t>3</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剪板机</w:t>
                  </w:r>
                </w:p>
              </w:tc>
              <w:tc>
                <w:tcPr>
                  <w:tcW w:w="648" w:type="pct"/>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916"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831" w:type="pct"/>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ascii="Times New Roman" w:hAnsi="Times New Roman" w:cs="Times New Roman"/>
                      <w:bCs/>
                      <w:sz w:val="21"/>
                      <w:szCs w:val="21"/>
                      <w:lang w:val="en-US"/>
                    </w:rPr>
                    <w:t>4</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冲床</w:t>
                  </w:r>
                </w:p>
              </w:tc>
              <w:tc>
                <w:tcPr>
                  <w:tcW w:w="648" w:type="pct"/>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5</w:t>
                  </w:r>
                </w:p>
              </w:tc>
              <w:tc>
                <w:tcPr>
                  <w:tcW w:w="916"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5</w:t>
                  </w:r>
                </w:p>
              </w:tc>
              <w:tc>
                <w:tcPr>
                  <w:tcW w:w="831" w:type="pct"/>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1" w:type="pct"/>
                  <w:vAlign w:val="center"/>
                </w:tcPr>
                <w:p>
                  <w:pPr>
                    <w:widowControl/>
                    <w:jc w:val="center"/>
                    <w:rPr>
                      <w:rFonts w:ascii="Times New Roman" w:hAnsi="Times New Roman" w:cs="Times New Roman"/>
                      <w:bCs/>
                      <w:sz w:val="21"/>
                      <w:szCs w:val="21"/>
                      <w:lang w:val="en-US"/>
                    </w:rPr>
                  </w:pPr>
                  <w:r>
                    <w:rPr>
                      <w:rFonts w:ascii="Times New Roman" w:hAnsi="Times New Roman" w:cs="Times New Roman"/>
                      <w:bCs/>
                      <w:sz w:val="21"/>
                      <w:szCs w:val="21"/>
                      <w:lang w:val="en-US"/>
                    </w:rPr>
                    <w:t>5</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组合冲床</w:t>
                  </w:r>
                </w:p>
              </w:tc>
              <w:tc>
                <w:tcPr>
                  <w:tcW w:w="648" w:type="pct"/>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916"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831" w:type="pct"/>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ascii="Times New Roman" w:hAnsi="Times New Roman" w:cs="Times New Roman"/>
                      <w:bCs/>
                      <w:sz w:val="21"/>
                      <w:szCs w:val="21"/>
                      <w:lang w:val="en-US"/>
                    </w:rPr>
                    <w:t>6</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压花机</w:t>
                  </w:r>
                </w:p>
              </w:tc>
              <w:tc>
                <w:tcPr>
                  <w:tcW w:w="648" w:type="pct"/>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916"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831" w:type="pct"/>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ascii="Times New Roman" w:hAnsi="Times New Roman" w:cs="Times New Roman"/>
                      <w:bCs/>
                      <w:sz w:val="21"/>
                      <w:szCs w:val="21"/>
                      <w:lang w:val="en-US"/>
                    </w:rPr>
                    <w:t>7</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开槽机</w:t>
                  </w:r>
                </w:p>
              </w:tc>
              <w:tc>
                <w:tcPr>
                  <w:tcW w:w="648" w:type="pct"/>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916"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831" w:type="pct"/>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ascii="Times New Roman" w:hAnsi="Times New Roman" w:cs="Times New Roman"/>
                      <w:bCs/>
                      <w:sz w:val="21"/>
                      <w:szCs w:val="21"/>
                      <w:lang w:val="en-US"/>
                    </w:rPr>
                    <w:t>8</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锯角机</w:t>
                  </w:r>
                </w:p>
              </w:tc>
              <w:tc>
                <w:tcPr>
                  <w:tcW w:w="648" w:type="pct"/>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916"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831" w:type="pct"/>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ascii="Times New Roman" w:hAnsi="Times New Roman" w:cs="Times New Roman"/>
                      <w:bCs/>
                      <w:sz w:val="21"/>
                      <w:szCs w:val="21"/>
                      <w:lang w:val="en-US"/>
                    </w:rPr>
                    <w:t>9</w:t>
                  </w:r>
                </w:p>
              </w:tc>
              <w:tc>
                <w:tcPr>
                  <w:tcW w:w="1315" w:type="pct"/>
                  <w:vAlign w:val="center"/>
                </w:tcPr>
                <w:p>
                  <w:pPr>
                    <w:widowControl/>
                    <w:jc w:val="center"/>
                    <w:rPr>
                      <w:rFonts w:ascii="Times New Roman" w:hAnsi="Times New Roman" w:cs="Times New Roman"/>
                      <w:bCs/>
                      <w:sz w:val="21"/>
                      <w:szCs w:val="21"/>
                      <w:lang w:val="en-US"/>
                    </w:rPr>
                  </w:pPr>
                  <w:r>
                    <w:rPr>
                      <w:rFonts w:ascii="Times New Roman" w:hAnsi="Times New Roman" w:cs="Times New Roman"/>
                      <w:bCs/>
                      <w:sz w:val="21"/>
                      <w:szCs w:val="21"/>
                      <w:lang w:val="en-US"/>
                    </w:rPr>
                    <w:t>折边机</w:t>
                  </w:r>
                </w:p>
              </w:tc>
              <w:tc>
                <w:tcPr>
                  <w:tcW w:w="648" w:type="pct"/>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916"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831" w:type="pct"/>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ascii="Times New Roman" w:hAnsi="Times New Roman" w:cs="Times New Roman"/>
                      <w:bCs/>
                      <w:sz w:val="21"/>
                      <w:szCs w:val="21"/>
                      <w:lang w:val="en-US"/>
                    </w:rPr>
                    <w:t>10</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折弯机</w:t>
                  </w:r>
                </w:p>
              </w:tc>
              <w:tc>
                <w:tcPr>
                  <w:tcW w:w="648" w:type="pct"/>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5</w:t>
                  </w:r>
                </w:p>
              </w:tc>
              <w:tc>
                <w:tcPr>
                  <w:tcW w:w="916"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5</w:t>
                  </w:r>
                </w:p>
              </w:tc>
              <w:tc>
                <w:tcPr>
                  <w:tcW w:w="831" w:type="pct"/>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ascii="Times New Roman" w:hAnsi="Times New Roman" w:cs="Times New Roman"/>
                      <w:bCs/>
                      <w:sz w:val="21"/>
                      <w:szCs w:val="21"/>
                      <w:lang w:val="en-US"/>
                    </w:rPr>
                    <w:t>11</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热压胶合机</w:t>
                  </w:r>
                </w:p>
              </w:tc>
              <w:tc>
                <w:tcPr>
                  <w:tcW w:w="648" w:type="pct"/>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916"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831" w:type="pct"/>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ascii="Times New Roman" w:hAnsi="Times New Roman" w:cs="Times New Roman"/>
                      <w:bCs/>
                      <w:sz w:val="21"/>
                      <w:szCs w:val="21"/>
                      <w:lang w:val="en-US"/>
                    </w:rPr>
                    <w:t>12</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锅炉</w:t>
                  </w:r>
                </w:p>
              </w:tc>
              <w:tc>
                <w:tcPr>
                  <w:tcW w:w="648" w:type="pct"/>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只</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916"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831" w:type="pct"/>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13</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表面处理槽</w:t>
                  </w:r>
                </w:p>
              </w:tc>
              <w:tc>
                <w:tcPr>
                  <w:tcW w:w="648" w:type="pct"/>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只</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4</w:t>
                  </w:r>
                </w:p>
              </w:tc>
              <w:tc>
                <w:tcPr>
                  <w:tcW w:w="916"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4</w:t>
                  </w:r>
                </w:p>
              </w:tc>
              <w:tc>
                <w:tcPr>
                  <w:tcW w:w="831" w:type="pct"/>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14</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喷塑台</w:t>
                  </w:r>
                </w:p>
              </w:tc>
              <w:tc>
                <w:tcPr>
                  <w:tcW w:w="648" w:type="pct"/>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个</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916"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831" w:type="pct"/>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15</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喷底/面漆台</w:t>
                  </w:r>
                </w:p>
              </w:tc>
              <w:tc>
                <w:tcPr>
                  <w:tcW w:w="648" w:type="pct"/>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个</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916"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831" w:type="pct"/>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16</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喷拉丝漆台</w:t>
                  </w:r>
                </w:p>
              </w:tc>
              <w:tc>
                <w:tcPr>
                  <w:tcW w:w="648" w:type="pct"/>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个</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916"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831" w:type="pct"/>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17</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烘道</w:t>
                  </w:r>
                </w:p>
              </w:tc>
              <w:tc>
                <w:tcPr>
                  <w:tcW w:w="648" w:type="pct"/>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条</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916"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831" w:type="pct"/>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18</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热风炉</w:t>
                  </w:r>
                </w:p>
              </w:tc>
              <w:tc>
                <w:tcPr>
                  <w:tcW w:w="648" w:type="pct"/>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只</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916"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831" w:type="pct"/>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19</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空压机</w:t>
                  </w:r>
                </w:p>
              </w:tc>
              <w:tc>
                <w:tcPr>
                  <w:tcW w:w="648" w:type="pct"/>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台</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916"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831" w:type="pct"/>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20</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CO</w:t>
                  </w:r>
                  <w:r>
                    <w:rPr>
                      <w:rFonts w:hint="eastAsia" w:ascii="Times New Roman" w:hAnsi="Times New Roman" w:cs="Times New Roman"/>
                      <w:bCs/>
                      <w:sz w:val="21"/>
                      <w:szCs w:val="21"/>
                      <w:vertAlign w:val="subscript"/>
                      <w:lang w:val="en-US"/>
                    </w:rPr>
                    <w:t>2</w:t>
                  </w:r>
                  <w:r>
                    <w:rPr>
                      <w:rFonts w:hint="eastAsia" w:ascii="Times New Roman" w:hAnsi="Times New Roman" w:cs="Times New Roman"/>
                      <w:bCs/>
                      <w:sz w:val="21"/>
                      <w:szCs w:val="21"/>
                      <w:lang w:val="en-US"/>
                    </w:rPr>
                    <w:t xml:space="preserve"> 保护焊</w:t>
                  </w:r>
                </w:p>
              </w:tc>
              <w:tc>
                <w:tcPr>
                  <w:tcW w:w="648" w:type="pct"/>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台</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6</w:t>
                  </w:r>
                </w:p>
              </w:tc>
              <w:tc>
                <w:tcPr>
                  <w:tcW w:w="916"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6</w:t>
                  </w:r>
                </w:p>
              </w:tc>
              <w:tc>
                <w:tcPr>
                  <w:tcW w:w="831" w:type="pct"/>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000" w:type="pct"/>
                  <w:gridSpan w:val="6"/>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用于美式门生产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开平机</w:t>
                  </w:r>
                </w:p>
              </w:tc>
              <w:tc>
                <w:tcPr>
                  <w:tcW w:w="648" w:type="pct"/>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台</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666"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515"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剪板机</w:t>
                  </w:r>
                </w:p>
              </w:tc>
              <w:tc>
                <w:tcPr>
                  <w:tcW w:w="648" w:type="pct"/>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台</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666"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515"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3</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冲床</w:t>
                  </w:r>
                </w:p>
              </w:tc>
              <w:tc>
                <w:tcPr>
                  <w:tcW w:w="648" w:type="pct"/>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台</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1666"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1515"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4</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组合冲床</w:t>
                  </w:r>
                </w:p>
              </w:tc>
              <w:tc>
                <w:tcPr>
                  <w:tcW w:w="648" w:type="pct"/>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台</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4</w:t>
                  </w:r>
                </w:p>
              </w:tc>
              <w:tc>
                <w:tcPr>
                  <w:tcW w:w="1666"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4</w:t>
                  </w:r>
                </w:p>
              </w:tc>
              <w:tc>
                <w:tcPr>
                  <w:tcW w:w="1515"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1"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5</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折弯机</w:t>
                  </w:r>
                </w:p>
              </w:tc>
              <w:tc>
                <w:tcPr>
                  <w:tcW w:w="648" w:type="pct"/>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台</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1666"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1515"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6</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空压机</w:t>
                  </w:r>
                </w:p>
              </w:tc>
              <w:tc>
                <w:tcPr>
                  <w:tcW w:w="648" w:type="pct"/>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台</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666"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515"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91"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7</w:t>
                  </w:r>
                </w:p>
              </w:tc>
              <w:tc>
                <w:tcPr>
                  <w:tcW w:w="1315"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冷压胶合机</w:t>
                  </w:r>
                </w:p>
              </w:tc>
              <w:tc>
                <w:tcPr>
                  <w:tcW w:w="648" w:type="pct"/>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台</w:t>
                  </w:r>
                </w:p>
              </w:tc>
              <w:tc>
                <w:tcPr>
                  <w:tcW w:w="797" w:type="pc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12</w:t>
                  </w:r>
                </w:p>
              </w:tc>
              <w:tc>
                <w:tcPr>
                  <w:tcW w:w="1666"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12</w:t>
                  </w:r>
                </w:p>
              </w:tc>
              <w:tc>
                <w:tcPr>
                  <w:tcW w:w="1515"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eastAsia="zh-CN"/>
                    </w:rPr>
                    <w:t>0</w:t>
                  </w:r>
                </w:p>
              </w:tc>
            </w:tr>
          </w:tbl>
          <w:p>
            <w:pPr>
              <w:pStyle w:val="31"/>
              <w:spacing w:before="67" w:line="360" w:lineRule="auto"/>
              <w:ind w:firstLine="482" w:firstLineChars="200"/>
              <w:jc w:val="both"/>
              <w:rPr>
                <w:rFonts w:ascii="Times New Roman" w:hAnsi="Times New Roman" w:cs="Times New Roman"/>
                <w:b/>
                <w:color w:val="000000" w:themeColor="text1"/>
                <w:sz w:val="24"/>
                <w:szCs w:val="24"/>
              </w:rPr>
            </w:pPr>
            <w:r>
              <w:rPr>
                <w:rFonts w:ascii="Times New Roman" w:hAnsi="Times New Roman" w:cs="Times New Roman"/>
                <w:b/>
                <w:sz w:val="24"/>
                <w:szCs w:val="24"/>
              </w:rPr>
              <w:t>原辅材料：</w:t>
            </w:r>
          </w:p>
          <w:tbl>
            <w:tblPr>
              <w:tblStyle w:val="19"/>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2"/>
              <w:gridCol w:w="1779"/>
              <w:gridCol w:w="919"/>
              <w:gridCol w:w="1632"/>
              <w:gridCol w:w="1530"/>
              <w:gridCol w:w="25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403" w:type="pct"/>
                  <w:vAlign w:val="center"/>
                </w:tcPr>
                <w:p>
                  <w:pPr>
                    <w:pStyle w:val="31"/>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序号</w:t>
                  </w:r>
                </w:p>
              </w:tc>
              <w:tc>
                <w:tcPr>
                  <w:tcW w:w="978" w:type="pct"/>
                  <w:vAlign w:val="center"/>
                </w:tcPr>
                <w:p>
                  <w:pPr>
                    <w:pStyle w:val="31"/>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原辅材料名称</w:t>
                  </w:r>
                </w:p>
              </w:tc>
              <w:tc>
                <w:tcPr>
                  <w:tcW w:w="505" w:type="pct"/>
                  <w:vAlign w:val="center"/>
                </w:tcPr>
                <w:p>
                  <w:pPr>
                    <w:pStyle w:val="31"/>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单位</w:t>
                  </w:r>
                </w:p>
              </w:tc>
              <w:tc>
                <w:tcPr>
                  <w:tcW w:w="897" w:type="pct"/>
                  <w:tcBorders>
                    <w:right w:val="single" w:color="auto" w:sz="4" w:space="0"/>
                  </w:tcBorders>
                  <w:vAlign w:val="center"/>
                </w:tcPr>
                <w:p>
                  <w:pPr>
                    <w:pStyle w:val="31"/>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环评年用量</w:t>
                  </w:r>
                </w:p>
              </w:tc>
              <w:tc>
                <w:tcPr>
                  <w:tcW w:w="841" w:type="pct"/>
                  <w:tcBorders>
                    <w:left w:val="single" w:color="auto" w:sz="4" w:space="0"/>
                  </w:tcBorders>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实际年用量</w:t>
                  </w:r>
                </w:p>
              </w:tc>
              <w:tc>
                <w:tcPr>
                  <w:tcW w:w="1374" w:type="pct"/>
                  <w:vAlign w:val="center"/>
                </w:tcPr>
                <w:p>
                  <w:pPr>
                    <w:pStyle w:val="31"/>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5000" w:type="pct"/>
                  <w:gridSpan w:val="6"/>
                  <w:vAlign w:val="center"/>
                </w:tcPr>
                <w:p>
                  <w:pPr>
                    <w:pStyle w:val="31"/>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用于非标门生产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1</w:t>
                  </w:r>
                </w:p>
              </w:tc>
              <w:tc>
                <w:tcPr>
                  <w:tcW w:w="978"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冷轧钢板</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rPr>
                    <w:t>t/a</w:t>
                  </w:r>
                </w:p>
              </w:tc>
              <w:tc>
                <w:tcPr>
                  <w:tcW w:w="897" w:type="pct"/>
                  <w:tcBorders>
                    <w:bottom w:val="single" w:color="auto" w:sz="4" w:space="0"/>
                    <w:right w:val="single" w:color="auto" w:sz="4" w:space="0"/>
                  </w:tcBorders>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800</w:t>
                  </w:r>
                </w:p>
              </w:tc>
              <w:tc>
                <w:tcPr>
                  <w:tcW w:w="841" w:type="pct"/>
                  <w:tcBorders>
                    <w:left w:val="single" w:color="auto" w:sz="4" w:space="0"/>
                    <w:bottom w:val="single" w:color="auto" w:sz="4" w:space="0"/>
                  </w:tcBorders>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728</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2</w:t>
                  </w:r>
                </w:p>
              </w:tc>
              <w:tc>
                <w:tcPr>
                  <w:tcW w:w="978"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焊材</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rPr>
                    <w:t>t/a</w:t>
                  </w:r>
                </w:p>
              </w:tc>
              <w:tc>
                <w:tcPr>
                  <w:tcW w:w="897" w:type="pct"/>
                  <w:tcBorders>
                    <w:top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3</w:t>
                  </w:r>
                </w:p>
              </w:tc>
              <w:tc>
                <w:tcPr>
                  <w:tcW w:w="841" w:type="pct"/>
                  <w:tcBorders>
                    <w:top w:val="single" w:color="auto" w:sz="4" w:space="0"/>
                    <w:left w:val="single" w:color="auto" w:sz="4" w:space="0"/>
                    <w:bottom w:val="single" w:color="auto" w:sz="4" w:space="0"/>
                  </w:tcBorders>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2.5</w:t>
                  </w:r>
                </w:p>
              </w:tc>
              <w:tc>
                <w:tcPr>
                  <w:tcW w:w="1374" w:type="pct"/>
                  <w:vMerge w:val="restar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用于二氧化碳保护焊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rPr>
                    <w:t>3</w:t>
                  </w:r>
                </w:p>
              </w:tc>
              <w:tc>
                <w:tcPr>
                  <w:tcW w:w="978"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二氧化碳</w:t>
                  </w:r>
                </w:p>
              </w:tc>
              <w:tc>
                <w:tcPr>
                  <w:tcW w:w="505" w:type="pct"/>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瓶/a</w:t>
                  </w:r>
                </w:p>
              </w:tc>
              <w:tc>
                <w:tcPr>
                  <w:tcW w:w="897" w:type="pct"/>
                  <w:tcBorders>
                    <w:top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200</w:t>
                  </w:r>
                </w:p>
              </w:tc>
              <w:tc>
                <w:tcPr>
                  <w:tcW w:w="841" w:type="pct"/>
                  <w:tcBorders>
                    <w:top w:val="single" w:color="auto" w:sz="4" w:space="0"/>
                    <w:left w:val="single" w:color="auto" w:sz="4" w:space="0"/>
                    <w:bottom w:val="single" w:color="auto" w:sz="4" w:space="0"/>
                  </w:tcBorders>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180</w:t>
                  </w:r>
                </w:p>
              </w:tc>
              <w:tc>
                <w:tcPr>
                  <w:tcW w:w="1374" w:type="pct"/>
                  <w:vMerge w:val="continue"/>
                  <w:vAlign w:val="center"/>
                </w:tcPr>
                <w:p>
                  <w:pPr>
                    <w:widowControl/>
                    <w:jc w:val="center"/>
                    <w:textAlignment w:val="center"/>
                    <w:rPr>
                      <w:rFonts w:ascii="Times New Roman" w:hAnsi="Times New Roman" w:cs="Times New Roman"/>
                      <w:sz w:val="21"/>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rPr>
                    <w:t>4</w:t>
                  </w:r>
                </w:p>
              </w:tc>
              <w:tc>
                <w:tcPr>
                  <w:tcW w:w="978"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硅烷表面处理剂</w:t>
                  </w:r>
                </w:p>
              </w:tc>
              <w:tc>
                <w:tcPr>
                  <w:tcW w:w="505" w:type="pct"/>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t/a</w:t>
                  </w:r>
                </w:p>
              </w:tc>
              <w:tc>
                <w:tcPr>
                  <w:tcW w:w="897" w:type="pct"/>
                  <w:tcBorders>
                    <w:top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10</w:t>
                  </w:r>
                </w:p>
              </w:tc>
              <w:tc>
                <w:tcPr>
                  <w:tcW w:w="841" w:type="pct"/>
                  <w:tcBorders>
                    <w:top w:val="single" w:color="auto" w:sz="4" w:space="0"/>
                    <w:left w:val="single" w:color="auto" w:sz="4" w:space="0"/>
                    <w:bottom w:val="single" w:color="auto" w:sz="4" w:space="0"/>
                  </w:tcBorders>
                  <w:vAlign w:val="center"/>
                </w:tcPr>
                <w:p>
                  <w:pPr>
                    <w:widowControl/>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无水排放磷化替代液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rPr>
                    <w:t>5</w:t>
                  </w:r>
                </w:p>
              </w:tc>
              <w:tc>
                <w:tcPr>
                  <w:tcW w:w="978"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塑粉</w:t>
                  </w:r>
                </w:p>
              </w:tc>
              <w:tc>
                <w:tcPr>
                  <w:tcW w:w="505" w:type="pct"/>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t/a</w:t>
                  </w:r>
                </w:p>
              </w:tc>
              <w:tc>
                <w:tcPr>
                  <w:tcW w:w="897" w:type="pct"/>
                  <w:tcBorders>
                    <w:top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12</w:t>
                  </w:r>
                </w:p>
              </w:tc>
              <w:tc>
                <w:tcPr>
                  <w:tcW w:w="841" w:type="pct"/>
                  <w:tcBorders>
                    <w:top w:val="single" w:color="auto" w:sz="4" w:space="0"/>
                    <w:left w:val="single" w:color="auto" w:sz="4" w:space="0"/>
                    <w:bottom w:val="single" w:color="auto" w:sz="4" w:space="0"/>
                  </w:tcBorders>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rPr>
                    <w:t>6</w:t>
                  </w:r>
                </w:p>
              </w:tc>
              <w:tc>
                <w:tcPr>
                  <w:tcW w:w="978"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蜂窝纸</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rPr>
                    <w:t>万条/a</w:t>
                  </w:r>
                </w:p>
              </w:tc>
              <w:tc>
                <w:tcPr>
                  <w:tcW w:w="897" w:type="pct"/>
                  <w:tcBorders>
                    <w:top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1.8</w:t>
                  </w:r>
                </w:p>
              </w:tc>
              <w:tc>
                <w:tcPr>
                  <w:tcW w:w="841" w:type="pct"/>
                  <w:tcBorders>
                    <w:top w:val="single" w:color="auto" w:sz="4" w:space="0"/>
                    <w:left w:val="single" w:color="auto" w:sz="4" w:space="0"/>
                    <w:bottom w:val="single" w:color="auto" w:sz="4" w:space="0"/>
                  </w:tcBorders>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1.6</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门面填充物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rPr>
                    <w:t>7</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发泡胶</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rPr>
                    <w:t>t/a</w:t>
                  </w:r>
                </w:p>
              </w:tc>
              <w:tc>
                <w:tcPr>
                  <w:tcW w:w="897" w:type="pct"/>
                  <w:tcBorders>
                    <w:top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9</w:t>
                  </w:r>
                </w:p>
              </w:tc>
              <w:tc>
                <w:tcPr>
                  <w:tcW w:w="841" w:type="pct"/>
                  <w:tcBorders>
                    <w:top w:val="single" w:color="auto" w:sz="4" w:space="0"/>
                    <w:left w:val="single" w:color="auto" w:sz="4" w:space="0"/>
                    <w:bottom w:val="single" w:color="auto" w:sz="4" w:space="0"/>
                  </w:tcBorders>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8.2</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rPr>
                    <w:t>8</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转印胶</w:t>
                  </w:r>
                </w:p>
              </w:tc>
              <w:tc>
                <w:tcPr>
                  <w:tcW w:w="505" w:type="pct"/>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t/a</w:t>
                  </w:r>
                </w:p>
              </w:tc>
              <w:tc>
                <w:tcPr>
                  <w:tcW w:w="897" w:type="pct"/>
                  <w:tcBorders>
                    <w:top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0.4</w:t>
                  </w:r>
                </w:p>
              </w:tc>
              <w:tc>
                <w:tcPr>
                  <w:tcW w:w="841" w:type="pct"/>
                  <w:tcBorders>
                    <w:top w:val="single" w:color="auto" w:sz="4" w:space="0"/>
                    <w:left w:val="single" w:color="auto" w:sz="4" w:space="0"/>
                    <w:bottom w:val="single" w:color="auto" w:sz="4" w:space="0"/>
                  </w:tcBorders>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0.36</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rPr>
                    <w:t>9</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仿铜漆</w:t>
                  </w:r>
                </w:p>
              </w:tc>
              <w:tc>
                <w:tcPr>
                  <w:tcW w:w="505" w:type="pct"/>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t/a</w:t>
                  </w:r>
                </w:p>
              </w:tc>
              <w:tc>
                <w:tcPr>
                  <w:tcW w:w="897" w:type="pct"/>
                  <w:tcBorders>
                    <w:top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2.2</w:t>
                  </w:r>
                </w:p>
              </w:tc>
              <w:tc>
                <w:tcPr>
                  <w:tcW w:w="841" w:type="pct"/>
                  <w:tcBorders>
                    <w:top w:val="single" w:color="auto" w:sz="4" w:space="0"/>
                    <w:left w:val="single" w:color="auto" w:sz="4" w:space="0"/>
                    <w:bottom w:val="single" w:color="auto" w:sz="4" w:space="0"/>
                  </w:tcBorders>
                  <w:vAlign w:val="center"/>
                </w:tcPr>
                <w:p>
                  <w:pPr>
                    <w:widowControl/>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c>
                <w:tcPr>
                  <w:tcW w:w="1374" w:type="pct"/>
                  <w:vMerge w:val="restar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使用时油漆与稀释剂</w:t>
                  </w:r>
                </w:p>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按 2.2:1 配比（质量）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10</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稀释剂</w:t>
                  </w:r>
                </w:p>
              </w:tc>
              <w:tc>
                <w:tcPr>
                  <w:tcW w:w="505" w:type="pct"/>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t/a</w:t>
                  </w:r>
                </w:p>
              </w:tc>
              <w:tc>
                <w:tcPr>
                  <w:tcW w:w="897" w:type="pct"/>
                  <w:tcBorders>
                    <w:top w:val="single" w:color="auto" w:sz="4" w:space="0"/>
                    <w:bottom w:val="single" w:color="auto" w:sz="4" w:space="0"/>
                    <w:right w:val="single" w:color="auto" w:sz="4" w:space="0"/>
                  </w:tcBorders>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1</w:t>
                  </w:r>
                </w:p>
              </w:tc>
              <w:tc>
                <w:tcPr>
                  <w:tcW w:w="841" w:type="pct"/>
                  <w:tcBorders>
                    <w:top w:val="single" w:color="auto" w:sz="4" w:space="0"/>
                    <w:left w:val="single" w:color="auto" w:sz="4" w:space="0"/>
                    <w:bottom w:val="single" w:color="auto" w:sz="4" w:space="0"/>
                  </w:tcBorders>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0.91</w:t>
                  </w:r>
                </w:p>
              </w:tc>
              <w:tc>
                <w:tcPr>
                  <w:tcW w:w="1374" w:type="pct"/>
                  <w:vMerge w:val="continue"/>
                  <w:vAlign w:val="center"/>
                </w:tcPr>
                <w:p>
                  <w:pPr>
                    <w:widowControl/>
                    <w:jc w:val="center"/>
                    <w:textAlignment w:val="center"/>
                    <w:rPr>
                      <w:rFonts w:ascii="Times New Roman" w:hAnsi="Times New Roman" w:cs="Times New Roman"/>
                      <w:sz w:val="21"/>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11</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拉丝漆</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rPr>
                    <w:t>t/a</w:t>
                  </w:r>
                </w:p>
              </w:tc>
              <w:tc>
                <w:tcPr>
                  <w:tcW w:w="897"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0.31</w:t>
                  </w:r>
                </w:p>
              </w:tc>
              <w:tc>
                <w:tcPr>
                  <w:tcW w:w="841" w:type="pct"/>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0.28</w:t>
                  </w:r>
                </w:p>
              </w:tc>
              <w:tc>
                <w:tcPr>
                  <w:tcW w:w="1374" w:type="pct"/>
                  <w:vMerge w:val="restar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使用时油漆与稀释剂</w:t>
                  </w:r>
                </w:p>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rPr>
                    <w:t>按 5:3 配比（质量）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12</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稀释剂</w:t>
                  </w:r>
                </w:p>
              </w:tc>
              <w:tc>
                <w:tcPr>
                  <w:tcW w:w="505" w:type="pct"/>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t/a</w:t>
                  </w:r>
                </w:p>
              </w:tc>
              <w:tc>
                <w:tcPr>
                  <w:tcW w:w="897"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0.186</w:t>
                  </w:r>
                </w:p>
              </w:tc>
              <w:tc>
                <w:tcPr>
                  <w:tcW w:w="841" w:type="pct"/>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0.17</w:t>
                  </w:r>
                </w:p>
              </w:tc>
              <w:tc>
                <w:tcPr>
                  <w:tcW w:w="1374" w:type="pct"/>
                  <w:vMerge w:val="continue"/>
                  <w:vAlign w:val="center"/>
                </w:tcPr>
                <w:p>
                  <w:pPr>
                    <w:widowControl/>
                    <w:jc w:val="center"/>
                    <w:textAlignment w:val="center"/>
                    <w:rPr>
                      <w:rFonts w:ascii="Times New Roman" w:hAnsi="Times New Roman" w:cs="Times New Roman"/>
                      <w:sz w:val="21"/>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13</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罩光漆</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rPr>
                    <w:t>t/a</w:t>
                  </w:r>
                </w:p>
              </w:tc>
              <w:tc>
                <w:tcPr>
                  <w:tcW w:w="897"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0.84</w:t>
                  </w:r>
                </w:p>
              </w:tc>
              <w:tc>
                <w:tcPr>
                  <w:tcW w:w="841" w:type="pct"/>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0.76</w:t>
                  </w:r>
                </w:p>
              </w:tc>
              <w:tc>
                <w:tcPr>
                  <w:tcW w:w="1374" w:type="pct"/>
                  <w:vMerge w:val="restar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使用时油漆与稀释剂</w:t>
                  </w:r>
                </w:p>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rPr>
                    <w:t>按 3:1 配比（质量）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14</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稀释剂</w:t>
                  </w:r>
                </w:p>
              </w:tc>
              <w:tc>
                <w:tcPr>
                  <w:tcW w:w="505" w:type="pct"/>
                  <w:vAlign w:val="center"/>
                </w:tcPr>
                <w:p>
                  <w:pPr>
                    <w:widowControl/>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rPr>
                    <w:t>t/a</w:t>
                  </w:r>
                </w:p>
              </w:tc>
              <w:tc>
                <w:tcPr>
                  <w:tcW w:w="897"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0.28</w:t>
                  </w:r>
                </w:p>
              </w:tc>
              <w:tc>
                <w:tcPr>
                  <w:tcW w:w="841" w:type="pct"/>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0.25</w:t>
                  </w:r>
                </w:p>
              </w:tc>
              <w:tc>
                <w:tcPr>
                  <w:tcW w:w="1374" w:type="pct"/>
                  <w:vMerge w:val="continue"/>
                  <w:vAlign w:val="center"/>
                </w:tcPr>
                <w:p>
                  <w:pPr>
                    <w:widowControl/>
                    <w:jc w:val="center"/>
                    <w:textAlignment w:val="center"/>
                    <w:rPr>
                      <w:rFonts w:ascii="Times New Roman" w:hAnsi="Times New Roman" w:cs="Times New Roman"/>
                      <w:sz w:val="21"/>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15</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转印纸</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sz w:val="21"/>
                      <w:szCs w:val="21"/>
                    </w:rPr>
                    <w:t>万m</w:t>
                  </w:r>
                  <w:r>
                    <w:rPr>
                      <w:rFonts w:ascii="Times New Roman" w:hAnsi="Times New Roman" w:cs="Times New Roman"/>
                      <w:sz w:val="21"/>
                      <w:szCs w:val="21"/>
                      <w:vertAlign w:val="superscript"/>
                    </w:rPr>
                    <w:t>2</w:t>
                  </w:r>
                  <w:r>
                    <w:rPr>
                      <w:rFonts w:ascii="Times New Roman" w:hAnsi="Times New Roman" w:cs="Times New Roman"/>
                      <w:sz w:val="21"/>
                      <w:szCs w:val="21"/>
                    </w:rPr>
                    <w:t>/a</w:t>
                  </w:r>
                </w:p>
              </w:tc>
              <w:tc>
                <w:tcPr>
                  <w:tcW w:w="897"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1.6</w:t>
                  </w:r>
                </w:p>
              </w:tc>
              <w:tc>
                <w:tcPr>
                  <w:tcW w:w="841" w:type="pct"/>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1.45</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16</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PVC 膜</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sz w:val="21"/>
                      <w:szCs w:val="21"/>
                    </w:rPr>
                    <w:t>万m/a</w:t>
                  </w:r>
                </w:p>
              </w:tc>
              <w:tc>
                <w:tcPr>
                  <w:tcW w:w="897"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60</w:t>
                  </w:r>
                </w:p>
              </w:tc>
              <w:tc>
                <w:tcPr>
                  <w:tcW w:w="841" w:type="pct"/>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54</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17</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百洁布</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rPr>
                    <w:t>t/a</w:t>
                  </w:r>
                </w:p>
              </w:tc>
              <w:tc>
                <w:tcPr>
                  <w:tcW w:w="897"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0.1</w:t>
                  </w:r>
                </w:p>
              </w:tc>
              <w:tc>
                <w:tcPr>
                  <w:tcW w:w="841" w:type="pct"/>
                  <w:vAlign w:val="center"/>
                </w:tcPr>
                <w:p>
                  <w:pPr>
                    <w:widowControl/>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0.09</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用于拉丝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18</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天然气</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万 m</w:t>
                  </w:r>
                  <w:r>
                    <w:rPr>
                      <w:rFonts w:ascii="Times New Roman" w:hAnsi="Times New Roman" w:cs="Times New Roman"/>
                      <w:color w:val="000000"/>
                      <w:sz w:val="21"/>
                      <w:szCs w:val="21"/>
                      <w:vertAlign w:val="superscript"/>
                      <w:lang w:val="en-US"/>
                    </w:rPr>
                    <w:t>3</w:t>
                  </w:r>
                  <w:r>
                    <w:rPr>
                      <w:rFonts w:ascii="Times New Roman" w:hAnsi="Times New Roman" w:cs="Times New Roman"/>
                      <w:color w:val="000000"/>
                      <w:sz w:val="21"/>
                      <w:szCs w:val="21"/>
                      <w:lang w:val="en-US"/>
                    </w:rPr>
                    <w:t>/a</w:t>
                  </w:r>
                </w:p>
              </w:tc>
              <w:tc>
                <w:tcPr>
                  <w:tcW w:w="897"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6</w:t>
                  </w:r>
                </w:p>
              </w:tc>
              <w:tc>
                <w:tcPr>
                  <w:tcW w:w="841" w:type="pct"/>
                  <w:vAlign w:val="center"/>
                </w:tcPr>
                <w:p>
                  <w:pPr>
                    <w:widowControl/>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5.4</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锅炉、烘道燃料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19</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锁具、拉手</w:t>
                  </w:r>
                </w:p>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等配件</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sz w:val="21"/>
                      <w:szCs w:val="21"/>
                    </w:rPr>
                    <w:t xml:space="preserve"> 套/a</w:t>
                  </w:r>
                </w:p>
              </w:tc>
              <w:tc>
                <w:tcPr>
                  <w:tcW w:w="897"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9000</w:t>
                  </w:r>
                </w:p>
              </w:tc>
              <w:tc>
                <w:tcPr>
                  <w:tcW w:w="841" w:type="pct"/>
                  <w:vAlign w:val="center"/>
                </w:tcPr>
                <w:p>
                  <w:pPr>
                    <w:widowControl/>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8500</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rPr>
                    <w:t>成品外购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20</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包装纸箱</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sz w:val="21"/>
                      <w:szCs w:val="21"/>
                    </w:rPr>
                    <w:t xml:space="preserve"> 套/a</w:t>
                  </w:r>
                </w:p>
              </w:tc>
              <w:tc>
                <w:tcPr>
                  <w:tcW w:w="897"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9000</w:t>
                  </w:r>
                </w:p>
              </w:tc>
              <w:tc>
                <w:tcPr>
                  <w:tcW w:w="841" w:type="pct"/>
                  <w:vAlign w:val="center"/>
                </w:tcPr>
                <w:p>
                  <w:pPr>
                    <w:widowControl/>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8500</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rPr>
                    <w:t>成品外购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5000" w:type="pct"/>
                  <w:gridSpan w:val="6"/>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用于美式门生产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1</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彩钢板</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t/a</w:t>
                  </w:r>
                </w:p>
              </w:tc>
              <w:tc>
                <w:tcPr>
                  <w:tcW w:w="897"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500</w:t>
                  </w:r>
                </w:p>
              </w:tc>
              <w:tc>
                <w:tcPr>
                  <w:tcW w:w="841" w:type="pct"/>
                  <w:vAlign w:val="center"/>
                </w:tcPr>
                <w:p>
                  <w:pPr>
                    <w:widowControl/>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455</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2</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蜂窝纸</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万条/a</w:t>
                  </w:r>
                </w:p>
              </w:tc>
              <w:tc>
                <w:tcPr>
                  <w:tcW w:w="897"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6.2</w:t>
                  </w:r>
                </w:p>
              </w:tc>
              <w:tc>
                <w:tcPr>
                  <w:tcW w:w="841" w:type="pct"/>
                  <w:vAlign w:val="center"/>
                </w:tcPr>
                <w:p>
                  <w:pPr>
                    <w:widowControl/>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5.6</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门面填充物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3</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发泡胶</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t/a</w:t>
                  </w:r>
                </w:p>
              </w:tc>
              <w:tc>
                <w:tcPr>
                  <w:tcW w:w="897"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18.4</w:t>
                  </w:r>
                </w:p>
              </w:tc>
              <w:tc>
                <w:tcPr>
                  <w:tcW w:w="841" w:type="pct"/>
                  <w:vAlign w:val="center"/>
                </w:tcPr>
                <w:p>
                  <w:pPr>
                    <w:widowControl/>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16.7</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4</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锁具、拉手</w:t>
                  </w:r>
                </w:p>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等配件</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sz w:val="21"/>
                      <w:szCs w:val="21"/>
                    </w:rPr>
                    <w:t>万套/a</w:t>
                  </w:r>
                </w:p>
              </w:tc>
              <w:tc>
                <w:tcPr>
                  <w:tcW w:w="897"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3.1</w:t>
                  </w:r>
                </w:p>
              </w:tc>
              <w:tc>
                <w:tcPr>
                  <w:tcW w:w="841" w:type="pct"/>
                  <w:vAlign w:val="center"/>
                </w:tcPr>
                <w:p>
                  <w:pPr>
                    <w:widowControl/>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2.8</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rPr>
                    <w:t>成品外购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5</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包装纸箱</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sz w:val="21"/>
                      <w:szCs w:val="21"/>
                    </w:rPr>
                    <w:t>万套/a</w:t>
                  </w:r>
                </w:p>
              </w:tc>
              <w:tc>
                <w:tcPr>
                  <w:tcW w:w="897"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3.1</w:t>
                  </w:r>
                </w:p>
              </w:tc>
              <w:tc>
                <w:tcPr>
                  <w:tcW w:w="841" w:type="pct"/>
                  <w:vAlign w:val="center"/>
                </w:tcPr>
                <w:p>
                  <w:pPr>
                    <w:widowControl/>
                    <w:jc w:val="center"/>
                    <w:textAlignment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2.8</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rPr>
                    <w:t>成品外购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4" w:hRule="atLeast"/>
                <w:jc w:val="center"/>
              </w:trPr>
              <w:tc>
                <w:tcPr>
                  <w:tcW w:w="5000" w:type="pct"/>
                  <w:gridSpan w:val="6"/>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公用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1</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液压油</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rPr>
                    <w:t>t/a</w:t>
                  </w:r>
                </w:p>
              </w:tc>
              <w:tc>
                <w:tcPr>
                  <w:tcW w:w="897"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0.5</w:t>
                  </w:r>
                </w:p>
              </w:tc>
              <w:tc>
                <w:tcPr>
                  <w:tcW w:w="841" w:type="pct"/>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0.45</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用于设备维护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2</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水</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m</w:t>
                  </w:r>
                  <w:r>
                    <w:rPr>
                      <w:rFonts w:ascii="Times New Roman" w:hAnsi="Times New Roman" w:cs="Times New Roman"/>
                      <w:color w:val="000000"/>
                      <w:sz w:val="21"/>
                      <w:szCs w:val="21"/>
                      <w:vertAlign w:val="superscript"/>
                      <w:lang w:val="en-US"/>
                    </w:rPr>
                    <w:t>3</w:t>
                  </w:r>
                  <w:r>
                    <w:rPr>
                      <w:rFonts w:ascii="Times New Roman" w:hAnsi="Times New Roman" w:cs="Times New Roman"/>
                      <w:color w:val="000000"/>
                      <w:sz w:val="21"/>
                      <w:szCs w:val="21"/>
                    </w:rPr>
                    <w:t>/a</w:t>
                  </w:r>
                </w:p>
              </w:tc>
              <w:tc>
                <w:tcPr>
                  <w:tcW w:w="897"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1242</w:t>
                  </w:r>
                </w:p>
              </w:tc>
              <w:tc>
                <w:tcPr>
                  <w:tcW w:w="841" w:type="pct"/>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993</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403"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3</w:t>
                  </w:r>
                </w:p>
              </w:tc>
              <w:tc>
                <w:tcPr>
                  <w:tcW w:w="978" w:type="pct"/>
                  <w:vAlign w:val="center"/>
                </w:tcPr>
                <w:p>
                  <w:pPr>
                    <w:widowControl/>
                    <w:jc w:val="center"/>
                    <w:textAlignment w:val="center"/>
                    <w:rPr>
                      <w:rFonts w:ascii="Times New Roman" w:hAnsi="Times New Roman" w:cs="Times New Roman"/>
                      <w:sz w:val="21"/>
                      <w:szCs w:val="21"/>
                    </w:rPr>
                  </w:pPr>
                  <w:r>
                    <w:rPr>
                      <w:rFonts w:ascii="Times New Roman" w:hAnsi="Times New Roman" w:cs="Times New Roman"/>
                      <w:sz w:val="21"/>
                      <w:szCs w:val="21"/>
                    </w:rPr>
                    <w:t>电</w:t>
                  </w:r>
                </w:p>
              </w:tc>
              <w:tc>
                <w:tcPr>
                  <w:tcW w:w="505" w:type="pct"/>
                  <w:vAlign w:val="center"/>
                </w:tcPr>
                <w:p>
                  <w:pPr>
                    <w:adjustRightInd w:val="0"/>
                    <w:snapToGrid w:val="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rPr>
                    <w:t>万度</w:t>
                  </w:r>
                  <w:r>
                    <w:rPr>
                      <w:rFonts w:ascii="Times New Roman" w:hAnsi="Times New Roman" w:cs="Times New Roman"/>
                      <w:color w:val="000000"/>
                      <w:sz w:val="21"/>
                      <w:szCs w:val="21"/>
                      <w:lang w:val="en-US"/>
                    </w:rPr>
                    <w:t>/a</w:t>
                  </w:r>
                </w:p>
              </w:tc>
              <w:tc>
                <w:tcPr>
                  <w:tcW w:w="897"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30</w:t>
                  </w:r>
                </w:p>
              </w:tc>
              <w:tc>
                <w:tcPr>
                  <w:tcW w:w="841" w:type="pct"/>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27</w:t>
                  </w:r>
                </w:p>
              </w:tc>
              <w:tc>
                <w:tcPr>
                  <w:tcW w:w="1374" w:type="pct"/>
                  <w:vAlign w:val="center"/>
                </w:tcPr>
                <w:p>
                  <w:pPr>
                    <w:widowControl/>
                    <w:jc w:val="center"/>
                    <w:textAlignment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bl>
          <w:p>
            <w:pPr>
              <w:pStyle w:val="30"/>
              <w:tabs>
                <w:tab w:val="left" w:pos="1482"/>
              </w:tabs>
              <w:spacing w:afterLines="50"/>
              <w:ind w:left="0" w:firstLine="723" w:firstLineChars="300"/>
              <w:jc w:val="both"/>
              <w:rPr>
                <w:rFonts w:ascii="Times New Roman" w:hAnsi="Times New Roman" w:cs="Times New Roman"/>
                <w:b/>
                <w:bCs/>
                <w:sz w:val="24"/>
                <w:highlight w:val="red"/>
              </w:rPr>
            </w:pPr>
            <w:r>
              <w:rPr>
                <w:rFonts w:ascii="Times New Roman" w:hAnsi="Times New Roman" w:cs="Times New Roman"/>
                <w:b/>
                <w:bCs/>
                <w:sz w:val="24"/>
              </w:rPr>
              <w:t>产品产能</w:t>
            </w:r>
          </w:p>
          <w:tbl>
            <w:tblPr>
              <w:tblStyle w:val="19"/>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477"/>
              <w:gridCol w:w="3359"/>
              <w:gridCol w:w="32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8" w:hRule="atLeast"/>
                <w:jc w:val="center"/>
              </w:trPr>
              <w:tc>
                <w:tcPr>
                  <w:tcW w:w="1361" w:type="pct"/>
                  <w:vAlign w:val="center"/>
                </w:tcPr>
                <w:p>
                  <w:pPr>
                    <w:pStyle w:val="31"/>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c>
                <w:tcPr>
                  <w:tcW w:w="1846" w:type="pct"/>
                  <w:tcBorders>
                    <w:right w:val="single" w:color="auto" w:sz="4" w:space="0"/>
                  </w:tcBorders>
                  <w:vAlign w:val="center"/>
                </w:tcPr>
                <w:p>
                  <w:pPr>
                    <w:pStyle w:val="31"/>
                    <w:jc w:val="center"/>
                    <w:rPr>
                      <w:rFonts w:hint="default" w:ascii="Times New Roman" w:hAnsi="Times New Roman" w:cs="Times New Roman"/>
                      <w:sz w:val="21"/>
                      <w:szCs w:val="21"/>
                    </w:rPr>
                  </w:pPr>
                  <w:r>
                    <w:rPr>
                      <w:rFonts w:hint="default" w:ascii="Times New Roman" w:hAnsi="Times New Roman" w:cs="Times New Roman"/>
                      <w:sz w:val="21"/>
                      <w:szCs w:val="21"/>
                    </w:rPr>
                    <w:t>设计产能</w:t>
                  </w:r>
                </w:p>
              </w:tc>
              <w:tc>
                <w:tcPr>
                  <w:tcW w:w="1791" w:type="pct"/>
                  <w:tcBorders>
                    <w:left w:val="single" w:color="auto" w:sz="4" w:space="0"/>
                  </w:tcBorders>
                  <w:vAlign w:val="center"/>
                </w:tcPr>
                <w:p>
                  <w:pPr>
                    <w:pStyle w:val="31"/>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实际年产量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1361" w:type="pct"/>
                  <w:vAlign w:val="center"/>
                </w:tcPr>
                <w:p>
                  <w:pPr>
                    <w:snapToGrid w:val="0"/>
                    <w:jc w:val="center"/>
                    <w:rPr>
                      <w:rFonts w:hint="default" w:ascii="Times New Roman" w:hAnsi="Times New Roman" w:cs="Times New Roman"/>
                      <w:sz w:val="21"/>
                      <w:szCs w:val="21"/>
                      <w:lang w:val="en-US"/>
                    </w:rPr>
                  </w:pPr>
                  <w:r>
                    <w:rPr>
                      <w:rFonts w:hint="default" w:ascii="Times New Roman" w:hAnsi="Times New Roman" w:cs="Times New Roman"/>
                      <w:sz w:val="21"/>
                      <w:szCs w:val="21"/>
                    </w:rPr>
                    <w:t>钢质金属门</w:t>
                  </w:r>
                </w:p>
              </w:tc>
              <w:tc>
                <w:tcPr>
                  <w:tcW w:w="1846" w:type="pct"/>
                  <w:tcBorders>
                    <w:right w:val="single" w:color="auto" w:sz="4" w:space="0"/>
                  </w:tcBorders>
                  <w:vAlign w:val="center"/>
                </w:tcPr>
                <w:p>
                  <w:pPr>
                    <w:snapToGrid w:val="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4万樘/年</w:t>
                  </w:r>
                </w:p>
              </w:tc>
              <w:tc>
                <w:tcPr>
                  <w:tcW w:w="1791" w:type="pct"/>
                  <w:tcBorders>
                    <w:left w:val="single" w:color="auto" w:sz="4" w:space="0"/>
                  </w:tcBorders>
                  <w:vAlign w:val="center"/>
                </w:tcPr>
                <w:p>
                  <w:pPr>
                    <w:snapToGrid w:val="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4万樘/年</w:t>
                  </w:r>
                </w:p>
              </w:tc>
            </w:tr>
          </w:tbl>
          <w:p>
            <w:pPr>
              <w:pStyle w:val="30"/>
              <w:tabs>
                <w:tab w:val="left" w:pos="1482"/>
              </w:tabs>
              <w:spacing w:afterLines="50"/>
              <w:ind w:left="0" w:firstLine="482" w:firstLineChars="200"/>
              <w:jc w:val="both"/>
              <w:rPr>
                <w:rFonts w:ascii="Times New Roman" w:hAnsi="Times New Roman" w:cs="Times New Roman"/>
                <w:b/>
                <w:bCs/>
                <w:sz w:val="24"/>
              </w:rPr>
            </w:pPr>
            <w:r>
              <w:rPr>
                <w:rFonts w:ascii="Times New Roman" w:hAnsi="Times New Roman" w:cs="Times New Roman"/>
                <w:b/>
                <w:bCs/>
                <w:sz w:val="24"/>
              </w:rPr>
              <w:t>生产工艺流程图：</w:t>
            </w:r>
          </w:p>
          <w:p>
            <w:pPr>
              <w:pStyle w:val="8"/>
              <w:autoSpaceDE/>
              <w:autoSpaceDN/>
              <w:spacing w:beforeLines="50" w:afterLines="50"/>
              <w:jc w:val="center"/>
              <w:rPr>
                <w:rFonts w:ascii="Times New Roman" w:hAnsi="Times New Roman" w:cs="Times New Roman"/>
              </w:rPr>
            </w:pPr>
            <w:r>
              <w:rPr>
                <w:lang w:val="en-US" w:bidi="ar-SA"/>
              </w:rPr>
              <w:drawing>
                <wp:inline distT="0" distB="0" distL="114300" distR="114300">
                  <wp:extent cx="5777230" cy="2881630"/>
                  <wp:effectExtent l="0" t="0" r="13970"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cstate="print"/>
                          <a:stretch>
                            <a:fillRect/>
                          </a:stretch>
                        </pic:blipFill>
                        <pic:spPr>
                          <a:xfrm>
                            <a:off x="0" y="0"/>
                            <a:ext cx="5777230" cy="2881630"/>
                          </a:xfrm>
                          <a:prstGeom prst="rect">
                            <a:avLst/>
                          </a:prstGeom>
                          <a:noFill/>
                          <a:ln>
                            <a:noFill/>
                          </a:ln>
                        </pic:spPr>
                      </pic:pic>
                    </a:graphicData>
                  </a:graphic>
                </wp:inline>
              </w:drawing>
            </w:r>
          </w:p>
          <w:p>
            <w:pPr>
              <w:widowControl/>
              <w:jc w:val="center"/>
              <w:rPr>
                <w:rFonts w:hint="default" w:ascii="Times New Roman" w:hAnsi="Times New Roman" w:cs="Times New Roman"/>
                <w:sz w:val="24"/>
                <w:szCs w:val="24"/>
              </w:rPr>
            </w:pPr>
            <w:r>
              <w:rPr>
                <w:rFonts w:hint="default" w:ascii="Times New Roman" w:hAnsi="Times New Roman" w:cs="Times New Roman"/>
                <w:sz w:val="24"/>
                <w:szCs w:val="24"/>
              </w:rPr>
              <w:t>项目非标门（仅喷塑）门扇生产工艺及产污流程图</w:t>
            </w:r>
          </w:p>
          <w:p>
            <w:pPr>
              <w:pStyle w:val="2"/>
              <w:jc w:val="both"/>
            </w:pPr>
          </w:p>
          <w:p>
            <w:pPr>
              <w:pStyle w:val="2"/>
              <w:ind w:left="-440" w:leftChars="-200"/>
              <w:jc w:val="both"/>
              <w:rPr>
                <w:rFonts w:ascii="Times New Roman" w:hAnsi="Times New Roman" w:cs="Times New Roman"/>
                <w:sz w:val="24"/>
                <w:szCs w:val="24"/>
              </w:rPr>
            </w:pPr>
            <w:r>
              <w:rPr>
                <w:lang w:val="en-US" w:bidi="ar-SA"/>
              </w:rPr>
              <w:drawing>
                <wp:inline distT="0" distB="0" distL="114300" distR="114300">
                  <wp:extent cx="5783580" cy="2581275"/>
                  <wp:effectExtent l="0" t="0" r="762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cstate="print"/>
                          <a:stretch>
                            <a:fillRect/>
                          </a:stretch>
                        </pic:blipFill>
                        <pic:spPr>
                          <a:xfrm>
                            <a:off x="0" y="0"/>
                            <a:ext cx="5783580" cy="2581275"/>
                          </a:xfrm>
                          <a:prstGeom prst="rect">
                            <a:avLst/>
                          </a:prstGeom>
                          <a:noFill/>
                          <a:ln>
                            <a:noFill/>
                          </a:ln>
                        </pic:spPr>
                      </pic:pic>
                    </a:graphicData>
                  </a:graphic>
                </wp:inline>
              </w:drawing>
            </w:r>
          </w:p>
          <w:p>
            <w:pPr>
              <w:widowControl/>
              <w:jc w:val="center"/>
              <w:rPr>
                <w:rFonts w:hint="default" w:ascii="Times New Roman" w:hAnsi="Times New Roman" w:cs="Times New Roman"/>
                <w:sz w:val="24"/>
                <w:szCs w:val="24"/>
              </w:rPr>
            </w:pPr>
            <w:r>
              <w:rPr>
                <w:rFonts w:hint="default" w:ascii="Times New Roman" w:hAnsi="Times New Roman" w:cs="Times New Roman"/>
                <w:sz w:val="24"/>
                <w:szCs w:val="24"/>
              </w:rPr>
              <w:t>项目非标门（喷塑喷漆）门扇生产工艺及产污流程图</w:t>
            </w:r>
          </w:p>
          <w:p>
            <w:pPr>
              <w:pStyle w:val="3"/>
              <w:jc w:val="center"/>
              <w:rPr>
                <w:rFonts w:ascii="Times New Roman" w:hAnsi="Times New Roman" w:cs="Times New Roman"/>
                <w:szCs w:val="24"/>
              </w:rPr>
            </w:pPr>
          </w:p>
          <w:p>
            <w:pPr>
              <w:pStyle w:val="3"/>
              <w:ind w:left="-440" w:leftChars="-200"/>
              <w:jc w:val="both"/>
              <w:rPr>
                <w:rFonts w:ascii="Times New Roman" w:hAnsi="Times New Roman" w:cs="Times New Roman"/>
                <w:szCs w:val="24"/>
              </w:rPr>
            </w:pPr>
            <w:r>
              <w:rPr>
                <w:lang w:val="en-US" w:bidi="ar-SA"/>
              </w:rPr>
              <w:drawing>
                <wp:inline distT="0" distB="0" distL="114300" distR="114300">
                  <wp:extent cx="5779770" cy="1240790"/>
                  <wp:effectExtent l="0" t="0" r="11430" b="165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cstate="print"/>
                          <a:stretch>
                            <a:fillRect/>
                          </a:stretch>
                        </pic:blipFill>
                        <pic:spPr>
                          <a:xfrm>
                            <a:off x="0" y="0"/>
                            <a:ext cx="5779770" cy="1240790"/>
                          </a:xfrm>
                          <a:prstGeom prst="rect">
                            <a:avLst/>
                          </a:prstGeom>
                          <a:noFill/>
                          <a:ln>
                            <a:noFill/>
                          </a:ln>
                        </pic:spPr>
                      </pic:pic>
                    </a:graphicData>
                  </a:graphic>
                </wp:inline>
              </w:drawing>
            </w:r>
          </w:p>
          <w:p>
            <w:pPr>
              <w:pStyle w:val="3"/>
              <w:jc w:val="center"/>
              <w:rPr>
                <w:rFonts w:ascii="Times New Roman" w:hAnsi="Times New Roman" w:cs="Times New Roman"/>
                <w:szCs w:val="24"/>
              </w:rPr>
            </w:pPr>
            <w:r>
              <w:rPr>
                <w:rFonts w:ascii="Times New Roman" w:hAnsi="Times New Roman" w:cs="Times New Roman"/>
                <w:szCs w:val="24"/>
              </w:rPr>
              <w:t>项目非标门（仅喷塑）门框生产工艺及产污流程图</w:t>
            </w:r>
          </w:p>
          <w:p>
            <w:pPr>
              <w:pStyle w:val="3"/>
              <w:jc w:val="both"/>
              <w:rPr>
                <w:rFonts w:ascii="Times New Roman" w:hAnsi="Times New Roman" w:cs="Times New Roman"/>
                <w:szCs w:val="24"/>
              </w:rPr>
            </w:pPr>
          </w:p>
          <w:p>
            <w:pPr>
              <w:pStyle w:val="3"/>
              <w:jc w:val="both"/>
              <w:rPr>
                <w:rFonts w:ascii="Times New Roman" w:hAnsi="Times New Roman" w:cs="Times New Roman"/>
                <w:szCs w:val="24"/>
              </w:rPr>
            </w:pPr>
          </w:p>
          <w:p>
            <w:pPr>
              <w:pStyle w:val="3"/>
              <w:ind w:left="-440" w:leftChars="-200"/>
              <w:jc w:val="both"/>
              <w:rPr>
                <w:rFonts w:ascii="Times New Roman" w:hAnsi="Times New Roman" w:cs="Times New Roman"/>
                <w:szCs w:val="24"/>
              </w:rPr>
            </w:pPr>
            <w:r>
              <w:rPr>
                <w:lang w:val="en-US" w:bidi="ar-SA"/>
              </w:rPr>
              <w:drawing>
                <wp:inline distT="0" distB="0" distL="114300" distR="114300">
                  <wp:extent cx="5779770" cy="2054225"/>
                  <wp:effectExtent l="0" t="0" r="11430" b="31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9" cstate="print"/>
                          <a:stretch>
                            <a:fillRect/>
                          </a:stretch>
                        </pic:blipFill>
                        <pic:spPr>
                          <a:xfrm>
                            <a:off x="0" y="0"/>
                            <a:ext cx="5779770" cy="2054225"/>
                          </a:xfrm>
                          <a:prstGeom prst="rect">
                            <a:avLst/>
                          </a:prstGeom>
                          <a:noFill/>
                          <a:ln>
                            <a:noFill/>
                          </a:ln>
                        </pic:spPr>
                      </pic:pic>
                    </a:graphicData>
                  </a:graphic>
                </wp:inline>
              </w:drawing>
            </w:r>
          </w:p>
          <w:p>
            <w:pPr>
              <w:pStyle w:val="3"/>
              <w:jc w:val="center"/>
              <w:rPr>
                <w:rFonts w:ascii="Times New Roman" w:hAnsi="Times New Roman" w:cs="Times New Roman"/>
                <w:szCs w:val="24"/>
              </w:rPr>
            </w:pPr>
            <w:r>
              <w:rPr>
                <w:rFonts w:ascii="Times New Roman" w:hAnsi="Times New Roman" w:cs="Times New Roman"/>
                <w:szCs w:val="24"/>
              </w:rPr>
              <w:t>项目非标门（喷塑喷漆）门框生产工艺及产污流程图</w:t>
            </w:r>
          </w:p>
          <w:p>
            <w:pPr>
              <w:widowControl/>
              <w:spacing w:line="360" w:lineRule="auto"/>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主要工艺说明：</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① 金加工</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通过剪板机、切割机、压花机、冲床、折弯机等对钢板等进行精确的切割、冲孔、折弯、滚花、冲压等，再通过焊机对门扇、门框进行焊接。</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② 涂装前金属表面处理（成膜处理）工艺简介</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项目采用浸泡的方式，对基本成型的门面、门架进行成膜表面处理，给基体金属提供保护，在一定程度上防止金属被腐蚀；用于喷塑前打底，提高漆膜层的附着力与防腐蚀能力。</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根据企业提供的资料，项目采用的六合一表面处理剂主要以氟锆酸作为主剂，利用氟锆酸的水解反应在金属基材表面形成一种化学性质稳定的无定型氧化物转化膜，转化膜依靠锆化物与金属底材形成强烈的结合力，依靠有极高分子与涂料强烈的结合，从而获得性能良好的金属表面皮膜，达到优异的附着力和防腐能力。</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在生产中无脱脂及水洗工艺。</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在冷轧板上的成膜机理如下式所示：</w:t>
            </w:r>
          </w:p>
          <w:p>
            <w:pPr>
              <w:widowControl/>
              <w:spacing w:line="440" w:lineRule="exact"/>
              <w:ind w:firstLine="480" w:firstLineChars="200"/>
              <w:jc w:val="center"/>
              <w:rPr>
                <w:rFonts w:ascii="Times New Roman" w:hAnsi="Times New Roman" w:cs="Times New Roman"/>
                <w:sz w:val="24"/>
                <w:szCs w:val="24"/>
                <w:lang w:val="en-GB"/>
              </w:rPr>
            </w:pPr>
            <w:r>
              <w:rPr>
                <w:rFonts w:ascii="Times New Roman" w:hAnsi="Times New Roman" w:cs="Times New Roman"/>
                <w:sz w:val="24"/>
                <w:szCs w:val="24"/>
                <w:lang w:val="en-US"/>
              </w:rPr>
              <w:pict>
                <v:line id="_x0000_s2061" o:spid="_x0000_s2061" o:spt="20" style="position:absolute;left:0pt;flip:y;margin-left:203.85pt;margin-top:13.5pt;height:0.65pt;width:19.1pt;z-index:251664384;mso-width-relative:page;mso-height-relative:page;" filled="t" coordsize="21600,21600">
                  <v:path arrowok="t"/>
                  <v:fill on="t" focussize="0,0"/>
                  <v:stroke startarrow="block" endarrow="block"/>
                  <v:imagedata o:title=""/>
                  <o:lock v:ext="edit"/>
                </v:line>
              </w:pict>
            </w:r>
            <w:r>
              <w:rPr>
                <w:rFonts w:ascii="Times New Roman" w:hAnsi="Times New Roman" w:cs="Times New Roman"/>
                <w:sz w:val="24"/>
                <w:szCs w:val="24"/>
                <w:lang w:val="en-GB"/>
              </w:rPr>
              <w:t>Fe+3HF</w:t>
            </w:r>
            <w:r>
              <w:rPr>
                <w:rFonts w:hint="eastAsia" w:ascii="Times New Roman" w:hAnsi="Times New Roman" w:cs="Times New Roman"/>
                <w:sz w:val="24"/>
                <w:szCs w:val="24"/>
                <w:lang w:val="en-US"/>
              </w:rPr>
              <w:t xml:space="preserve">          </w:t>
            </w:r>
            <w:r>
              <w:rPr>
                <w:rFonts w:ascii="Times New Roman" w:hAnsi="Times New Roman" w:cs="Times New Roman"/>
                <w:sz w:val="24"/>
                <w:szCs w:val="24"/>
                <w:lang w:val="en-GB"/>
              </w:rPr>
              <w:t xml:space="preserve"> FeF</w:t>
            </w:r>
            <w:r>
              <w:rPr>
                <w:rFonts w:ascii="Times New Roman" w:hAnsi="Times New Roman" w:cs="Times New Roman"/>
                <w:sz w:val="24"/>
                <w:szCs w:val="24"/>
                <w:vertAlign w:val="subscript"/>
                <w:lang w:val="en-GB"/>
              </w:rPr>
              <w:t>3</w:t>
            </w:r>
            <w:r>
              <w:rPr>
                <w:rFonts w:ascii="Times New Roman" w:hAnsi="Times New Roman" w:cs="Times New Roman"/>
                <w:sz w:val="24"/>
                <w:szCs w:val="24"/>
                <w:lang w:val="en-GB"/>
              </w:rPr>
              <w:t>+3/2H</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（1）</w:t>
            </w:r>
          </w:p>
          <w:p>
            <w:pPr>
              <w:widowControl/>
              <w:spacing w:line="440" w:lineRule="exact"/>
              <w:ind w:firstLine="2880" w:firstLineChars="1200"/>
              <w:jc w:val="both"/>
              <w:rPr>
                <w:rFonts w:ascii="Times New Roman" w:hAnsi="Times New Roman" w:cs="Times New Roman"/>
                <w:sz w:val="24"/>
                <w:szCs w:val="24"/>
                <w:lang w:val="en-GB"/>
              </w:rPr>
            </w:pPr>
            <w:r>
              <w:rPr>
                <w:rFonts w:ascii="Times New Roman" w:hAnsi="Times New Roman" w:cs="Times New Roman"/>
                <w:sz w:val="24"/>
                <w:szCs w:val="24"/>
                <w:lang w:val="en-US"/>
              </w:rPr>
              <w:pict>
                <v:line id="_x0000_s2062" o:spid="_x0000_s2062" o:spt="20" style="position:absolute;left:0pt;flip:y;margin-left:217pt;margin-top:14pt;height:0.65pt;width:19.1pt;z-index:251666432;mso-width-relative:page;mso-height-relative:page;" filled="t" coordsize="21600,21600">
                  <v:path arrowok="t"/>
                  <v:fill on="t" focussize="0,0"/>
                  <v:stroke startarrow="block" endarrow="block"/>
                  <v:imagedata o:title=""/>
                  <o:lock v:ext="edit"/>
                </v:line>
              </w:pict>
            </w:r>
            <w:r>
              <w:rPr>
                <w:rFonts w:ascii="Times New Roman" w:hAnsi="Times New Roman" w:cs="Times New Roman"/>
                <w:sz w:val="24"/>
                <w:szCs w:val="24"/>
                <w:lang w:val="en-GB"/>
              </w:rPr>
              <w:t>H</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ZrF</w:t>
            </w:r>
            <w:r>
              <w:rPr>
                <w:rFonts w:ascii="Times New Roman" w:hAnsi="Times New Roman" w:cs="Times New Roman"/>
                <w:sz w:val="24"/>
                <w:szCs w:val="24"/>
                <w:vertAlign w:val="subscript"/>
                <w:lang w:val="en-GB"/>
              </w:rPr>
              <w:t>6</w:t>
            </w:r>
            <w:r>
              <w:rPr>
                <w:rFonts w:ascii="Times New Roman" w:hAnsi="Times New Roman" w:cs="Times New Roman"/>
                <w:sz w:val="24"/>
                <w:szCs w:val="24"/>
                <w:lang w:val="en-GB"/>
              </w:rPr>
              <w:t>+2H</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O</w:t>
            </w:r>
            <w:r>
              <w:rPr>
                <w:rFonts w:hint="eastAsia" w:ascii="Times New Roman" w:hAnsi="Times New Roman" w:cs="Times New Roman"/>
                <w:sz w:val="24"/>
                <w:szCs w:val="24"/>
                <w:lang w:val="en-US"/>
              </w:rPr>
              <w:t xml:space="preserve">       </w:t>
            </w:r>
            <w:r>
              <w:rPr>
                <w:rFonts w:ascii="Times New Roman" w:hAnsi="Times New Roman" w:cs="Times New Roman"/>
                <w:sz w:val="24"/>
                <w:szCs w:val="24"/>
                <w:lang w:val="en-GB"/>
              </w:rPr>
              <w:t xml:space="preserve"> ZrO</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+6 HF （2）</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通过反应式（1）的腐蚀反应，HF 被消耗，使反应（2）的平衡向右移动形成 ZrO</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，所形成的膜是 Zr 的氧化物。在此过程中，Zr 的氧化物和氢氧化物的羟基与高分子结合，最终形成有机—无机杂化膜。形成的前处理转化膜不仅与金属板有较好的结合力，而且与高分子涂料具有强的结合力，使工件达到良好防腐目的。</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根据生产工艺需求，工件浸泡出槽后在槽上方进行风干，不需再进行清水冲洗。槽池需定期进行清理，及时打捞槽液表面浮油或其他杂物，槽液底部每30天清底一次，每次生产量为50kg。根据企业提供资料，除定期向槽内补充新药外，不外排。</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③ 胶合</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使用发泡胶，将蜂窝纸填充于经两扇钢板门面之间，胶合温度为70-80℃，胶合时间为10min。项目选用的发泡胶外观为棕黄色粘稠液体，25kg/桶塑料桶装。项目采用热压胶合工艺，胶合机采用燃天然气加热。</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④ 喷塑</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工件通过流水线传送带上的挂具吊着送入喷塑室，接受涂装作业；喷塑台配套安装除尘设备，采用滤筒式喷塑粉尘回收工艺。项目喷塑采用粉末静电喷塑，利用高压静电电晕电场原理，其过程为：粉末涂料由供粉系统借压缩空气气体送入喷枪，在喷枪前端加有高压静电发生器产生的高压，由于电晕放电，在其附近产生密集的电荷，粉末由枪嘴喷出时，形成带电涂料粒子，它受静电力的作用，被吸到与其极性相反的工件上去，随着喷上的粉末增多，电荷积聚也越多，当达到一定厚度时，由于产生静电排斥作用，便不继续吸附，从而使整个工件获得一定厚度的粉末涂层，然后经过加热使粉末熔融、流平、固化，即在工件表面形成均匀、平整、光滑的涂膜。</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⑤ 固化</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喷塑后的工件直接通过流水线传送带送入烘道内进行烘烤固化，使树脂粉末在约 200℃的温度下熔融、流平、固化，在工件表面形成均匀、平整、光滑的涂膜。在烘道内采用热风循环固化，它利用空气作为载体，通过对流的方式将热量传递给工件涂层，使涂层得到固化。烘道采用燃天然气热风炉加热。</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⑥ 喷漆</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固化后工件通过传送带，进入喷漆工序。项目喷漆喷三道漆（喷仿铜漆+拉丝漆+罩光漆）。</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⑦ 转印、烤纸、洗纸</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喷塑后的工件经烘干冷却后进行转印，主要是将转印纸上的图案转印到门面上，使门更加美观。首先在门面表面均匀涂上转印胶水，将转印纸贴上门面，然后通过在烘道内加热，使图案转印到门面上，然后人工将部分转印纸从工件表面撕下来，由于表面仍有少量的不易被撕下来的转印纸需要通过人工擦洗的方式将其去除。</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项目烤纸与喷漆烘干、喷塑固化共用一条烘道。</w:t>
            </w: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⑧ 覆膜</w:t>
            </w:r>
          </w:p>
          <w:p>
            <w:pPr>
              <w:pStyle w:val="8"/>
              <w:autoSpaceDE/>
              <w:autoSpaceDN/>
              <w:spacing w:line="360" w:lineRule="auto"/>
              <w:ind w:right="-110" w:rightChars="-50" w:firstLine="480" w:firstLineChars="200"/>
              <w:rPr>
                <w:rFonts w:ascii="Times New Roman" w:hAnsi="Times New Roman" w:cs="Times New Roman"/>
                <w:lang w:val="en-GB"/>
              </w:rPr>
            </w:pPr>
            <w:r>
              <w:rPr>
                <w:rFonts w:ascii="Times New Roman" w:hAnsi="Times New Roman" w:cs="Times New Roman"/>
                <w:lang w:val="en-GB"/>
              </w:rPr>
              <w:t>通过人工在工件表面覆盖一层 PVC 膜。</w:t>
            </w:r>
          </w:p>
          <w:p>
            <w:pPr>
              <w:pStyle w:val="9"/>
              <w:rPr>
                <w:lang w:val="en-GB"/>
              </w:rPr>
            </w:pPr>
          </w:p>
          <w:p>
            <w:pPr>
              <w:pStyle w:val="9"/>
              <w:ind w:left="-440" w:leftChars="-200" w:firstLine="240"/>
              <w:jc w:val="center"/>
              <w:rPr>
                <w:rFonts w:ascii="Times New Roman" w:hAnsi="Times New Roman" w:cs="Times New Roman"/>
                <w:lang w:val="en-GB"/>
              </w:rPr>
            </w:pPr>
            <w:r>
              <w:rPr>
                <w:lang w:val="en-US" w:bidi="ar-SA"/>
              </w:rPr>
              <w:drawing>
                <wp:inline distT="0" distB="0" distL="114300" distR="114300">
                  <wp:extent cx="5777230" cy="1349375"/>
                  <wp:effectExtent l="0" t="0" r="13970" b="317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0" cstate="print"/>
                          <a:stretch>
                            <a:fillRect/>
                          </a:stretch>
                        </pic:blipFill>
                        <pic:spPr>
                          <a:xfrm>
                            <a:off x="0" y="0"/>
                            <a:ext cx="5777230" cy="1349375"/>
                          </a:xfrm>
                          <a:prstGeom prst="rect">
                            <a:avLst/>
                          </a:prstGeom>
                          <a:noFill/>
                          <a:ln>
                            <a:noFill/>
                          </a:ln>
                        </pic:spPr>
                      </pic:pic>
                    </a:graphicData>
                  </a:graphic>
                </wp:inline>
              </w:drawing>
            </w:r>
          </w:p>
          <w:p>
            <w:pPr>
              <w:pStyle w:val="9"/>
              <w:ind w:left="-440" w:leftChars="-200" w:firstLine="240"/>
              <w:rPr>
                <w:rFonts w:ascii="Times New Roman" w:hAnsi="Times New Roman" w:cs="Times New Roman"/>
                <w:lang w:val="en-GB"/>
              </w:rPr>
            </w:pPr>
          </w:p>
          <w:p>
            <w:pPr>
              <w:pStyle w:val="9"/>
              <w:ind w:left="-440" w:leftChars="-200" w:firstLine="240"/>
              <w:jc w:val="center"/>
              <w:rPr>
                <w:rFonts w:ascii="Times New Roman" w:hAnsi="Times New Roman" w:cs="Times New Roman"/>
                <w:lang w:val="en-GB"/>
              </w:rPr>
            </w:pPr>
            <w:r>
              <w:rPr>
                <w:rFonts w:ascii="Times New Roman" w:hAnsi="Times New Roman" w:cs="Times New Roman"/>
                <w:lang w:val="en-GB"/>
              </w:rPr>
              <w:t>项目美式门门扇生产工艺及产污流程图</w:t>
            </w:r>
          </w:p>
          <w:p>
            <w:pPr>
              <w:pStyle w:val="9"/>
              <w:ind w:left="-440" w:leftChars="-200" w:firstLine="240"/>
              <w:rPr>
                <w:rFonts w:ascii="Times New Roman" w:hAnsi="Times New Roman" w:cs="Times New Roman"/>
                <w:lang w:val="en-GB"/>
              </w:rPr>
            </w:pPr>
          </w:p>
          <w:p>
            <w:pPr>
              <w:pStyle w:val="9"/>
              <w:ind w:left="-440" w:leftChars="-200" w:firstLine="240"/>
              <w:rPr>
                <w:rFonts w:ascii="Times New Roman" w:hAnsi="Times New Roman" w:cs="Times New Roman"/>
                <w:lang w:val="en-GB"/>
              </w:rPr>
            </w:pPr>
          </w:p>
          <w:p>
            <w:pPr>
              <w:pStyle w:val="9"/>
              <w:ind w:firstLine="240"/>
              <w:rPr>
                <w:rFonts w:ascii="Times New Roman" w:hAnsi="Times New Roman" w:cs="Times New Roman"/>
                <w:lang w:val="en-GB"/>
              </w:rPr>
            </w:pPr>
            <w:r>
              <w:rPr>
                <w:lang w:val="en-US" w:bidi="ar-SA"/>
              </w:rPr>
              <w:drawing>
                <wp:inline distT="0" distB="0" distL="114300" distR="114300">
                  <wp:extent cx="5105400" cy="981075"/>
                  <wp:effectExtent l="0" t="0" r="0" b="952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1" cstate="print"/>
                          <a:stretch>
                            <a:fillRect/>
                          </a:stretch>
                        </pic:blipFill>
                        <pic:spPr>
                          <a:xfrm>
                            <a:off x="0" y="0"/>
                            <a:ext cx="5105400" cy="981075"/>
                          </a:xfrm>
                          <a:prstGeom prst="rect">
                            <a:avLst/>
                          </a:prstGeom>
                          <a:noFill/>
                          <a:ln>
                            <a:noFill/>
                          </a:ln>
                        </pic:spPr>
                      </pic:pic>
                    </a:graphicData>
                  </a:graphic>
                </wp:inline>
              </w:drawing>
            </w:r>
          </w:p>
          <w:p>
            <w:pPr>
              <w:pStyle w:val="9"/>
              <w:ind w:firstLine="240"/>
              <w:rPr>
                <w:rFonts w:ascii="Times New Roman" w:hAnsi="Times New Roman" w:cs="Times New Roman"/>
                <w:lang w:val="en-GB"/>
              </w:rPr>
            </w:pPr>
          </w:p>
          <w:p>
            <w:pPr>
              <w:pStyle w:val="9"/>
              <w:ind w:firstLine="240"/>
              <w:jc w:val="center"/>
              <w:rPr>
                <w:rFonts w:ascii="Times New Roman" w:hAnsi="Times New Roman" w:cs="Times New Roman"/>
                <w:lang w:val="en-GB"/>
              </w:rPr>
            </w:pPr>
            <w:r>
              <w:rPr>
                <w:rFonts w:ascii="Times New Roman" w:hAnsi="Times New Roman" w:cs="Times New Roman"/>
                <w:lang w:val="en-GB"/>
              </w:rPr>
              <w:t>项目美式门门框生产工艺及产污流程图</w:t>
            </w:r>
          </w:p>
          <w:p>
            <w:pPr>
              <w:pStyle w:val="9"/>
              <w:ind w:firstLine="240"/>
              <w:jc w:val="center"/>
              <w:rPr>
                <w:rFonts w:ascii="Times New Roman" w:hAnsi="Times New Roman" w:cs="Times New Roman"/>
                <w:lang w:val="en-GB"/>
              </w:rPr>
            </w:pPr>
          </w:p>
          <w:p>
            <w:pPr>
              <w:widowControl/>
              <w:spacing w:line="440" w:lineRule="exact"/>
              <w:ind w:firstLine="480" w:firstLineChars="200"/>
              <w:jc w:val="both"/>
              <w:rPr>
                <w:rFonts w:ascii="Times New Roman" w:hAnsi="Times New Roman" w:cs="Times New Roman"/>
                <w:sz w:val="24"/>
                <w:szCs w:val="24"/>
                <w:lang w:val="en-GB"/>
              </w:rPr>
            </w:pPr>
            <w:r>
              <w:rPr>
                <w:rFonts w:ascii="Times New Roman" w:hAnsi="Times New Roman" w:cs="Times New Roman"/>
                <w:sz w:val="24"/>
                <w:szCs w:val="24"/>
                <w:lang w:val="en-GB"/>
              </w:rPr>
              <w:t>通过剪板机、冲床、折弯机等对钢板等进行精确的切割、冲孔、折弯、冲压等，在包装入库即得成品。</w:t>
            </w:r>
          </w:p>
          <w:p>
            <w:pPr>
              <w:pStyle w:val="8"/>
              <w:autoSpaceDE/>
              <w:autoSpaceDN/>
              <w:spacing w:beforeLines="50" w:afterLines="50" w:line="440" w:lineRule="exact"/>
              <w:ind w:right="110" w:rightChars="50" w:firstLine="466" w:firstLineChars="200"/>
              <w:jc w:val="left"/>
              <w:rPr>
                <w:rFonts w:ascii="Times New Roman" w:hAnsi="Times New Roman" w:cs="Times New Roman"/>
                <w:spacing w:val="-4"/>
              </w:rPr>
            </w:pPr>
            <w:r>
              <w:rPr>
                <w:rFonts w:ascii="Times New Roman" w:hAnsi="Times New Roman" w:cs="Times New Roman"/>
                <w:b/>
                <w:bCs/>
                <w:spacing w:val="-4"/>
              </w:rPr>
              <w:t>工程变动情况</w:t>
            </w:r>
          </w:p>
          <w:p>
            <w:pPr>
              <w:pStyle w:val="8"/>
              <w:autoSpaceDE/>
              <w:autoSpaceDN/>
              <w:spacing w:line="440" w:lineRule="exact"/>
              <w:ind w:right="110" w:rightChars="50" w:firstLine="464" w:firstLineChars="200"/>
              <w:rPr>
                <w:rFonts w:ascii="Times New Roman" w:hAnsi="Times New Roman" w:cs="Times New Roman"/>
                <w:spacing w:val="-4"/>
              </w:rPr>
            </w:pPr>
            <w:r>
              <w:rPr>
                <w:rFonts w:ascii="Times New Roman" w:hAnsi="Times New Roman" w:cs="Times New Roman"/>
                <w:spacing w:val="-4"/>
              </w:rPr>
              <w:t>本项目实际建设情况与环评一致。</w:t>
            </w:r>
            <w:bookmarkStart w:id="10" w:name="_GoBack"/>
            <w:bookmarkEnd w:id="10"/>
          </w:p>
        </w:tc>
      </w:tr>
    </w:tbl>
    <w:p>
      <w:pPr>
        <w:spacing w:line="362" w:lineRule="auto"/>
        <w:rPr>
          <w:rFonts w:ascii="Times New Roman" w:hAnsi="Times New Roman" w:cs="Times New Roman"/>
        </w:rPr>
        <w:sectPr>
          <w:pgSz w:w="11910" w:h="16840"/>
          <w:pgMar w:top="1360" w:right="1360" w:bottom="1580" w:left="1440" w:header="966" w:footer="1385" w:gutter="0"/>
          <w:pgNumType w:fmt="numberInDash"/>
          <w:cols w:space="720" w:num="1"/>
        </w:sectPr>
      </w:pPr>
    </w:p>
    <w:p>
      <w:pPr>
        <w:pStyle w:val="4"/>
        <w:ind w:left="0"/>
        <w:rPr>
          <w:rFonts w:ascii="Times New Roman" w:hAnsi="Times New Roman" w:cs="Times New Roman"/>
        </w:rPr>
      </w:pPr>
      <w:bookmarkStart w:id="4" w:name="_Toc15585"/>
      <w:r>
        <w:rPr>
          <w:rFonts w:ascii="Times New Roman" w:hAnsi="Times New Roman" w:cs="Times New Roman"/>
        </w:rPr>
        <w:t>表三：主要污染源、污染物处理和排放</w:t>
      </w:r>
      <w:bookmarkEnd w:id="4"/>
    </w:p>
    <w:tbl>
      <w:tblPr>
        <w:tblStyle w:val="20"/>
        <w:tblW w:w="9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2" w:hRule="atLeast"/>
        </w:trPr>
        <w:tc>
          <w:tcPr>
            <w:tcW w:w="9326" w:type="dxa"/>
          </w:tcPr>
          <w:p>
            <w:pPr>
              <w:pStyle w:val="5"/>
              <w:numPr>
                <w:ilvl w:val="0"/>
                <w:numId w:val="1"/>
              </w:numPr>
              <w:ind w:left="440"/>
              <w:jc w:val="both"/>
              <w:outlineLvl w:val="1"/>
              <w:rPr>
                <w:rFonts w:ascii="Times New Roman" w:hAnsi="Times New Roman" w:cs="Times New Roman"/>
              </w:rPr>
            </w:pPr>
            <w:r>
              <w:rPr>
                <w:rFonts w:ascii="Times New Roman" w:hAnsi="Times New Roman" w:cs="Times New Roman"/>
              </w:rPr>
              <w:t>废水</w:t>
            </w:r>
          </w:p>
          <w:p>
            <w:pPr>
              <w:pStyle w:val="8"/>
              <w:autoSpaceDE/>
              <w:autoSpaceDN/>
              <w:spacing w:line="360" w:lineRule="auto"/>
              <w:ind w:right="-110" w:rightChars="-50" w:firstLine="480" w:firstLineChars="200"/>
              <w:rPr>
                <w:rFonts w:ascii="Times New Roman" w:hAnsi="Times New Roman" w:cs="Times New Roman"/>
              </w:rPr>
            </w:pPr>
            <w:r>
              <w:rPr>
                <w:rFonts w:ascii="Times New Roman" w:hAnsi="Times New Roman" w:cs="Times New Roman"/>
              </w:rPr>
              <w:t>项目废水主要为：转印洗纸废水、喷漆水帘废水、拉丝废水、废气预处理喷淋塔废水以及员工生活污水。</w:t>
            </w:r>
          </w:p>
          <w:p>
            <w:pPr>
              <w:pStyle w:val="8"/>
              <w:autoSpaceDE/>
              <w:autoSpaceDN/>
              <w:spacing w:line="360" w:lineRule="auto"/>
              <w:ind w:right="-110" w:rightChars="-50" w:firstLine="480" w:firstLineChars="200"/>
              <w:rPr>
                <w:rFonts w:ascii="Times New Roman" w:hAnsi="Times New Roman" w:cs="Times New Roman"/>
              </w:rPr>
            </w:pPr>
            <w:r>
              <w:rPr>
                <w:rFonts w:ascii="Times New Roman" w:hAnsi="Times New Roman" w:cs="Times New Roman"/>
              </w:rPr>
              <w:t>转印洗纸废水、喷漆水帘废水、拉丝废水、废气预处理喷淋塔废水经厂内污水处理站处理后与经化粪池预处理的生活污水一并纳管排入武义县</w:t>
            </w:r>
            <w:r>
              <w:rPr>
                <w:rFonts w:hint="eastAsia" w:ascii="Times New Roman" w:hAnsi="Times New Roman" w:cs="Times New Roman"/>
              </w:rPr>
              <w:t>城市</w:t>
            </w:r>
            <w:r>
              <w:rPr>
                <w:rFonts w:ascii="Times New Roman" w:hAnsi="Times New Roman" w:cs="Times New Roman"/>
              </w:rPr>
              <w:t>污水处理厂处理。</w:t>
            </w:r>
          </w:p>
          <w:p>
            <w:pPr>
              <w:pStyle w:val="5"/>
              <w:numPr>
                <w:ilvl w:val="0"/>
                <w:numId w:val="1"/>
              </w:numPr>
              <w:spacing w:before="70"/>
              <w:ind w:left="440"/>
              <w:jc w:val="both"/>
              <w:outlineLvl w:val="1"/>
              <w:rPr>
                <w:rFonts w:ascii="Times New Roman" w:hAnsi="Times New Roman" w:cs="Times New Roman"/>
              </w:rPr>
            </w:pPr>
            <w:r>
              <w:rPr>
                <w:rFonts w:ascii="Times New Roman" w:hAnsi="Times New Roman" w:cs="Times New Roman"/>
              </w:rPr>
              <w:t>废气</w:t>
            </w:r>
          </w:p>
          <w:p>
            <w:pPr>
              <w:pStyle w:val="5"/>
              <w:spacing w:before="0" w:line="360" w:lineRule="auto"/>
              <w:ind w:left="0" w:firstLine="480" w:firstLineChars="200"/>
              <w:jc w:val="both"/>
              <w:outlineLvl w:val="1"/>
              <w:rPr>
                <w:rFonts w:ascii="Times New Roman" w:hAnsi="Times New Roman" w:cs="Times New Roman"/>
                <w:b w:val="0"/>
                <w:bCs w:val="0"/>
              </w:rPr>
            </w:pPr>
            <w:r>
              <w:rPr>
                <w:rFonts w:ascii="Times New Roman" w:hAnsi="Times New Roman" w:cs="Times New Roman"/>
                <w:b w:val="0"/>
                <w:bCs w:val="0"/>
              </w:rPr>
              <w:t>项目废气主要为：焊接烟尘、胶合废气、喷塑粉尘、喷</w:t>
            </w:r>
            <w:r>
              <w:rPr>
                <w:rFonts w:hint="eastAsia" w:ascii="Times New Roman" w:hAnsi="Times New Roman" w:cs="Times New Roman"/>
                <w:b w:val="0"/>
                <w:bCs w:val="0"/>
              </w:rPr>
              <w:t>涂</w:t>
            </w:r>
            <w:r>
              <w:rPr>
                <w:rFonts w:hint="eastAsia" w:ascii="Times New Roman" w:hAnsi="Times New Roman" w:cs="Times New Roman"/>
                <w:b w:val="0"/>
                <w:bCs w:val="0"/>
                <w:lang w:val="en-US"/>
              </w:rPr>
              <w:t>/</w:t>
            </w:r>
            <w:r>
              <w:rPr>
                <w:rFonts w:ascii="Times New Roman" w:hAnsi="Times New Roman" w:cs="Times New Roman"/>
                <w:b w:val="0"/>
                <w:bCs w:val="0"/>
              </w:rPr>
              <w:t>烘干</w:t>
            </w:r>
            <w:r>
              <w:rPr>
                <w:rFonts w:hint="eastAsia" w:ascii="Times New Roman" w:hAnsi="Times New Roman" w:cs="Times New Roman"/>
                <w:b w:val="0"/>
                <w:bCs w:val="0"/>
                <w:lang w:val="en-US"/>
              </w:rPr>
              <w:t>/</w:t>
            </w:r>
            <w:r>
              <w:rPr>
                <w:rFonts w:ascii="Times New Roman" w:hAnsi="Times New Roman" w:cs="Times New Roman"/>
                <w:b w:val="0"/>
                <w:bCs w:val="0"/>
              </w:rPr>
              <w:t>固化废气</w:t>
            </w:r>
            <w:r>
              <w:rPr>
                <w:rFonts w:hint="eastAsia" w:ascii="Times New Roman" w:hAnsi="Times New Roman" w:cs="Times New Roman"/>
                <w:b w:val="0"/>
                <w:bCs w:val="0"/>
              </w:rPr>
              <w:t>和</w:t>
            </w:r>
            <w:r>
              <w:rPr>
                <w:rFonts w:ascii="Times New Roman" w:hAnsi="Times New Roman" w:cs="Times New Roman"/>
                <w:b w:val="0"/>
                <w:bCs w:val="0"/>
              </w:rPr>
              <w:t>天然气燃烧</w:t>
            </w:r>
            <w:r>
              <w:rPr>
                <w:rFonts w:hint="eastAsia" w:ascii="Times New Roman" w:hAnsi="Times New Roman" w:cs="Times New Roman"/>
                <w:b w:val="0"/>
                <w:bCs w:val="0"/>
                <w:lang w:eastAsia="zh-CN"/>
              </w:rPr>
              <w:t>烟气</w:t>
            </w:r>
            <w:r>
              <w:rPr>
                <w:rFonts w:ascii="Times New Roman" w:hAnsi="Times New Roman" w:cs="Times New Roman"/>
                <w:b w:val="0"/>
                <w:bCs w:val="0"/>
              </w:rPr>
              <w:t>。</w:t>
            </w:r>
          </w:p>
          <w:p>
            <w:pPr>
              <w:pStyle w:val="5"/>
              <w:spacing w:before="0" w:line="360" w:lineRule="auto"/>
              <w:ind w:left="0" w:firstLine="480" w:firstLineChars="200"/>
              <w:jc w:val="both"/>
              <w:outlineLvl w:val="1"/>
              <w:rPr>
                <w:rFonts w:ascii="Times New Roman" w:hAnsi="Times New Roman" w:cs="Times New Roman"/>
                <w:b w:val="0"/>
                <w:bCs w:val="0"/>
                <w:color w:val="000000" w:themeColor="text1"/>
                <w:lang w:val="en-US"/>
              </w:rPr>
            </w:pPr>
            <w:r>
              <w:rPr>
                <w:rFonts w:ascii="Times New Roman" w:hAnsi="Times New Roman" w:cs="Times New Roman"/>
                <w:b w:val="0"/>
                <w:bCs w:val="0"/>
                <w:color w:val="000000" w:themeColor="text1"/>
                <w:lang w:val="en-US"/>
              </w:rPr>
              <w:t>喷塑粉尘经</w:t>
            </w:r>
            <w:r>
              <w:rPr>
                <w:rFonts w:hint="eastAsia" w:ascii="Times New Roman" w:hAnsi="Times New Roman" w:cs="Times New Roman"/>
                <w:b w:val="0"/>
                <w:bCs w:val="0"/>
                <w:color w:val="000000" w:themeColor="text1"/>
                <w:lang w:val="en-US"/>
              </w:rPr>
              <w:t>布袋除尘</w:t>
            </w:r>
            <w:r>
              <w:rPr>
                <w:rFonts w:ascii="Times New Roman" w:hAnsi="Times New Roman" w:cs="Times New Roman"/>
                <w:b w:val="0"/>
                <w:bCs w:val="0"/>
                <w:color w:val="000000" w:themeColor="text1"/>
                <w:lang w:val="en-US"/>
              </w:rPr>
              <w:t>处理后</w:t>
            </w:r>
            <w:r>
              <w:rPr>
                <w:rFonts w:hint="eastAsia" w:ascii="Times New Roman" w:hAnsi="Times New Roman" w:cs="Times New Roman"/>
                <w:b w:val="0"/>
                <w:bCs w:val="0"/>
                <w:color w:val="000000" w:themeColor="text1"/>
                <w:lang w:val="en-US"/>
              </w:rPr>
              <w:t>15</w:t>
            </w:r>
            <w:r>
              <w:rPr>
                <w:rFonts w:ascii="Times New Roman" w:hAnsi="Times New Roman" w:cs="Times New Roman"/>
                <w:b w:val="0"/>
                <w:bCs w:val="0"/>
                <w:color w:val="000000" w:themeColor="text1"/>
                <w:lang w:val="en-US"/>
              </w:rPr>
              <w:t>m排气筒高空排放；</w:t>
            </w:r>
            <w:r>
              <w:rPr>
                <w:rFonts w:ascii="Times New Roman" w:hAnsi="Times New Roman" w:cs="Times New Roman"/>
                <w:b w:val="0"/>
                <w:bCs w:val="0"/>
                <w:color w:val="000000" w:themeColor="text1"/>
              </w:rPr>
              <w:t>喷</w:t>
            </w:r>
            <w:r>
              <w:rPr>
                <w:rFonts w:hint="eastAsia" w:ascii="Times New Roman" w:hAnsi="Times New Roman" w:cs="Times New Roman"/>
                <w:b w:val="0"/>
                <w:bCs w:val="0"/>
                <w:color w:val="000000" w:themeColor="text1"/>
              </w:rPr>
              <w:t>涂</w:t>
            </w:r>
            <w:r>
              <w:rPr>
                <w:rFonts w:hint="eastAsia" w:ascii="Times New Roman" w:hAnsi="Times New Roman" w:cs="Times New Roman"/>
                <w:b w:val="0"/>
                <w:bCs w:val="0"/>
                <w:color w:val="000000" w:themeColor="text1"/>
                <w:lang w:val="en-US"/>
              </w:rPr>
              <w:t>/</w:t>
            </w:r>
            <w:r>
              <w:rPr>
                <w:rFonts w:ascii="Times New Roman" w:hAnsi="Times New Roman" w:cs="Times New Roman"/>
                <w:b w:val="0"/>
                <w:bCs w:val="0"/>
                <w:color w:val="000000" w:themeColor="text1"/>
              </w:rPr>
              <w:t>烘干</w:t>
            </w:r>
            <w:r>
              <w:rPr>
                <w:rFonts w:hint="eastAsia" w:ascii="Times New Roman" w:hAnsi="Times New Roman" w:cs="Times New Roman"/>
                <w:b w:val="0"/>
                <w:bCs w:val="0"/>
                <w:color w:val="000000" w:themeColor="text1"/>
                <w:lang w:val="en-US"/>
              </w:rPr>
              <w:t>/</w:t>
            </w:r>
            <w:r>
              <w:rPr>
                <w:rFonts w:ascii="Times New Roman" w:hAnsi="Times New Roman" w:cs="Times New Roman"/>
                <w:b w:val="0"/>
                <w:bCs w:val="0"/>
                <w:color w:val="000000" w:themeColor="text1"/>
              </w:rPr>
              <w:t>固化废气和</w:t>
            </w:r>
            <w:r>
              <w:rPr>
                <w:rFonts w:hint="eastAsia" w:ascii="Times New Roman" w:hAnsi="Times New Roman" w:cs="Times New Roman"/>
                <w:b w:val="0"/>
                <w:bCs w:val="0"/>
                <w:color w:val="000000" w:themeColor="text1"/>
              </w:rPr>
              <w:t>烘道</w:t>
            </w:r>
            <w:r>
              <w:rPr>
                <w:rFonts w:ascii="Times New Roman" w:hAnsi="Times New Roman" w:cs="Times New Roman"/>
                <w:b w:val="0"/>
                <w:bCs w:val="0"/>
                <w:color w:val="000000" w:themeColor="text1"/>
              </w:rPr>
              <w:t>燃烧</w:t>
            </w:r>
            <w:r>
              <w:rPr>
                <w:rFonts w:hint="eastAsia" w:ascii="Times New Roman" w:hAnsi="Times New Roman" w:cs="Times New Roman"/>
                <w:b w:val="0"/>
                <w:bCs w:val="0"/>
                <w:color w:val="000000" w:themeColor="text1"/>
                <w:lang w:eastAsia="zh-CN"/>
              </w:rPr>
              <w:t>烟气</w:t>
            </w:r>
            <w:r>
              <w:rPr>
                <w:rFonts w:hint="default" w:ascii="Times New Roman" w:hAnsi="Times New Roman" w:cs="Times New Roman"/>
                <w:b w:val="0"/>
                <w:bCs w:val="0"/>
                <w:color w:val="000000" w:themeColor="text1"/>
                <w:lang w:val="en-US"/>
              </w:rPr>
              <w:t>经喷淋塔</w:t>
            </w:r>
            <w:r>
              <w:rPr>
                <w:rFonts w:hint="eastAsia" w:ascii="Times New Roman" w:hAnsi="Times New Roman" w:cs="Times New Roman"/>
                <w:b w:val="0"/>
                <w:bCs w:val="0"/>
                <w:color w:val="000000" w:themeColor="text1"/>
                <w:lang w:val="en-US" w:eastAsia="zh-CN"/>
              </w:rPr>
              <w:t>+</w:t>
            </w:r>
            <w:r>
              <w:rPr>
                <w:rFonts w:hint="default" w:ascii="Times New Roman" w:hAnsi="Times New Roman" w:cs="Times New Roman"/>
                <w:b w:val="0"/>
                <w:bCs w:val="0"/>
                <w:color w:val="000000" w:themeColor="text1"/>
                <w:lang w:val="en-US"/>
              </w:rPr>
              <w:t>干式过滤器+活性炭吸附浓缩+脱附催化燃烧装置处理后</w:t>
            </w:r>
            <w:r>
              <w:rPr>
                <w:rFonts w:ascii="Times New Roman" w:hAnsi="Times New Roman" w:cs="Times New Roman"/>
                <w:b w:val="0"/>
                <w:bCs w:val="0"/>
                <w:color w:val="000000" w:themeColor="text1"/>
                <w:lang w:val="en-US"/>
              </w:rPr>
              <w:t>15m排气筒高空排放；</w:t>
            </w:r>
            <w:r>
              <w:rPr>
                <w:rFonts w:hint="eastAsia" w:ascii="Times New Roman" w:hAnsi="Times New Roman" w:cs="Times New Roman"/>
                <w:b w:val="0"/>
                <w:bCs w:val="0"/>
                <w:color w:val="000000" w:themeColor="text1"/>
              </w:rPr>
              <w:t>燃气蒸汽锅炉</w:t>
            </w:r>
            <w:r>
              <w:rPr>
                <w:rFonts w:ascii="Times New Roman" w:hAnsi="Times New Roman" w:cs="Times New Roman"/>
                <w:b w:val="0"/>
                <w:bCs w:val="0"/>
                <w:color w:val="000000" w:themeColor="text1"/>
              </w:rPr>
              <w:t>燃烧</w:t>
            </w:r>
            <w:r>
              <w:rPr>
                <w:rFonts w:hint="eastAsia" w:ascii="Times New Roman" w:hAnsi="Times New Roman" w:cs="Times New Roman"/>
                <w:b w:val="0"/>
                <w:bCs w:val="0"/>
                <w:color w:val="000000" w:themeColor="text1"/>
                <w:lang w:eastAsia="zh-CN"/>
              </w:rPr>
              <w:t>烟气</w:t>
            </w:r>
            <w:r>
              <w:rPr>
                <w:rFonts w:hint="eastAsia" w:ascii="Times New Roman" w:hAnsi="Times New Roman" w:cs="Times New Roman"/>
                <w:b w:val="0"/>
                <w:bCs w:val="0"/>
                <w:color w:val="000000" w:themeColor="text1"/>
              </w:rPr>
              <w:t>收集后</w:t>
            </w:r>
            <w:r>
              <w:rPr>
                <w:rFonts w:ascii="Times New Roman" w:hAnsi="Times New Roman" w:cs="Times New Roman"/>
                <w:b w:val="0"/>
                <w:bCs w:val="0"/>
                <w:color w:val="000000" w:themeColor="text1"/>
                <w:lang w:val="en-US"/>
              </w:rPr>
              <w:t>通过</w:t>
            </w:r>
            <w:r>
              <w:rPr>
                <w:rFonts w:hint="eastAsia" w:ascii="Times New Roman" w:hAnsi="Times New Roman" w:cs="Times New Roman"/>
                <w:b w:val="0"/>
                <w:bCs w:val="0"/>
                <w:color w:val="000000" w:themeColor="text1"/>
                <w:lang w:val="en-US"/>
              </w:rPr>
              <w:t>15</w:t>
            </w:r>
            <w:r>
              <w:rPr>
                <w:rFonts w:ascii="Times New Roman" w:hAnsi="Times New Roman" w:cs="Times New Roman"/>
                <w:b w:val="0"/>
                <w:bCs w:val="0"/>
                <w:color w:val="000000" w:themeColor="text1"/>
                <w:lang w:val="en-US"/>
              </w:rPr>
              <w:t>m排气筒高空排放</w:t>
            </w:r>
            <w:r>
              <w:rPr>
                <w:rFonts w:hint="eastAsia" w:ascii="Times New Roman" w:hAnsi="Times New Roman" w:cs="Times New Roman"/>
                <w:b w:val="0"/>
                <w:bCs w:val="0"/>
                <w:color w:val="000000" w:themeColor="text1"/>
                <w:lang w:val="en-US"/>
              </w:rPr>
              <w:t>；</w:t>
            </w:r>
            <w:r>
              <w:rPr>
                <w:rFonts w:ascii="Times New Roman" w:hAnsi="Times New Roman" w:cs="Times New Roman"/>
                <w:b w:val="0"/>
                <w:bCs w:val="0"/>
                <w:color w:val="000000" w:themeColor="text1"/>
              </w:rPr>
              <w:t>焊接烟尘、胶合废气厂内无组织排放。</w:t>
            </w:r>
          </w:p>
          <w:p>
            <w:pPr>
              <w:numPr>
                <w:ilvl w:val="0"/>
                <w:numId w:val="1"/>
              </w:numPr>
              <w:spacing w:before="68"/>
              <w:ind w:left="440"/>
              <w:jc w:val="both"/>
              <w:rPr>
                <w:rFonts w:ascii="Times New Roman" w:hAnsi="Times New Roman" w:cs="Times New Roman"/>
                <w:b/>
                <w:sz w:val="24"/>
              </w:rPr>
            </w:pPr>
            <w:r>
              <w:rPr>
                <w:rFonts w:ascii="Times New Roman" w:hAnsi="Times New Roman" w:cs="Times New Roman"/>
                <w:b/>
                <w:sz w:val="24"/>
              </w:rPr>
              <w:t>噪声</w:t>
            </w:r>
          </w:p>
          <w:p>
            <w:pPr>
              <w:pStyle w:val="8"/>
              <w:spacing w:before="67" w:line="360" w:lineRule="auto"/>
              <w:ind w:firstLine="480" w:firstLineChars="200"/>
              <w:rPr>
                <w:rFonts w:ascii="Times New Roman" w:hAnsi="Times New Roman" w:eastAsia="Times New Roman" w:cs="Times New Roman"/>
                <w:highlight w:val="yellow"/>
              </w:rPr>
            </w:pPr>
            <w:r>
              <w:rPr>
                <w:rFonts w:ascii="Times New Roman" w:hAnsi="Times New Roman" w:cs="Times New Roman"/>
              </w:rPr>
              <w:t>本项目噪声主要为：冲床、</w:t>
            </w:r>
            <w:r>
              <w:rPr>
                <w:rFonts w:hint="eastAsia" w:ascii="Times New Roman" w:hAnsi="Times New Roman" w:cs="Times New Roman"/>
              </w:rPr>
              <w:t>剪板机</w:t>
            </w:r>
            <w:r>
              <w:rPr>
                <w:rFonts w:ascii="Times New Roman" w:hAnsi="Times New Roman" w:cs="Times New Roman"/>
              </w:rPr>
              <w:t>、</w:t>
            </w:r>
            <w:r>
              <w:rPr>
                <w:rFonts w:hint="eastAsia" w:ascii="Times New Roman" w:hAnsi="Times New Roman" w:cs="Times New Roman"/>
              </w:rPr>
              <w:t>空压</w:t>
            </w:r>
            <w:r>
              <w:rPr>
                <w:rFonts w:ascii="Times New Roman" w:hAnsi="Times New Roman" w:cs="Times New Roman"/>
              </w:rPr>
              <w:t>机等设备运行时产生的噪声。</w:t>
            </w:r>
          </w:p>
          <w:p>
            <w:pPr>
              <w:pStyle w:val="5"/>
              <w:numPr>
                <w:ilvl w:val="0"/>
                <w:numId w:val="1"/>
              </w:numPr>
              <w:spacing w:before="125"/>
              <w:ind w:left="440" w:leftChars="0" w:firstLine="0" w:firstLineChars="0"/>
              <w:jc w:val="both"/>
              <w:outlineLvl w:val="1"/>
              <w:rPr>
                <w:rFonts w:ascii="Times New Roman" w:hAnsi="Times New Roman" w:cs="Times New Roman"/>
              </w:rPr>
            </w:pPr>
            <w:r>
              <w:rPr>
                <w:rFonts w:ascii="Times New Roman" w:hAnsi="Times New Roman" w:cs="Times New Roman"/>
              </w:rPr>
              <w:t>固（液）体废物</w:t>
            </w:r>
          </w:p>
          <w:p>
            <w:pPr>
              <w:pStyle w:val="8"/>
              <w:spacing w:line="365" w:lineRule="auto"/>
              <w:ind w:firstLine="480" w:firstLineChars="200"/>
              <w:rPr>
                <w:rFonts w:ascii="Times New Roman" w:hAnsi="Times New Roman" w:cs="Times New Roman"/>
              </w:rPr>
            </w:pPr>
            <w:r>
              <w:rPr>
                <w:rFonts w:ascii="Times New Roman" w:hAnsi="Times New Roman" w:cs="Times New Roman"/>
              </w:rPr>
              <w:t>本项目固废主要为：</w:t>
            </w:r>
            <w:r>
              <w:rPr>
                <w:rFonts w:ascii="Times New Roman" w:hAnsi="Times New Roman" w:cs="Times New Roman"/>
                <w:color w:val="000000" w:themeColor="text1"/>
              </w:rPr>
              <w:t>硅烷剂/发泡胶/转印胶/涂料包装桶、</w:t>
            </w:r>
            <w:r>
              <w:rPr>
                <w:rFonts w:ascii="Times New Roman" w:hAnsi="Times New Roman" w:cs="Times New Roman"/>
              </w:rPr>
              <w:t>液压油包装桶、槽渣、漆渣、废过滤棉、废活性炭、废液压油、污泥、废百洁布、</w:t>
            </w:r>
            <w:r>
              <w:rPr>
                <w:rFonts w:ascii="Times New Roman" w:hAnsi="Times New Roman" w:cs="Times New Roman"/>
                <w:color w:val="000000" w:themeColor="text1"/>
              </w:rPr>
              <w:t>金属边角料、</w:t>
            </w:r>
            <w:r>
              <w:rPr>
                <w:rFonts w:ascii="Times New Roman" w:hAnsi="Times New Roman" w:cs="Times New Roman"/>
              </w:rPr>
              <w:t>废转印纸、塑粉包装材料和生活垃圾。</w:t>
            </w:r>
          </w:p>
          <w:p>
            <w:pPr>
              <w:pStyle w:val="8"/>
              <w:spacing w:line="365" w:lineRule="auto"/>
              <w:ind w:firstLine="480" w:firstLineChars="200"/>
              <w:rPr>
                <w:rFonts w:ascii="Times New Roman" w:hAnsi="Times New Roman" w:cs="Times New Roman"/>
              </w:rPr>
            </w:pPr>
            <w:r>
              <w:rPr>
                <w:rFonts w:ascii="Times New Roman" w:hAnsi="Times New Roman" w:cs="Times New Roman"/>
              </w:rPr>
              <w:t>硅烷剂/发泡胶/转印胶/涂料包装桶、液压油包装桶、槽渣、漆渣、废过滤棉、废活性炭、废液压油、污泥</w:t>
            </w:r>
            <w:r>
              <w:rPr>
                <w:rFonts w:hint="eastAsia" w:ascii="Times New Roman" w:hAnsi="Times New Roman" w:cs="Times New Roman"/>
                <w:lang w:eastAsia="zh-CN"/>
              </w:rPr>
              <w:t>、</w:t>
            </w:r>
            <w:r>
              <w:rPr>
                <w:rFonts w:ascii="Times New Roman" w:hAnsi="Times New Roman" w:cs="Times New Roman"/>
              </w:rPr>
              <w:t>废百洁布委托</w:t>
            </w:r>
            <w:r>
              <w:rPr>
                <w:rFonts w:hint="eastAsia" w:ascii="Times New Roman" w:hAnsi="Times New Roman" w:cs="Times New Roman"/>
                <w:lang w:val="en-US" w:eastAsia="zh-CN"/>
              </w:rPr>
              <w:t>浙江金泰莱环保科技有限公司</w:t>
            </w:r>
            <w:r>
              <w:rPr>
                <w:rFonts w:ascii="Times New Roman" w:hAnsi="Times New Roman" w:cs="Times New Roman"/>
              </w:rPr>
              <w:t>代为处置；</w:t>
            </w:r>
            <w:r>
              <w:rPr>
                <w:rFonts w:ascii="Times New Roman" w:hAnsi="Times New Roman" w:cs="Times New Roman"/>
                <w:color w:val="000000" w:themeColor="text1"/>
              </w:rPr>
              <w:t>金属边角料、</w:t>
            </w:r>
            <w:r>
              <w:rPr>
                <w:rFonts w:ascii="Times New Roman" w:hAnsi="Times New Roman" w:cs="Times New Roman"/>
              </w:rPr>
              <w:t>废转印纸、塑粉包装材料收集后外卖综合利用；生活垃圾由环卫部门统一清运处置。</w:t>
            </w:r>
          </w:p>
          <w:p>
            <w:pPr>
              <w:pStyle w:val="9"/>
              <w:rPr>
                <w:rFonts w:ascii="Times New Roman" w:hAnsi="Times New Roman" w:cs="Times New Roman"/>
              </w:rPr>
            </w:pPr>
          </w:p>
          <w:p>
            <w:pPr>
              <w:pStyle w:val="9"/>
              <w:rPr>
                <w:rFonts w:ascii="Times New Roman" w:hAnsi="Times New Roman" w:cs="Times New Roman"/>
              </w:rPr>
            </w:pPr>
          </w:p>
          <w:p>
            <w:pPr>
              <w:pStyle w:val="9"/>
              <w:rPr>
                <w:rFonts w:ascii="Times New Roman" w:hAnsi="Times New Roman" w:cs="Times New Roman"/>
              </w:rPr>
            </w:pPr>
          </w:p>
          <w:p>
            <w:pPr>
              <w:pStyle w:val="9"/>
              <w:rPr>
                <w:rFonts w:ascii="Times New Roman" w:hAnsi="Times New Roman" w:cs="Times New Roman"/>
              </w:rPr>
            </w:pPr>
          </w:p>
          <w:p>
            <w:pPr>
              <w:pStyle w:val="9"/>
              <w:rPr>
                <w:rFonts w:ascii="Times New Roman" w:hAnsi="Times New Roman" w:cs="Times New Roman"/>
              </w:rPr>
            </w:pPr>
          </w:p>
          <w:p>
            <w:pPr>
              <w:pStyle w:val="9"/>
              <w:rPr>
                <w:rFonts w:ascii="Times New Roman" w:hAnsi="Times New Roman" w:cs="Times New Roman"/>
              </w:rPr>
            </w:pPr>
          </w:p>
          <w:p>
            <w:pPr>
              <w:pStyle w:val="9"/>
              <w:rPr>
                <w:rFonts w:ascii="Times New Roman" w:hAnsi="Times New Roman" w:cs="Times New Roman"/>
              </w:rPr>
            </w:pPr>
          </w:p>
          <w:p>
            <w:pPr>
              <w:pStyle w:val="9"/>
              <w:rPr>
                <w:rFonts w:ascii="Times New Roman" w:hAnsi="Times New Roman" w:cs="Times New Roman"/>
              </w:rPr>
            </w:pPr>
          </w:p>
          <w:p>
            <w:pPr>
              <w:pStyle w:val="9"/>
              <w:rPr>
                <w:rFonts w:ascii="Times New Roman" w:hAnsi="Times New Roman" w:cs="Times New Roman"/>
              </w:rPr>
            </w:pPr>
          </w:p>
          <w:p>
            <w:pPr>
              <w:pStyle w:val="9"/>
              <w:rPr>
                <w:rFonts w:ascii="Times New Roman" w:hAnsi="Times New Roman" w:cs="Times New Roman"/>
              </w:rPr>
            </w:pPr>
          </w:p>
          <w:p>
            <w:pPr>
              <w:pStyle w:val="9"/>
              <w:rPr>
                <w:rFonts w:ascii="Times New Roman" w:hAnsi="Times New Roman" w:cs="Times New Roman"/>
              </w:rPr>
            </w:pPr>
          </w:p>
          <w:p>
            <w:pPr>
              <w:pStyle w:val="8"/>
              <w:jc w:val="center"/>
              <w:rPr>
                <w:rFonts w:ascii="Times New Roman" w:hAnsi="Times New Roman" w:cs="Times New Roman"/>
                <w:b/>
                <w:color w:val="000000" w:themeColor="text1"/>
                <w:sz w:val="21"/>
              </w:rPr>
            </w:pPr>
            <w:r>
              <w:rPr>
                <w:rFonts w:ascii="Times New Roman" w:hAnsi="Times New Roman" w:cs="Times New Roman"/>
                <w:b/>
                <w:color w:val="000000" w:themeColor="text1"/>
                <w:sz w:val="21"/>
              </w:rPr>
              <w:t>项目固废及其治理措施详见表</w:t>
            </w:r>
          </w:p>
          <w:tbl>
            <w:tblPr>
              <w:tblStyle w:val="19"/>
              <w:tblW w:w="91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49"/>
              <w:gridCol w:w="916"/>
              <w:gridCol w:w="750"/>
              <w:gridCol w:w="935"/>
              <w:gridCol w:w="1281"/>
              <w:gridCol w:w="1851"/>
              <w:gridCol w:w="1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固废名称</w:t>
                  </w:r>
                </w:p>
              </w:tc>
              <w:tc>
                <w:tcPr>
                  <w:tcW w:w="500"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环评预测产生量</w:t>
                  </w:r>
                  <w:r>
                    <w:rPr>
                      <w:rFonts w:ascii="Times New Roman" w:hAnsi="Times New Roman" w:cs="Times New Roman"/>
                      <w:color w:val="000000" w:themeColor="text1"/>
                      <w:sz w:val="21"/>
                      <w:szCs w:val="21"/>
                    </w:rPr>
                    <w:t>t/a</w:t>
                  </w:r>
                </w:p>
              </w:tc>
              <w:tc>
                <w:tcPr>
                  <w:tcW w:w="409"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pacing w:val="-6"/>
                      <w:sz w:val="21"/>
                      <w:szCs w:val="21"/>
                    </w:rPr>
                    <w:t>实际产生</w:t>
                  </w:r>
                  <w:r>
                    <w:rPr>
                      <w:rFonts w:ascii="Times New Roman" w:cs="Times New Roman"/>
                      <w:color w:val="000000" w:themeColor="text1"/>
                      <w:spacing w:val="-27"/>
                      <w:sz w:val="21"/>
                      <w:szCs w:val="21"/>
                    </w:rPr>
                    <w:t>量</w:t>
                  </w:r>
                  <w:r>
                    <w:rPr>
                      <w:rFonts w:ascii="Times New Roman" w:hAnsi="Times New Roman" w:cs="Times New Roman"/>
                      <w:color w:val="000000" w:themeColor="text1"/>
                      <w:spacing w:val="-27"/>
                      <w:sz w:val="21"/>
                      <w:szCs w:val="21"/>
                    </w:rPr>
                    <w:t xml:space="preserve"> </w:t>
                  </w:r>
                  <w:r>
                    <w:rPr>
                      <w:rFonts w:ascii="Times New Roman" w:hAnsi="Times New Roman" w:cs="Times New Roman"/>
                      <w:color w:val="000000" w:themeColor="text1"/>
                      <w:sz w:val="21"/>
                      <w:szCs w:val="21"/>
                    </w:rPr>
                    <w:t>t/a</w:t>
                  </w:r>
                </w:p>
              </w:tc>
              <w:tc>
                <w:tcPr>
                  <w:tcW w:w="510"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性质</w:t>
                  </w:r>
                </w:p>
              </w:tc>
              <w:tc>
                <w:tcPr>
                  <w:tcW w:w="699"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危废代码</w:t>
                  </w:r>
                </w:p>
              </w:tc>
              <w:tc>
                <w:tcPr>
                  <w:tcW w:w="1010"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环评处理方式</w:t>
                  </w:r>
                </w:p>
              </w:tc>
              <w:tc>
                <w:tcPr>
                  <w:tcW w:w="1078"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实际处理方式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硅烷剂</w:t>
                  </w:r>
                  <w:r>
                    <w:rPr>
                      <w:rFonts w:ascii="Times New Roman" w:hAnsi="Times New Roman" w:cs="Times New Roman"/>
                      <w:color w:val="000000" w:themeColor="text1"/>
                      <w:sz w:val="21"/>
                      <w:szCs w:val="21"/>
                    </w:rPr>
                    <w:t>/</w:t>
                  </w:r>
                  <w:r>
                    <w:rPr>
                      <w:rFonts w:ascii="Times New Roman" w:cs="Times New Roman"/>
                      <w:color w:val="000000" w:themeColor="text1"/>
                      <w:sz w:val="21"/>
                      <w:szCs w:val="21"/>
                    </w:rPr>
                    <w:t>发泡胶</w:t>
                  </w:r>
                  <w:r>
                    <w:rPr>
                      <w:rFonts w:ascii="Times New Roman" w:hAnsi="Times New Roman" w:cs="Times New Roman"/>
                      <w:color w:val="000000" w:themeColor="text1"/>
                      <w:sz w:val="21"/>
                      <w:szCs w:val="21"/>
                    </w:rPr>
                    <w:t>/</w:t>
                  </w:r>
                  <w:r>
                    <w:rPr>
                      <w:rFonts w:ascii="Times New Roman" w:cs="Times New Roman"/>
                      <w:color w:val="000000" w:themeColor="text1"/>
                      <w:sz w:val="21"/>
                      <w:szCs w:val="21"/>
                    </w:rPr>
                    <w:t>转印胶</w:t>
                  </w:r>
                  <w:r>
                    <w:rPr>
                      <w:rFonts w:ascii="Times New Roman" w:hAnsi="Times New Roman" w:cs="Times New Roman"/>
                      <w:color w:val="000000" w:themeColor="text1"/>
                      <w:sz w:val="21"/>
                      <w:szCs w:val="21"/>
                    </w:rPr>
                    <w:t>/</w:t>
                  </w:r>
                  <w:r>
                    <w:rPr>
                      <w:rFonts w:ascii="Times New Roman" w:cs="Times New Roman"/>
                      <w:color w:val="000000" w:themeColor="text1"/>
                      <w:sz w:val="21"/>
                      <w:szCs w:val="21"/>
                    </w:rPr>
                    <w:t>涂料包装桶</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3.426</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3.12</w:t>
                  </w:r>
                </w:p>
              </w:tc>
              <w:tc>
                <w:tcPr>
                  <w:tcW w:w="510" w:type="pct"/>
                  <w:vMerge w:val="restar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危险固废</w:t>
                  </w:r>
                </w:p>
              </w:tc>
              <w:tc>
                <w:tcPr>
                  <w:tcW w:w="699" w:type="pct"/>
                  <w:vAlign w:val="center"/>
                </w:tcPr>
                <w:p>
                  <w:pPr>
                    <w:widowControl/>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900-041-49</w:t>
                  </w:r>
                </w:p>
              </w:tc>
              <w:tc>
                <w:tcPr>
                  <w:tcW w:w="1010" w:type="pct"/>
                  <w:vMerge w:val="restar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委托有资质的单位处置</w:t>
                  </w:r>
                </w:p>
              </w:tc>
              <w:tc>
                <w:tcPr>
                  <w:tcW w:w="1078" w:type="pct"/>
                  <w:vMerge w:val="restar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委托</w:t>
                  </w:r>
                  <w:r>
                    <w:rPr>
                      <w:rFonts w:hint="eastAsia" w:ascii="Times New Roman" w:cs="Times New Roman"/>
                      <w:color w:val="000000" w:themeColor="text1"/>
                      <w:sz w:val="21"/>
                      <w:szCs w:val="21"/>
                      <w:lang w:val="en-US" w:eastAsia="zh-CN"/>
                    </w:rPr>
                    <w:t>浙江金泰莱环保科技有限公司</w:t>
                  </w:r>
                  <w:r>
                    <w:rPr>
                      <w:rFonts w:ascii="Times New Roman" w:cs="Times New Roman"/>
                      <w:color w:val="000000" w:themeColor="text1"/>
                      <w:sz w:val="21"/>
                      <w:szCs w:val="21"/>
                    </w:rPr>
                    <w:t>代为处置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sz w:val="21"/>
                      <w:szCs w:val="21"/>
                    </w:rPr>
                    <w:t>液压油包装桶</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0.06</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0.05</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widowControl/>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900-249-08</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tcBorders/>
                  <w:vAlign w:val="center"/>
                </w:tcPr>
                <w:p>
                  <w:pPr>
                    <w:pStyle w:val="31"/>
                    <w:jc w:val="center"/>
                    <w:rPr>
                      <w:rFonts w:ascii="Times New Roman" w:hAnsi="Times New Roman" w:cs="Times New Roman"/>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sz w:val="21"/>
                      <w:szCs w:val="21"/>
                    </w:rPr>
                  </w:pPr>
                  <w:r>
                    <w:rPr>
                      <w:rFonts w:ascii="Times New Roman" w:cs="Times New Roman"/>
                      <w:sz w:val="21"/>
                      <w:szCs w:val="21"/>
                    </w:rPr>
                    <w:t>槽渣</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0.5</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0.45</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widowControl/>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336-064-17</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tcBorders/>
                  <w:vAlign w:val="center"/>
                </w:tcPr>
                <w:p>
                  <w:pPr>
                    <w:pStyle w:val="31"/>
                    <w:jc w:val="center"/>
                    <w:rPr>
                      <w:rFonts w:ascii="Times New Roman" w:hAnsi="Times New Roman" w:cs="Times New Roman"/>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sz w:val="21"/>
                      <w:szCs w:val="21"/>
                    </w:rPr>
                    <w:t>漆渣</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2.931</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2.7</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widowControl/>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900-252-12</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tcBorders/>
                  <w:vAlign w:val="center"/>
                </w:tcPr>
                <w:p>
                  <w:pPr>
                    <w:pStyle w:val="31"/>
                    <w:jc w:val="center"/>
                    <w:rPr>
                      <w:rFonts w:ascii="Times New Roman" w:hAnsi="Times New Roman" w:cs="Times New Roman"/>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sz w:val="21"/>
                      <w:szCs w:val="21"/>
                    </w:rPr>
                    <w:t>废过滤棉</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0.3</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0.26</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widowControl/>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900-041-49</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tcBorders/>
                  <w:vAlign w:val="center"/>
                </w:tcPr>
                <w:p>
                  <w:pPr>
                    <w:pStyle w:val="31"/>
                    <w:jc w:val="center"/>
                    <w:rPr>
                      <w:rFonts w:ascii="Times New Roman" w:hAnsi="Times New Roman" w:cs="Times New Roman"/>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sz w:val="21"/>
                      <w:szCs w:val="21"/>
                    </w:rPr>
                    <w:t>废活性炭</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3</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2</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900-039-49</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tcBorders/>
                  <w:vAlign w:val="center"/>
                </w:tcPr>
                <w:p>
                  <w:pPr>
                    <w:pStyle w:val="31"/>
                    <w:jc w:val="center"/>
                    <w:rPr>
                      <w:rFonts w:ascii="Times New Roman" w:hAnsi="Times New Roman" w:cs="Times New Roman"/>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sz w:val="21"/>
                      <w:szCs w:val="21"/>
                    </w:rPr>
                    <w:t>废液压油</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0.3</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0.27</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900-218-08</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tcBorders/>
                  <w:vAlign w:val="center"/>
                </w:tcPr>
                <w:p>
                  <w:pPr>
                    <w:pStyle w:val="31"/>
                    <w:jc w:val="center"/>
                    <w:rPr>
                      <w:rFonts w:ascii="Times New Roman" w:hAnsi="Times New Roman" w:cs="Times New Roman"/>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sz w:val="21"/>
                      <w:szCs w:val="21"/>
                    </w:rPr>
                    <w:t>污泥</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5</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4.5</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900-252-12</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tcBorders/>
                  <w:vAlign w:val="center"/>
                </w:tcPr>
                <w:p>
                  <w:pPr>
                    <w:pStyle w:val="31"/>
                    <w:jc w:val="center"/>
                    <w:rPr>
                      <w:rFonts w:ascii="Times New Roman" w:hAnsi="Times New Roman" w:cs="Times New Roman"/>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sz w:val="21"/>
                      <w:szCs w:val="21"/>
                    </w:rPr>
                  </w:pPr>
                  <w:r>
                    <w:rPr>
                      <w:rFonts w:ascii="Times New Roman" w:cs="Times New Roman"/>
                      <w:sz w:val="21"/>
                      <w:szCs w:val="21"/>
                    </w:rPr>
                    <w:t>废百洁布</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0.1</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0.09</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900-251-12</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tcBorders/>
                  <w:vAlign w:val="center"/>
                </w:tcPr>
                <w:p>
                  <w:pPr>
                    <w:pStyle w:val="31"/>
                    <w:jc w:val="center"/>
                    <w:rPr>
                      <w:rFonts w:ascii="Times New Roman" w:hAnsi="Times New Roman" w:cs="Times New Roman"/>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金属边角料</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65</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59</w:t>
                  </w:r>
                </w:p>
              </w:tc>
              <w:tc>
                <w:tcPr>
                  <w:tcW w:w="510" w:type="pct"/>
                  <w:vMerge w:val="restar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一般固废</w:t>
                  </w:r>
                </w:p>
              </w:tc>
              <w:tc>
                <w:tcPr>
                  <w:tcW w:w="699"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w:t>
                  </w:r>
                </w:p>
              </w:tc>
              <w:tc>
                <w:tcPr>
                  <w:tcW w:w="1010" w:type="pct"/>
                  <w:vMerge w:val="restar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出售综合利用</w:t>
                  </w:r>
                </w:p>
              </w:tc>
              <w:tc>
                <w:tcPr>
                  <w:tcW w:w="1078" w:type="pct"/>
                  <w:vMerge w:val="restart"/>
                  <w:vAlign w:val="center"/>
                </w:tcPr>
                <w:p>
                  <w:pPr>
                    <w:pStyle w:val="31"/>
                    <w:jc w:val="center"/>
                    <w:rPr>
                      <w:rFonts w:ascii="Times New Roman" w:hAnsi="Times New Roman" w:cs="Times New Roman"/>
                      <w:bCs/>
                      <w:color w:val="000000" w:themeColor="text1"/>
                      <w:sz w:val="21"/>
                      <w:szCs w:val="21"/>
                      <w:lang w:val="en-US"/>
                    </w:rPr>
                  </w:pPr>
                  <w:r>
                    <w:rPr>
                      <w:rFonts w:ascii="Times New Roman" w:cs="Times New Roman"/>
                      <w:bCs/>
                      <w:color w:val="000000" w:themeColor="text1"/>
                      <w:sz w:val="21"/>
                      <w:szCs w:val="21"/>
                      <w:lang w:val="en-US"/>
                    </w:rPr>
                    <w:t>收集后外卖综合利用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sz w:val="21"/>
                      <w:szCs w:val="21"/>
                    </w:rPr>
                    <w:t>废转印纸</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0.5</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0.46</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vAlign w:val="center"/>
                </w:tcPr>
                <w:p>
                  <w:pPr>
                    <w:pStyle w:val="31"/>
                    <w:jc w:val="center"/>
                    <w:rPr>
                      <w:rFonts w:ascii="Times New Roman" w:hAnsi="Times New Roman" w:cs="Times New Roman"/>
                      <w:bCs/>
                      <w:color w:val="000000" w:themeColor="text1"/>
                      <w:sz w:val="21"/>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sz w:val="21"/>
                      <w:szCs w:val="21"/>
                    </w:rPr>
                  </w:pPr>
                  <w:r>
                    <w:rPr>
                      <w:rFonts w:ascii="Times New Roman" w:cs="Times New Roman"/>
                      <w:sz w:val="21"/>
                      <w:szCs w:val="21"/>
                    </w:rPr>
                    <w:t>塑粉包装材料</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0.6</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0.5</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vAlign w:val="center"/>
                </w:tcPr>
                <w:p>
                  <w:pPr>
                    <w:pStyle w:val="31"/>
                    <w:jc w:val="center"/>
                    <w:rPr>
                      <w:rFonts w:ascii="Times New Roman" w:hAnsi="Times New Roman" w:cs="Times New Roman"/>
                      <w:bCs/>
                      <w:color w:val="000000" w:themeColor="text1"/>
                      <w:sz w:val="21"/>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生活垃圾</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8.1</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7.3</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w:t>
                  </w:r>
                </w:p>
              </w:tc>
              <w:tc>
                <w:tcPr>
                  <w:tcW w:w="1010"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委托环卫部门清运</w:t>
                  </w:r>
                </w:p>
              </w:tc>
              <w:tc>
                <w:tcPr>
                  <w:tcW w:w="1078"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由环卫部门统一清运处置</w:t>
                  </w:r>
                </w:p>
              </w:tc>
            </w:tr>
          </w:tbl>
          <w:p>
            <w:pPr>
              <w:pStyle w:val="5"/>
              <w:spacing w:before="175"/>
              <w:ind w:left="0" w:firstLine="482" w:firstLineChars="200"/>
              <w:jc w:val="both"/>
              <w:outlineLvl w:val="1"/>
              <w:rPr>
                <w:rFonts w:ascii="Times New Roman" w:hAnsi="Times New Roman" w:cs="Times New Roman"/>
              </w:rPr>
            </w:pPr>
            <w:r>
              <w:rPr>
                <w:rFonts w:ascii="Times New Roman" w:hAnsi="Times New Roman" w:cs="Times New Roman"/>
              </w:rPr>
              <w:t>5、处置“三同时”落实情况</w:t>
            </w:r>
          </w:p>
          <w:p>
            <w:pPr>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该项目环评、环保审批等手续齐全，执行了国家环境保护“三同时”的有关规定，环评建议污染防治措施与实际建设情况对照</w:t>
            </w:r>
          </w:p>
          <w:tbl>
            <w:tblPr>
              <w:tblStyle w:val="19"/>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9"/>
              <w:gridCol w:w="940"/>
              <w:gridCol w:w="1687"/>
              <w:gridCol w:w="4036"/>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724" w:type="pct"/>
                  <w:gridSpan w:val="3"/>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分类</w:t>
                  </w:r>
                </w:p>
              </w:tc>
              <w:tc>
                <w:tcPr>
                  <w:tcW w:w="2191" w:type="pc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环评处理措施</w:t>
                  </w:r>
                </w:p>
              </w:tc>
              <w:tc>
                <w:tcPr>
                  <w:tcW w:w="1084" w:type="pc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Align w:val="center"/>
                </w:tcPr>
                <w:p>
                  <w:pPr>
                    <w:pStyle w:val="31"/>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废水</w:t>
                  </w:r>
                </w:p>
              </w:tc>
              <w:tc>
                <w:tcPr>
                  <w:tcW w:w="1425" w:type="pct"/>
                  <w:gridSpan w:val="2"/>
                  <w:vAlign w:val="center"/>
                </w:tcPr>
                <w:p>
                  <w:pPr>
                    <w:pStyle w:val="10"/>
                    <w:spacing w:line="240" w:lineRule="auto"/>
                    <w:ind w:firstLine="0" w:firstLineChars="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生产废水</w:t>
                  </w:r>
                  <w:r>
                    <w:rPr>
                      <w:rFonts w:hint="default" w:ascii="Times New Roman" w:hAnsi="Times New Roman" w:eastAsia="宋体" w:cs="Times New Roman"/>
                      <w:sz w:val="21"/>
                      <w:szCs w:val="21"/>
                      <w:lang w:val="en-US"/>
                    </w:rPr>
                    <w:t>+</w:t>
                  </w:r>
                  <w:r>
                    <w:rPr>
                      <w:rFonts w:hint="default" w:ascii="Times New Roman" w:hAnsi="Times New Roman" w:eastAsia="宋体" w:cs="Times New Roman"/>
                      <w:sz w:val="21"/>
                      <w:szCs w:val="21"/>
                    </w:rPr>
                    <w:t>生活污水</w:t>
                  </w:r>
                </w:p>
              </w:tc>
              <w:tc>
                <w:tcPr>
                  <w:tcW w:w="2191" w:type="pct"/>
                  <w:vAlign w:val="center"/>
                </w:tcPr>
                <w:p>
                  <w:pPr>
                    <w:widowControl/>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rPr>
                    <w:t>生产废水经隔油+混凝沉淀+砂滤处理</w:t>
                  </w:r>
                </w:p>
                <w:p>
                  <w:pPr>
                    <w:widowControl/>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rPr>
                    <w:t>后一并与经化粪池预处理的生活污水纳</w:t>
                  </w:r>
                </w:p>
                <w:p>
                  <w:pPr>
                    <w:widowControl/>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rPr>
                    <w:t>管，入武义县城市污水处理厂处理</w:t>
                  </w:r>
                </w:p>
              </w:tc>
              <w:tc>
                <w:tcPr>
                  <w:tcW w:w="1084" w:type="pc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Merge w:val="restart"/>
                  <w:vAlign w:val="center"/>
                </w:tcPr>
                <w:p>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废气</w:t>
                  </w:r>
                </w:p>
              </w:tc>
              <w:tc>
                <w:tcPr>
                  <w:tcW w:w="1425" w:type="pct"/>
                  <w:gridSpan w:val="2"/>
                  <w:vAlign w:val="center"/>
                </w:tcPr>
                <w:p>
                  <w:pPr>
                    <w:pStyle w:val="3"/>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焊接烟尘</w:t>
                  </w:r>
                </w:p>
              </w:tc>
              <w:tc>
                <w:tcPr>
                  <w:tcW w:w="2191" w:type="pct"/>
                  <w:vAlign w:val="center"/>
                </w:tcPr>
                <w:p>
                  <w:pPr>
                    <w:widowControl/>
                    <w:jc w:val="center"/>
                    <w:rPr>
                      <w:rFonts w:hint="default" w:ascii="Times New Roman" w:hAnsi="Times New Roman" w:eastAsia="宋体" w:cs="Times New Roman"/>
                      <w:sz w:val="21"/>
                      <w:szCs w:val="21"/>
                      <w:lang w:val="en-US"/>
                    </w:rPr>
                  </w:pPr>
                  <w:r>
                    <w:rPr>
                      <w:rFonts w:hint="default" w:ascii="Times New Roman" w:hAnsi="Times New Roman" w:eastAsia="宋体" w:cs="Times New Roman"/>
                      <w:color w:val="000000"/>
                      <w:sz w:val="21"/>
                      <w:szCs w:val="21"/>
                      <w:lang w:val="en-US"/>
                    </w:rPr>
                    <w:t>车间通风换气</w:t>
                  </w:r>
                </w:p>
              </w:tc>
              <w:tc>
                <w:tcPr>
                  <w:tcW w:w="1084" w:type="pct"/>
                  <w:vAlign w:val="center"/>
                </w:tcPr>
                <w:p>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Merge w:val="continue"/>
                  <w:vAlign w:val="center"/>
                </w:tcPr>
                <w:p>
                  <w:pPr>
                    <w:jc w:val="center"/>
                    <w:rPr>
                      <w:rFonts w:hint="default" w:ascii="Times New Roman" w:hAnsi="Times New Roman" w:eastAsia="宋体" w:cs="Times New Roman"/>
                      <w:sz w:val="21"/>
                      <w:szCs w:val="21"/>
                      <w:lang w:val="en-US"/>
                    </w:rPr>
                  </w:pPr>
                </w:p>
              </w:tc>
              <w:tc>
                <w:tcPr>
                  <w:tcW w:w="1425" w:type="pct"/>
                  <w:gridSpan w:val="2"/>
                  <w:vAlign w:val="center"/>
                </w:tcPr>
                <w:p>
                  <w:pPr>
                    <w:pStyle w:val="3"/>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胶合废气</w:t>
                  </w:r>
                </w:p>
              </w:tc>
              <w:tc>
                <w:tcPr>
                  <w:tcW w:w="2191" w:type="pct"/>
                  <w:vAlign w:val="center"/>
                </w:tcPr>
                <w:p>
                  <w:pPr>
                    <w:widowControl/>
                    <w:jc w:val="center"/>
                    <w:rPr>
                      <w:rFonts w:hint="default" w:ascii="Times New Roman" w:hAnsi="Times New Roman" w:eastAsia="宋体" w:cs="Times New Roman"/>
                      <w:sz w:val="21"/>
                      <w:szCs w:val="21"/>
                      <w:lang w:val="en-US"/>
                    </w:rPr>
                  </w:pPr>
                  <w:r>
                    <w:rPr>
                      <w:rFonts w:hint="default" w:ascii="Times New Roman" w:hAnsi="Times New Roman" w:eastAsia="宋体" w:cs="Times New Roman"/>
                      <w:color w:val="000000"/>
                      <w:sz w:val="21"/>
                      <w:szCs w:val="21"/>
                      <w:lang w:val="en-US"/>
                    </w:rPr>
                    <w:t>车间通风换气</w:t>
                  </w:r>
                </w:p>
              </w:tc>
              <w:tc>
                <w:tcPr>
                  <w:tcW w:w="1084" w:type="pct"/>
                  <w:vAlign w:val="center"/>
                </w:tcPr>
                <w:p>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Merge w:val="continue"/>
                  <w:vAlign w:val="center"/>
                </w:tcPr>
                <w:p>
                  <w:pPr>
                    <w:jc w:val="center"/>
                    <w:rPr>
                      <w:rFonts w:hint="default" w:ascii="Times New Roman" w:hAnsi="Times New Roman" w:eastAsia="宋体" w:cs="Times New Roman"/>
                      <w:sz w:val="21"/>
                      <w:szCs w:val="21"/>
                      <w:lang w:val="en-US"/>
                    </w:rPr>
                  </w:pPr>
                </w:p>
              </w:tc>
              <w:tc>
                <w:tcPr>
                  <w:tcW w:w="1425" w:type="pct"/>
                  <w:gridSpan w:val="2"/>
                  <w:vAlign w:val="center"/>
                </w:tcPr>
                <w:p>
                  <w:pPr>
                    <w:pStyle w:val="3"/>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喷塑粉尘</w:t>
                  </w:r>
                </w:p>
              </w:tc>
              <w:tc>
                <w:tcPr>
                  <w:tcW w:w="2191" w:type="pct"/>
                  <w:vAlign w:val="center"/>
                </w:tcPr>
                <w:p>
                  <w:pPr>
                    <w:widowControl/>
                    <w:jc w:val="both"/>
                    <w:rPr>
                      <w:rFonts w:hint="default" w:ascii="Times New Roman" w:hAnsi="Times New Roman" w:eastAsia="宋体" w:cs="Times New Roman"/>
                      <w:sz w:val="21"/>
                      <w:szCs w:val="21"/>
                      <w:lang w:val="en-US"/>
                    </w:rPr>
                  </w:pPr>
                  <w:r>
                    <w:rPr>
                      <w:rFonts w:hint="default" w:ascii="Times New Roman" w:hAnsi="Times New Roman" w:eastAsia="宋体" w:cs="Times New Roman"/>
                      <w:color w:val="000000"/>
                      <w:sz w:val="21"/>
                      <w:szCs w:val="21"/>
                      <w:lang w:val="en-US"/>
                    </w:rPr>
                    <w:t>集气装置+滤芯+布袋除尘处理后经一根不低于15m 高的排气筒排放</w:t>
                  </w:r>
                </w:p>
              </w:tc>
              <w:tc>
                <w:tcPr>
                  <w:tcW w:w="1084" w:type="pct"/>
                  <w:vAlign w:val="center"/>
                </w:tcPr>
                <w:p>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color w:val="000000"/>
                      <w:sz w:val="21"/>
                      <w:szCs w:val="21"/>
                      <w:lang w:val="en-US"/>
                    </w:rPr>
                    <w:t>经布袋除尘处理后15m排气筒高空排放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8" w:hRule="atLeast"/>
              </w:trPr>
              <w:tc>
                <w:tcPr>
                  <w:tcW w:w="298" w:type="pct"/>
                  <w:vMerge w:val="continue"/>
                  <w:vAlign w:val="center"/>
                </w:tcPr>
                <w:p>
                  <w:pPr>
                    <w:jc w:val="center"/>
                    <w:rPr>
                      <w:rFonts w:hint="default" w:ascii="Times New Roman" w:hAnsi="Times New Roman" w:eastAsia="宋体" w:cs="Times New Roman"/>
                      <w:sz w:val="21"/>
                      <w:szCs w:val="21"/>
                      <w:lang w:val="en-US"/>
                    </w:rPr>
                  </w:pPr>
                </w:p>
              </w:tc>
              <w:tc>
                <w:tcPr>
                  <w:tcW w:w="1425" w:type="pct"/>
                  <w:gridSpan w:val="2"/>
                  <w:vAlign w:val="center"/>
                </w:tcPr>
                <w:p>
                  <w:pPr>
                    <w:pStyle w:val="3"/>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喷涂</w:t>
                  </w:r>
                  <w:r>
                    <w:rPr>
                      <w:rFonts w:hint="default" w:ascii="Times New Roman" w:hAnsi="Times New Roman" w:eastAsia="宋体" w:cs="Times New Roman"/>
                      <w:sz w:val="21"/>
                      <w:szCs w:val="21"/>
                      <w:lang w:val="en-US"/>
                    </w:rPr>
                    <w:t>/</w:t>
                  </w:r>
                  <w:r>
                    <w:rPr>
                      <w:rFonts w:hint="default" w:ascii="Times New Roman" w:hAnsi="Times New Roman" w:eastAsia="宋体" w:cs="Times New Roman"/>
                      <w:sz w:val="21"/>
                      <w:szCs w:val="21"/>
                    </w:rPr>
                    <w:t>烘干</w:t>
                  </w:r>
                  <w:r>
                    <w:rPr>
                      <w:rFonts w:hint="default" w:ascii="Times New Roman" w:hAnsi="Times New Roman" w:eastAsia="宋体" w:cs="Times New Roman"/>
                      <w:sz w:val="21"/>
                      <w:szCs w:val="21"/>
                      <w:lang w:val="en-US"/>
                    </w:rPr>
                    <w:t>/</w:t>
                  </w:r>
                  <w:r>
                    <w:rPr>
                      <w:rFonts w:hint="default" w:ascii="Times New Roman" w:hAnsi="Times New Roman" w:eastAsia="宋体" w:cs="Times New Roman"/>
                      <w:sz w:val="21"/>
                      <w:szCs w:val="21"/>
                    </w:rPr>
                    <w:t>固化废气</w:t>
                  </w:r>
                </w:p>
              </w:tc>
              <w:tc>
                <w:tcPr>
                  <w:tcW w:w="2191" w:type="pct"/>
                  <w:vAlign w:val="center"/>
                </w:tcPr>
                <w:p>
                  <w:pPr>
                    <w:adjustRightInd w:val="0"/>
                    <w:snapToGrid w:val="0"/>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rPr>
                    <w:t>烘干废气经旋流喷淋塔除尘降温后与经水帘除漆雾后的喷漆废气、调漆废气一起进入干式过滤器+活性炭吸附浓缩+脱附催化燃烧装置处理后通过室外15m高排气筒排放</w:t>
                  </w:r>
                </w:p>
              </w:tc>
              <w:tc>
                <w:tcPr>
                  <w:tcW w:w="1084" w:type="pct"/>
                  <w:vMerge w:val="restart"/>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Merge w:val="continue"/>
                  <w:vAlign w:val="center"/>
                </w:tcPr>
                <w:p>
                  <w:pPr>
                    <w:jc w:val="center"/>
                    <w:rPr>
                      <w:rFonts w:hint="default" w:ascii="Times New Roman" w:hAnsi="Times New Roman" w:eastAsia="宋体" w:cs="Times New Roman"/>
                      <w:sz w:val="21"/>
                      <w:szCs w:val="21"/>
                      <w:lang w:val="en-US"/>
                    </w:rPr>
                  </w:pPr>
                </w:p>
              </w:tc>
              <w:tc>
                <w:tcPr>
                  <w:tcW w:w="1425" w:type="pct"/>
                  <w:gridSpan w:val="2"/>
                  <w:vAlign w:val="center"/>
                </w:tcPr>
                <w:p>
                  <w:pPr>
                    <w:pStyle w:val="3"/>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烘道燃烧</w:t>
                  </w:r>
                  <w:r>
                    <w:rPr>
                      <w:rFonts w:hint="eastAsia" w:ascii="Times New Roman" w:hAnsi="Times New Roman" w:cs="Times New Roman"/>
                      <w:sz w:val="21"/>
                      <w:szCs w:val="21"/>
                      <w:lang w:eastAsia="zh-CN"/>
                    </w:rPr>
                    <w:t>烟气</w:t>
                  </w:r>
                </w:p>
              </w:tc>
              <w:tc>
                <w:tcPr>
                  <w:tcW w:w="2191" w:type="pct"/>
                  <w:vAlign w:val="center"/>
                </w:tcPr>
                <w:p>
                  <w:pPr>
                    <w:adjustRightInd w:val="0"/>
                    <w:snapToGrid w:val="0"/>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烘道采用直接加热的方式，烘道烟气与烘干废气一起通过 15m高排气筒排放</w:t>
                  </w:r>
                </w:p>
              </w:tc>
              <w:tc>
                <w:tcPr>
                  <w:tcW w:w="1084" w:type="pct"/>
                  <w:vMerge w:val="continue"/>
                  <w:vAlign w:val="center"/>
                </w:tcPr>
                <w:p>
                  <w:pPr>
                    <w:jc w:val="center"/>
                    <w:rPr>
                      <w:rFonts w:hint="default" w:ascii="Times New Roman" w:hAnsi="Times New Roman" w:eastAsia="宋体" w:cs="Times New Roman"/>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Merge w:val="continue"/>
                  <w:vAlign w:val="center"/>
                </w:tcPr>
                <w:p>
                  <w:pPr>
                    <w:jc w:val="center"/>
                    <w:rPr>
                      <w:rFonts w:hint="default" w:ascii="Times New Roman" w:hAnsi="Times New Roman" w:eastAsia="宋体" w:cs="Times New Roman"/>
                      <w:sz w:val="21"/>
                      <w:szCs w:val="21"/>
                      <w:lang w:val="en-US"/>
                    </w:rPr>
                  </w:pPr>
                </w:p>
              </w:tc>
              <w:tc>
                <w:tcPr>
                  <w:tcW w:w="1425" w:type="pct"/>
                  <w:gridSpan w:val="2"/>
                  <w:vAlign w:val="center"/>
                </w:tcPr>
                <w:p>
                  <w:pPr>
                    <w:pStyle w:val="3"/>
                    <w:spacing w:line="240" w:lineRule="auto"/>
                    <w:ind w:firstLine="0" w:firstLineChars="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锅炉燃烧</w:t>
                  </w:r>
                  <w:r>
                    <w:rPr>
                      <w:rFonts w:hint="eastAsia" w:ascii="Times New Roman" w:hAnsi="Times New Roman" w:cs="Times New Roman"/>
                      <w:sz w:val="21"/>
                      <w:szCs w:val="21"/>
                      <w:lang w:eastAsia="zh-CN"/>
                    </w:rPr>
                    <w:t>烟气</w:t>
                  </w:r>
                </w:p>
              </w:tc>
              <w:tc>
                <w:tcPr>
                  <w:tcW w:w="2191" w:type="pct"/>
                  <w:vAlign w:val="center"/>
                </w:tcPr>
                <w:p>
                  <w:pPr>
                    <w:widowControl/>
                    <w:rPr>
                      <w:rFonts w:hint="default" w:ascii="Times New Roman" w:hAnsi="Times New Roman" w:eastAsia="宋体" w:cs="Times New Roman"/>
                      <w:sz w:val="21"/>
                      <w:szCs w:val="21"/>
                      <w:lang w:val="en-US"/>
                    </w:rPr>
                  </w:pPr>
                  <w:r>
                    <w:rPr>
                      <w:rFonts w:hint="default" w:ascii="Times New Roman" w:hAnsi="Times New Roman" w:eastAsia="宋体" w:cs="Times New Roman"/>
                      <w:color w:val="000000"/>
                      <w:sz w:val="21"/>
                      <w:szCs w:val="21"/>
                      <w:lang w:val="en-US"/>
                    </w:rPr>
                    <w:t>经排气筒引至屋顶通过 15m 高排气筒排放</w:t>
                  </w:r>
                </w:p>
              </w:tc>
              <w:tc>
                <w:tcPr>
                  <w:tcW w:w="1084" w:type="pct"/>
                  <w:vAlign w:val="center"/>
                </w:tcPr>
                <w:p>
                  <w:pPr>
                    <w:jc w:val="center"/>
                    <w:rPr>
                      <w:rFonts w:hint="default" w:ascii="Times New Roman" w:hAnsi="Times New Roman" w:eastAsia="宋体" w:cs="Times New Roman"/>
                      <w:color w:val="FF0000"/>
                      <w:sz w:val="21"/>
                      <w:szCs w:val="21"/>
                      <w:highlight w:val="yellow"/>
                      <w:lang w:val="en-US"/>
                    </w:rPr>
                  </w:pPr>
                  <w:r>
                    <w:rPr>
                      <w:rFonts w:hint="default" w:ascii="Times New Roman" w:hAnsi="Times New Roman" w:eastAsia="宋体" w:cs="Times New Roman"/>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Merge w:val="restart"/>
                  <w:vAlign w:val="center"/>
                </w:tcPr>
                <w:p>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固废</w:t>
                  </w:r>
                </w:p>
              </w:tc>
              <w:tc>
                <w:tcPr>
                  <w:tcW w:w="510" w:type="pct"/>
                  <w:vMerge w:val="restart"/>
                  <w:vAlign w:val="center"/>
                </w:tcPr>
                <w:p>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危险固废</w:t>
                  </w:r>
                </w:p>
              </w:tc>
              <w:tc>
                <w:tcPr>
                  <w:tcW w:w="915" w:type="pc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sz w:val="21"/>
                      <w:szCs w:val="21"/>
                    </w:rPr>
                    <w:t>硅烷剂/发泡胶/转印胶/涂料包装桶</w:t>
                  </w:r>
                </w:p>
              </w:tc>
              <w:tc>
                <w:tcPr>
                  <w:tcW w:w="2191" w:type="pct"/>
                  <w:vMerge w:val="restar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委托有资质的单位处置</w:t>
                  </w:r>
                </w:p>
                <w:p>
                  <w:pPr>
                    <w:pStyle w:val="31"/>
                    <w:jc w:val="center"/>
                    <w:rPr>
                      <w:rFonts w:hint="default" w:ascii="Times New Roman" w:hAnsi="Times New Roman" w:eastAsia="宋体" w:cs="Times New Roman"/>
                      <w:sz w:val="21"/>
                      <w:szCs w:val="21"/>
                      <w:lang w:val="en-US"/>
                    </w:rPr>
                  </w:pPr>
                </w:p>
              </w:tc>
              <w:tc>
                <w:tcPr>
                  <w:tcW w:w="1084" w:type="pct"/>
                  <w:vMerge w:val="restar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委托</w:t>
                  </w:r>
                  <w:r>
                    <w:rPr>
                      <w:rFonts w:hint="default" w:ascii="Times New Roman" w:hAnsi="Times New Roman" w:eastAsia="宋体" w:cs="Times New Roman"/>
                      <w:sz w:val="21"/>
                      <w:szCs w:val="21"/>
                      <w:lang w:val="en-US" w:eastAsia="zh-CN"/>
                    </w:rPr>
                    <w:t>浙江金泰莱环保科技有限公司</w:t>
                  </w:r>
                  <w:r>
                    <w:rPr>
                      <w:rFonts w:hint="default" w:ascii="Times New Roman" w:hAnsi="Times New Roman" w:eastAsia="宋体" w:cs="Times New Roman"/>
                      <w:sz w:val="21"/>
                      <w:szCs w:val="21"/>
                    </w:rPr>
                    <w:t>代为处置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Merge w:val="continue"/>
                  <w:vAlign w:val="center"/>
                </w:tcPr>
                <w:p>
                  <w:pPr>
                    <w:jc w:val="center"/>
                    <w:rPr>
                      <w:rFonts w:hint="default" w:ascii="Times New Roman" w:hAnsi="Times New Roman" w:eastAsia="宋体" w:cs="Times New Roman"/>
                      <w:sz w:val="21"/>
                      <w:szCs w:val="21"/>
                      <w:lang w:val="en-US"/>
                    </w:rPr>
                  </w:pPr>
                </w:p>
              </w:tc>
              <w:tc>
                <w:tcPr>
                  <w:tcW w:w="510" w:type="pct"/>
                  <w:vMerge w:val="continue"/>
                  <w:vAlign w:val="center"/>
                </w:tcPr>
                <w:p>
                  <w:pPr>
                    <w:jc w:val="center"/>
                    <w:rPr>
                      <w:rFonts w:hint="default" w:ascii="Times New Roman" w:hAnsi="Times New Roman" w:eastAsia="宋体" w:cs="Times New Roman"/>
                      <w:sz w:val="21"/>
                      <w:szCs w:val="21"/>
                      <w:lang w:val="en-US"/>
                    </w:rPr>
                  </w:pPr>
                </w:p>
              </w:tc>
              <w:tc>
                <w:tcPr>
                  <w:tcW w:w="915" w:type="pc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液压油包装桶</w:t>
                  </w:r>
                </w:p>
              </w:tc>
              <w:tc>
                <w:tcPr>
                  <w:tcW w:w="2191" w:type="pct"/>
                  <w:vMerge w:val="continue"/>
                  <w:vAlign w:val="center"/>
                </w:tcPr>
                <w:p>
                  <w:pPr>
                    <w:pStyle w:val="31"/>
                    <w:jc w:val="center"/>
                    <w:rPr>
                      <w:rFonts w:hint="default" w:ascii="Times New Roman" w:hAnsi="Times New Roman" w:eastAsia="宋体" w:cs="Times New Roman"/>
                      <w:sz w:val="21"/>
                      <w:szCs w:val="21"/>
                      <w:lang w:val="en-US"/>
                    </w:rPr>
                  </w:pPr>
                </w:p>
              </w:tc>
              <w:tc>
                <w:tcPr>
                  <w:tcW w:w="1084" w:type="pct"/>
                  <w:vMerge w:val="continue"/>
                  <w:tcBorders/>
                  <w:vAlign w:val="center"/>
                </w:tcPr>
                <w:p>
                  <w:pPr>
                    <w:pStyle w:val="31"/>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Merge w:val="continue"/>
                  <w:vAlign w:val="center"/>
                </w:tcPr>
                <w:p>
                  <w:pPr>
                    <w:jc w:val="center"/>
                    <w:rPr>
                      <w:rFonts w:hint="default" w:ascii="Times New Roman" w:hAnsi="Times New Roman" w:eastAsia="宋体" w:cs="Times New Roman"/>
                      <w:sz w:val="21"/>
                      <w:szCs w:val="21"/>
                      <w:lang w:val="en-US"/>
                    </w:rPr>
                  </w:pPr>
                </w:p>
              </w:tc>
              <w:tc>
                <w:tcPr>
                  <w:tcW w:w="510" w:type="pct"/>
                  <w:vMerge w:val="continue"/>
                  <w:vAlign w:val="center"/>
                </w:tcPr>
                <w:p>
                  <w:pPr>
                    <w:jc w:val="center"/>
                    <w:rPr>
                      <w:rFonts w:hint="default" w:ascii="Times New Roman" w:hAnsi="Times New Roman" w:eastAsia="宋体" w:cs="Times New Roman"/>
                      <w:sz w:val="21"/>
                      <w:szCs w:val="21"/>
                      <w:lang w:val="en-US"/>
                    </w:rPr>
                  </w:pPr>
                </w:p>
              </w:tc>
              <w:tc>
                <w:tcPr>
                  <w:tcW w:w="915" w:type="pc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槽渣</w:t>
                  </w:r>
                </w:p>
              </w:tc>
              <w:tc>
                <w:tcPr>
                  <w:tcW w:w="2191" w:type="pct"/>
                  <w:vMerge w:val="continue"/>
                  <w:vAlign w:val="center"/>
                </w:tcPr>
                <w:p>
                  <w:pPr>
                    <w:pStyle w:val="31"/>
                    <w:jc w:val="center"/>
                    <w:rPr>
                      <w:rFonts w:hint="default" w:ascii="Times New Roman" w:hAnsi="Times New Roman" w:eastAsia="宋体" w:cs="Times New Roman"/>
                      <w:sz w:val="21"/>
                      <w:szCs w:val="21"/>
                      <w:lang w:val="en-US"/>
                    </w:rPr>
                  </w:pPr>
                </w:p>
              </w:tc>
              <w:tc>
                <w:tcPr>
                  <w:tcW w:w="1084" w:type="pct"/>
                  <w:vMerge w:val="continue"/>
                  <w:tcBorders/>
                  <w:vAlign w:val="center"/>
                </w:tcPr>
                <w:p>
                  <w:pPr>
                    <w:pStyle w:val="31"/>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Merge w:val="continue"/>
                  <w:vAlign w:val="center"/>
                </w:tcPr>
                <w:p>
                  <w:pPr>
                    <w:jc w:val="center"/>
                    <w:rPr>
                      <w:rFonts w:hint="default" w:ascii="Times New Roman" w:hAnsi="Times New Roman" w:eastAsia="宋体" w:cs="Times New Roman"/>
                      <w:sz w:val="21"/>
                      <w:szCs w:val="21"/>
                      <w:lang w:val="en-US"/>
                    </w:rPr>
                  </w:pPr>
                </w:p>
              </w:tc>
              <w:tc>
                <w:tcPr>
                  <w:tcW w:w="510" w:type="pct"/>
                  <w:vMerge w:val="continue"/>
                  <w:vAlign w:val="center"/>
                </w:tcPr>
                <w:p>
                  <w:pPr>
                    <w:jc w:val="center"/>
                    <w:rPr>
                      <w:rFonts w:hint="default" w:ascii="Times New Roman" w:hAnsi="Times New Roman" w:eastAsia="宋体" w:cs="Times New Roman"/>
                      <w:sz w:val="21"/>
                      <w:szCs w:val="21"/>
                      <w:lang w:val="en-US"/>
                    </w:rPr>
                  </w:pPr>
                </w:p>
              </w:tc>
              <w:tc>
                <w:tcPr>
                  <w:tcW w:w="915" w:type="pc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漆渣</w:t>
                  </w:r>
                </w:p>
              </w:tc>
              <w:tc>
                <w:tcPr>
                  <w:tcW w:w="2191" w:type="pct"/>
                  <w:vMerge w:val="continue"/>
                  <w:vAlign w:val="center"/>
                </w:tcPr>
                <w:p>
                  <w:pPr>
                    <w:pStyle w:val="31"/>
                    <w:jc w:val="center"/>
                    <w:rPr>
                      <w:rFonts w:hint="default" w:ascii="Times New Roman" w:hAnsi="Times New Roman" w:eastAsia="宋体" w:cs="Times New Roman"/>
                      <w:sz w:val="21"/>
                      <w:szCs w:val="21"/>
                      <w:lang w:val="en-US"/>
                    </w:rPr>
                  </w:pPr>
                </w:p>
              </w:tc>
              <w:tc>
                <w:tcPr>
                  <w:tcW w:w="1084" w:type="pct"/>
                  <w:vMerge w:val="continue"/>
                  <w:tcBorders/>
                  <w:vAlign w:val="center"/>
                </w:tcPr>
                <w:p>
                  <w:pPr>
                    <w:pStyle w:val="31"/>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Merge w:val="continue"/>
                  <w:vAlign w:val="center"/>
                </w:tcPr>
                <w:p>
                  <w:pPr>
                    <w:jc w:val="center"/>
                    <w:rPr>
                      <w:rFonts w:hint="default" w:ascii="Times New Roman" w:hAnsi="Times New Roman" w:eastAsia="宋体" w:cs="Times New Roman"/>
                      <w:sz w:val="21"/>
                      <w:szCs w:val="21"/>
                      <w:lang w:val="en-US"/>
                    </w:rPr>
                  </w:pPr>
                </w:p>
              </w:tc>
              <w:tc>
                <w:tcPr>
                  <w:tcW w:w="510" w:type="pct"/>
                  <w:vMerge w:val="continue"/>
                  <w:vAlign w:val="center"/>
                </w:tcPr>
                <w:p>
                  <w:pPr>
                    <w:jc w:val="center"/>
                    <w:rPr>
                      <w:rFonts w:hint="default" w:ascii="Times New Roman" w:hAnsi="Times New Roman" w:eastAsia="宋体" w:cs="Times New Roman"/>
                      <w:sz w:val="21"/>
                      <w:szCs w:val="21"/>
                      <w:lang w:val="en-US"/>
                    </w:rPr>
                  </w:pPr>
                </w:p>
              </w:tc>
              <w:tc>
                <w:tcPr>
                  <w:tcW w:w="915" w:type="pc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废过滤棉</w:t>
                  </w:r>
                </w:p>
              </w:tc>
              <w:tc>
                <w:tcPr>
                  <w:tcW w:w="2191" w:type="pct"/>
                  <w:vMerge w:val="continue"/>
                  <w:vAlign w:val="center"/>
                </w:tcPr>
                <w:p>
                  <w:pPr>
                    <w:adjustRightInd w:val="0"/>
                    <w:snapToGrid w:val="0"/>
                    <w:jc w:val="center"/>
                    <w:rPr>
                      <w:rFonts w:hint="default" w:ascii="Times New Roman" w:hAnsi="Times New Roman" w:eastAsia="宋体" w:cs="Times New Roman"/>
                      <w:sz w:val="21"/>
                      <w:szCs w:val="21"/>
                    </w:rPr>
                  </w:pPr>
                </w:p>
              </w:tc>
              <w:tc>
                <w:tcPr>
                  <w:tcW w:w="1084" w:type="pct"/>
                  <w:vMerge w:val="continue"/>
                  <w:tcBorders/>
                  <w:vAlign w:val="center"/>
                </w:tcPr>
                <w:p>
                  <w:pPr>
                    <w:pStyle w:val="31"/>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Merge w:val="continue"/>
                  <w:vAlign w:val="center"/>
                </w:tcPr>
                <w:p>
                  <w:pPr>
                    <w:jc w:val="center"/>
                    <w:rPr>
                      <w:rFonts w:hint="default" w:ascii="Times New Roman" w:hAnsi="Times New Roman" w:eastAsia="宋体" w:cs="Times New Roman"/>
                      <w:sz w:val="21"/>
                      <w:szCs w:val="21"/>
                      <w:lang w:val="en-US"/>
                    </w:rPr>
                  </w:pPr>
                </w:p>
              </w:tc>
              <w:tc>
                <w:tcPr>
                  <w:tcW w:w="510" w:type="pct"/>
                  <w:vMerge w:val="continue"/>
                  <w:vAlign w:val="center"/>
                </w:tcPr>
                <w:p>
                  <w:pPr>
                    <w:jc w:val="center"/>
                    <w:rPr>
                      <w:rFonts w:hint="default" w:ascii="Times New Roman" w:hAnsi="Times New Roman" w:eastAsia="宋体" w:cs="Times New Roman"/>
                      <w:sz w:val="21"/>
                      <w:szCs w:val="21"/>
                      <w:lang w:val="en-US"/>
                    </w:rPr>
                  </w:pPr>
                </w:p>
              </w:tc>
              <w:tc>
                <w:tcPr>
                  <w:tcW w:w="915" w:type="pc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废活性炭</w:t>
                  </w:r>
                </w:p>
              </w:tc>
              <w:tc>
                <w:tcPr>
                  <w:tcW w:w="2191" w:type="pct"/>
                  <w:vMerge w:val="continue"/>
                  <w:vAlign w:val="center"/>
                </w:tcPr>
                <w:p>
                  <w:pPr>
                    <w:adjustRightInd w:val="0"/>
                    <w:snapToGrid w:val="0"/>
                    <w:jc w:val="center"/>
                    <w:rPr>
                      <w:rFonts w:hint="default" w:ascii="Times New Roman" w:hAnsi="Times New Roman" w:eastAsia="宋体" w:cs="Times New Roman"/>
                      <w:sz w:val="21"/>
                      <w:szCs w:val="21"/>
                    </w:rPr>
                  </w:pPr>
                </w:p>
              </w:tc>
              <w:tc>
                <w:tcPr>
                  <w:tcW w:w="1084" w:type="pct"/>
                  <w:vMerge w:val="continue"/>
                  <w:tcBorders/>
                  <w:vAlign w:val="center"/>
                </w:tcPr>
                <w:p>
                  <w:pPr>
                    <w:pStyle w:val="31"/>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Merge w:val="continue"/>
                  <w:vAlign w:val="center"/>
                </w:tcPr>
                <w:p>
                  <w:pPr>
                    <w:jc w:val="center"/>
                    <w:rPr>
                      <w:rFonts w:hint="default" w:ascii="Times New Roman" w:hAnsi="Times New Roman" w:eastAsia="宋体" w:cs="Times New Roman"/>
                      <w:sz w:val="21"/>
                      <w:szCs w:val="21"/>
                      <w:lang w:val="en-US"/>
                    </w:rPr>
                  </w:pPr>
                </w:p>
              </w:tc>
              <w:tc>
                <w:tcPr>
                  <w:tcW w:w="510" w:type="pct"/>
                  <w:vMerge w:val="continue"/>
                  <w:vAlign w:val="center"/>
                </w:tcPr>
                <w:p>
                  <w:pPr>
                    <w:jc w:val="center"/>
                    <w:rPr>
                      <w:rFonts w:hint="default" w:ascii="Times New Roman" w:hAnsi="Times New Roman" w:eastAsia="宋体" w:cs="Times New Roman"/>
                      <w:sz w:val="21"/>
                      <w:szCs w:val="21"/>
                      <w:lang w:val="en-US"/>
                    </w:rPr>
                  </w:pPr>
                </w:p>
              </w:tc>
              <w:tc>
                <w:tcPr>
                  <w:tcW w:w="915" w:type="pc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废液压油</w:t>
                  </w:r>
                </w:p>
              </w:tc>
              <w:tc>
                <w:tcPr>
                  <w:tcW w:w="2191" w:type="pct"/>
                  <w:vMerge w:val="continue"/>
                  <w:vAlign w:val="center"/>
                </w:tcPr>
                <w:p>
                  <w:pPr>
                    <w:adjustRightInd w:val="0"/>
                    <w:snapToGrid w:val="0"/>
                    <w:jc w:val="center"/>
                    <w:rPr>
                      <w:rFonts w:hint="default" w:ascii="Times New Roman" w:hAnsi="Times New Roman" w:eastAsia="宋体" w:cs="Times New Roman"/>
                      <w:sz w:val="21"/>
                      <w:szCs w:val="21"/>
                    </w:rPr>
                  </w:pPr>
                </w:p>
              </w:tc>
              <w:tc>
                <w:tcPr>
                  <w:tcW w:w="1084" w:type="pct"/>
                  <w:vMerge w:val="continue"/>
                  <w:tcBorders/>
                  <w:vAlign w:val="center"/>
                </w:tcPr>
                <w:p>
                  <w:pPr>
                    <w:pStyle w:val="31"/>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Merge w:val="continue"/>
                  <w:vAlign w:val="center"/>
                </w:tcPr>
                <w:p>
                  <w:pPr>
                    <w:jc w:val="center"/>
                    <w:rPr>
                      <w:rFonts w:hint="default" w:ascii="Times New Roman" w:hAnsi="Times New Roman" w:eastAsia="宋体" w:cs="Times New Roman"/>
                      <w:sz w:val="21"/>
                      <w:szCs w:val="21"/>
                      <w:lang w:val="en-US"/>
                    </w:rPr>
                  </w:pPr>
                </w:p>
              </w:tc>
              <w:tc>
                <w:tcPr>
                  <w:tcW w:w="510" w:type="pct"/>
                  <w:vMerge w:val="continue"/>
                  <w:vAlign w:val="center"/>
                </w:tcPr>
                <w:p>
                  <w:pPr>
                    <w:jc w:val="center"/>
                    <w:rPr>
                      <w:rFonts w:hint="default" w:ascii="Times New Roman" w:hAnsi="Times New Roman" w:eastAsia="宋体" w:cs="Times New Roman"/>
                      <w:sz w:val="21"/>
                      <w:szCs w:val="21"/>
                      <w:lang w:val="en-US"/>
                    </w:rPr>
                  </w:pPr>
                </w:p>
              </w:tc>
              <w:tc>
                <w:tcPr>
                  <w:tcW w:w="915" w:type="pc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污泥</w:t>
                  </w:r>
                </w:p>
              </w:tc>
              <w:tc>
                <w:tcPr>
                  <w:tcW w:w="2191" w:type="pct"/>
                  <w:vMerge w:val="continue"/>
                  <w:vAlign w:val="center"/>
                </w:tcPr>
                <w:p>
                  <w:pPr>
                    <w:adjustRightInd w:val="0"/>
                    <w:snapToGrid w:val="0"/>
                    <w:jc w:val="center"/>
                    <w:rPr>
                      <w:rFonts w:hint="default" w:ascii="Times New Roman" w:hAnsi="Times New Roman" w:eastAsia="宋体" w:cs="Times New Roman"/>
                      <w:sz w:val="21"/>
                      <w:szCs w:val="21"/>
                    </w:rPr>
                  </w:pPr>
                </w:p>
              </w:tc>
              <w:tc>
                <w:tcPr>
                  <w:tcW w:w="1084" w:type="pct"/>
                  <w:vMerge w:val="continue"/>
                  <w:tcBorders/>
                  <w:vAlign w:val="center"/>
                </w:tcPr>
                <w:p>
                  <w:pPr>
                    <w:pStyle w:val="31"/>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Merge w:val="continue"/>
                  <w:vAlign w:val="center"/>
                </w:tcPr>
                <w:p>
                  <w:pPr>
                    <w:jc w:val="center"/>
                    <w:rPr>
                      <w:rFonts w:hint="default" w:ascii="Times New Roman" w:hAnsi="Times New Roman" w:eastAsia="宋体" w:cs="Times New Roman"/>
                      <w:sz w:val="21"/>
                      <w:szCs w:val="21"/>
                      <w:lang w:val="en-US"/>
                    </w:rPr>
                  </w:pPr>
                </w:p>
              </w:tc>
              <w:tc>
                <w:tcPr>
                  <w:tcW w:w="510" w:type="pct"/>
                  <w:vMerge w:val="continue"/>
                  <w:vAlign w:val="center"/>
                </w:tcPr>
                <w:p>
                  <w:pPr>
                    <w:jc w:val="center"/>
                    <w:rPr>
                      <w:rFonts w:hint="default" w:ascii="Times New Roman" w:hAnsi="Times New Roman" w:eastAsia="宋体" w:cs="Times New Roman"/>
                      <w:sz w:val="21"/>
                      <w:szCs w:val="21"/>
                      <w:lang w:val="en-US"/>
                    </w:rPr>
                  </w:pPr>
                </w:p>
              </w:tc>
              <w:tc>
                <w:tcPr>
                  <w:tcW w:w="915" w:type="pc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废百洁布</w:t>
                  </w:r>
                </w:p>
              </w:tc>
              <w:tc>
                <w:tcPr>
                  <w:tcW w:w="2191" w:type="pct"/>
                  <w:vMerge w:val="continue"/>
                  <w:vAlign w:val="center"/>
                </w:tcPr>
                <w:p>
                  <w:pPr>
                    <w:adjustRightInd w:val="0"/>
                    <w:snapToGrid w:val="0"/>
                    <w:jc w:val="center"/>
                    <w:rPr>
                      <w:rFonts w:hint="default" w:ascii="Times New Roman" w:hAnsi="Times New Roman" w:eastAsia="宋体" w:cs="Times New Roman"/>
                      <w:sz w:val="21"/>
                      <w:szCs w:val="21"/>
                    </w:rPr>
                  </w:pPr>
                </w:p>
              </w:tc>
              <w:tc>
                <w:tcPr>
                  <w:tcW w:w="1084" w:type="pct"/>
                  <w:vMerge w:val="continue"/>
                  <w:tcBorders/>
                  <w:vAlign w:val="center"/>
                </w:tcPr>
                <w:p>
                  <w:pPr>
                    <w:pStyle w:val="31"/>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Merge w:val="continue"/>
                  <w:vAlign w:val="center"/>
                </w:tcPr>
                <w:p>
                  <w:pPr>
                    <w:jc w:val="center"/>
                    <w:rPr>
                      <w:rFonts w:hint="default" w:ascii="Times New Roman" w:hAnsi="Times New Roman" w:eastAsia="宋体" w:cs="Times New Roman"/>
                      <w:sz w:val="21"/>
                      <w:szCs w:val="21"/>
                      <w:lang w:val="en-US"/>
                    </w:rPr>
                  </w:pPr>
                </w:p>
              </w:tc>
              <w:tc>
                <w:tcPr>
                  <w:tcW w:w="510" w:type="pct"/>
                  <w:vMerge w:val="restart"/>
                  <w:vAlign w:val="center"/>
                </w:tcPr>
                <w:p>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一般固废</w:t>
                  </w:r>
                </w:p>
              </w:tc>
              <w:tc>
                <w:tcPr>
                  <w:tcW w:w="915" w:type="pc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金属边角料</w:t>
                  </w:r>
                </w:p>
              </w:tc>
              <w:tc>
                <w:tcPr>
                  <w:tcW w:w="2191" w:type="pct"/>
                  <w:vMerge w:val="restar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出售综合利用</w:t>
                  </w:r>
                </w:p>
              </w:tc>
              <w:tc>
                <w:tcPr>
                  <w:tcW w:w="1084" w:type="pct"/>
                  <w:vMerge w:val="restar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Merge w:val="continue"/>
                  <w:vAlign w:val="center"/>
                </w:tcPr>
                <w:p>
                  <w:pPr>
                    <w:jc w:val="center"/>
                    <w:rPr>
                      <w:rFonts w:hint="default" w:ascii="Times New Roman" w:hAnsi="Times New Roman" w:eastAsia="宋体" w:cs="Times New Roman"/>
                      <w:sz w:val="21"/>
                      <w:szCs w:val="21"/>
                      <w:lang w:val="en-US"/>
                    </w:rPr>
                  </w:pPr>
                </w:p>
              </w:tc>
              <w:tc>
                <w:tcPr>
                  <w:tcW w:w="510" w:type="pct"/>
                  <w:vMerge w:val="continue"/>
                  <w:vAlign w:val="center"/>
                </w:tcPr>
                <w:p>
                  <w:pPr>
                    <w:jc w:val="center"/>
                    <w:rPr>
                      <w:rFonts w:hint="default" w:ascii="Times New Roman" w:hAnsi="Times New Roman" w:eastAsia="宋体" w:cs="Times New Roman"/>
                      <w:sz w:val="21"/>
                      <w:szCs w:val="21"/>
                      <w:lang w:val="en-US"/>
                    </w:rPr>
                  </w:pPr>
                </w:p>
              </w:tc>
              <w:tc>
                <w:tcPr>
                  <w:tcW w:w="915" w:type="pc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废转印纸</w:t>
                  </w:r>
                </w:p>
              </w:tc>
              <w:tc>
                <w:tcPr>
                  <w:tcW w:w="2191" w:type="pct"/>
                  <w:vMerge w:val="continue"/>
                  <w:vAlign w:val="center"/>
                </w:tcPr>
                <w:p>
                  <w:pPr>
                    <w:pStyle w:val="31"/>
                    <w:jc w:val="center"/>
                    <w:rPr>
                      <w:rFonts w:hint="default" w:ascii="Times New Roman" w:hAnsi="Times New Roman" w:eastAsia="宋体" w:cs="Times New Roman"/>
                      <w:sz w:val="21"/>
                      <w:szCs w:val="21"/>
                    </w:rPr>
                  </w:pPr>
                </w:p>
              </w:tc>
              <w:tc>
                <w:tcPr>
                  <w:tcW w:w="1084" w:type="pct"/>
                  <w:vMerge w:val="continue"/>
                  <w:vAlign w:val="center"/>
                </w:tcPr>
                <w:p>
                  <w:pPr>
                    <w:pStyle w:val="31"/>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Merge w:val="continue"/>
                  <w:vAlign w:val="center"/>
                </w:tcPr>
                <w:p>
                  <w:pPr>
                    <w:jc w:val="center"/>
                    <w:rPr>
                      <w:rFonts w:hint="default" w:ascii="Times New Roman" w:hAnsi="Times New Roman" w:eastAsia="宋体" w:cs="Times New Roman"/>
                      <w:sz w:val="21"/>
                      <w:szCs w:val="21"/>
                      <w:lang w:val="en-US"/>
                    </w:rPr>
                  </w:pPr>
                </w:p>
              </w:tc>
              <w:tc>
                <w:tcPr>
                  <w:tcW w:w="510" w:type="pct"/>
                  <w:vMerge w:val="continue"/>
                  <w:vAlign w:val="center"/>
                </w:tcPr>
                <w:p>
                  <w:pPr>
                    <w:jc w:val="center"/>
                    <w:rPr>
                      <w:rFonts w:hint="default" w:ascii="Times New Roman" w:hAnsi="Times New Roman" w:eastAsia="宋体" w:cs="Times New Roman"/>
                      <w:sz w:val="21"/>
                      <w:szCs w:val="21"/>
                      <w:lang w:val="en-US"/>
                    </w:rPr>
                  </w:pPr>
                </w:p>
              </w:tc>
              <w:tc>
                <w:tcPr>
                  <w:tcW w:w="915" w:type="pct"/>
                  <w:vAlign w:val="center"/>
                </w:tcPr>
                <w:p>
                  <w:pPr>
                    <w:pStyle w:val="31"/>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sz w:val="21"/>
                      <w:szCs w:val="21"/>
                    </w:rPr>
                    <w:t>塑粉包装材料</w:t>
                  </w:r>
                </w:p>
              </w:tc>
              <w:tc>
                <w:tcPr>
                  <w:tcW w:w="2191" w:type="pct"/>
                  <w:vMerge w:val="continue"/>
                  <w:vAlign w:val="center"/>
                </w:tcPr>
                <w:p>
                  <w:pPr>
                    <w:pStyle w:val="31"/>
                    <w:jc w:val="center"/>
                    <w:rPr>
                      <w:rFonts w:hint="default" w:ascii="Times New Roman" w:hAnsi="Times New Roman" w:eastAsia="宋体" w:cs="Times New Roman"/>
                      <w:sz w:val="21"/>
                      <w:szCs w:val="21"/>
                    </w:rPr>
                  </w:pPr>
                </w:p>
              </w:tc>
              <w:tc>
                <w:tcPr>
                  <w:tcW w:w="1084" w:type="pc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收集后回用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Merge w:val="continue"/>
                  <w:vAlign w:val="center"/>
                </w:tcPr>
                <w:p>
                  <w:pPr>
                    <w:jc w:val="center"/>
                    <w:rPr>
                      <w:rFonts w:hint="default" w:ascii="Times New Roman" w:hAnsi="Times New Roman" w:eastAsia="宋体" w:cs="Times New Roman"/>
                      <w:sz w:val="21"/>
                      <w:szCs w:val="21"/>
                      <w:lang w:val="en-US"/>
                    </w:rPr>
                  </w:pPr>
                </w:p>
              </w:tc>
              <w:tc>
                <w:tcPr>
                  <w:tcW w:w="510" w:type="pct"/>
                  <w:vMerge w:val="continue"/>
                  <w:vAlign w:val="center"/>
                </w:tcPr>
                <w:p>
                  <w:pPr>
                    <w:jc w:val="center"/>
                    <w:rPr>
                      <w:rFonts w:hint="default" w:ascii="Times New Roman" w:hAnsi="Times New Roman" w:eastAsia="宋体" w:cs="Times New Roman"/>
                      <w:sz w:val="21"/>
                      <w:szCs w:val="21"/>
                      <w:lang w:val="en-US"/>
                    </w:rPr>
                  </w:pPr>
                </w:p>
              </w:tc>
              <w:tc>
                <w:tcPr>
                  <w:tcW w:w="915" w:type="pc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2191" w:type="pct"/>
                  <w:vAlign w:val="center"/>
                </w:tcPr>
                <w:p>
                  <w:pPr>
                    <w:pStyle w:val="31"/>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委托环卫部门清运</w:t>
                  </w:r>
                </w:p>
              </w:tc>
              <w:tc>
                <w:tcPr>
                  <w:tcW w:w="1084"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8" w:type="pct"/>
                  <w:vAlign w:val="center"/>
                </w:tcPr>
                <w:p>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噪声</w:t>
                  </w:r>
                </w:p>
              </w:tc>
              <w:tc>
                <w:tcPr>
                  <w:tcW w:w="3617" w:type="pct"/>
                  <w:gridSpan w:val="3"/>
                  <w:vAlign w:val="center"/>
                </w:tcPr>
                <w:p>
                  <w:pPr>
                    <w:widowControl/>
                    <w:jc w:val="both"/>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（1）在满足生产需要的前提下，尽量选用低噪声设备；</w:t>
                  </w:r>
                </w:p>
                <w:p>
                  <w:pPr>
                    <w:widowControl/>
                    <w:jc w:val="both"/>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（2）对高噪声设备安装采用减振垫并设置隔声罩；</w:t>
                  </w:r>
                </w:p>
                <w:p>
                  <w:pPr>
                    <w:widowControl/>
                    <w:jc w:val="both"/>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（3）加强设备的维护和保养，保持设备正常运行；</w:t>
                  </w:r>
                </w:p>
                <w:p>
                  <w:pPr>
                    <w:widowControl/>
                    <w:jc w:val="both"/>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（4）加强企业环境管理和员工的宣传教育，将有效的管理手段和有针对</w:t>
                  </w:r>
                </w:p>
                <w:p>
                  <w:pPr>
                    <w:widowControl/>
                    <w:jc w:val="both"/>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rPr>
                    <w:t>性的工程术手段有机结合。</w:t>
                  </w:r>
                </w:p>
              </w:tc>
              <w:tc>
                <w:tcPr>
                  <w:tcW w:w="1084" w:type="pct"/>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与环评一致</w:t>
                  </w:r>
                </w:p>
              </w:tc>
            </w:tr>
          </w:tbl>
          <w:p>
            <w:pPr>
              <w:jc w:val="both"/>
              <w:rPr>
                <w:rFonts w:ascii="Times New Roman" w:hAnsi="Times New Roman" w:cs="Times New Roman"/>
                <w:lang w:val="en-US"/>
              </w:rPr>
            </w:pPr>
          </w:p>
        </w:tc>
      </w:tr>
    </w:tbl>
    <w:p>
      <w:pPr>
        <w:rPr>
          <w:rFonts w:ascii="Times New Roman" w:hAnsi="Times New Roman" w:cs="Times New Roman"/>
        </w:rPr>
        <w:sectPr>
          <w:pgSz w:w="11910" w:h="16840"/>
          <w:pgMar w:top="1360" w:right="1360" w:bottom="1580" w:left="1440" w:header="966" w:footer="1385" w:gutter="0"/>
          <w:pgNumType w:fmt="numberInDash"/>
          <w:cols w:space="720" w:num="1"/>
        </w:sectPr>
      </w:pPr>
    </w:p>
    <w:p>
      <w:pPr>
        <w:pStyle w:val="4"/>
        <w:spacing w:before="61"/>
        <w:ind w:left="0"/>
        <w:rPr>
          <w:rFonts w:ascii="Times New Roman" w:hAnsi="Times New Roman" w:cs="Times New Roman"/>
        </w:rPr>
      </w:pPr>
      <w:bookmarkStart w:id="5" w:name="_Toc26613"/>
      <w:r>
        <w:rPr>
          <w:rFonts w:ascii="Times New Roman" w:hAnsi="Times New Roman" w:cs="Times New Roman"/>
        </w:rPr>
        <w:t>表四：环境影响登记表主要结论、建议及审批部门审批决定</w:t>
      </w:r>
      <w:bookmarkEnd w:id="5"/>
    </w:p>
    <w:tbl>
      <w:tblPr>
        <w:tblStyle w:val="20"/>
        <w:tblW w:w="9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5" w:hRule="atLeast"/>
        </w:trPr>
        <w:tc>
          <w:tcPr>
            <w:tcW w:w="9326" w:type="dxa"/>
          </w:tcPr>
          <w:p>
            <w:pPr>
              <w:pStyle w:val="5"/>
              <w:numPr>
                <w:ilvl w:val="0"/>
                <w:numId w:val="2"/>
              </w:numPr>
              <w:spacing w:before="75" w:line="360" w:lineRule="auto"/>
              <w:ind w:left="839"/>
              <w:jc w:val="both"/>
              <w:outlineLvl w:val="1"/>
              <w:rPr>
                <w:rFonts w:ascii="Times New Roman" w:hAnsi="Times New Roman" w:cs="Times New Roman"/>
              </w:rPr>
            </w:pPr>
            <w:r>
              <w:rPr>
                <w:rFonts w:ascii="Times New Roman" w:hAnsi="Times New Roman" w:cs="Times New Roman"/>
              </w:rPr>
              <w:t>环境影响登记表主要结论</w:t>
            </w:r>
          </w:p>
          <w:p>
            <w:pPr>
              <w:pStyle w:val="5"/>
              <w:keepNext w:val="0"/>
              <w:keepLines w:val="0"/>
              <w:pageBreakBefore w:val="0"/>
              <w:widowControl w:val="0"/>
              <w:kinsoku/>
              <w:wordWrap/>
              <w:overflowPunct/>
              <w:topLinePunct w:val="0"/>
              <w:autoSpaceDE w:val="0"/>
              <w:autoSpaceDN w:val="0"/>
              <w:bidi w:val="0"/>
              <w:adjustRightInd/>
              <w:snapToGrid/>
              <w:spacing w:line="420" w:lineRule="exact"/>
              <w:ind w:left="440" w:leftChars="200" w:right="440" w:rightChars="200" w:firstLine="480" w:firstLineChars="200"/>
              <w:jc w:val="both"/>
              <w:textAlignment w:val="auto"/>
              <w:outlineLvl w:val="1"/>
              <w:rPr>
                <w:rFonts w:ascii="Times New Roman" w:hAnsi="Times New Roman" w:cs="Times New Roman"/>
                <w:b w:val="0"/>
                <w:lang w:val="en-US"/>
              </w:rPr>
            </w:pPr>
            <w:r>
              <w:rPr>
                <w:rFonts w:ascii="Times New Roman" w:hAnsi="Times New Roman" w:cs="Times New Roman"/>
                <w:b w:val="0"/>
                <w:lang w:val="en-US"/>
              </w:rPr>
              <w:t>武义晨家工贸有限公司年产4万樘钢质金属门生产线项目选址合理，符合武义县“三线一单”生态环境分区管控方案、产业政策，选址符合土地利用总体规划，符合浙江省武义经济开发区（白洋）规划环评的相关要求，生产过程产生的各污染物经处理后能达标排放、符合总量控制要求。建设单位要认真落实各项污染治理措施，切实做好“三同时”及日常环保管理工作，生产过程中产生的污染物在采取有效的“三废”治理措施之后，不会改变外界环境现有环境功能。因此，在各项环保措施真正落实的基础上，就环保角度而言，项目的建设是可行的。</w:t>
            </w:r>
          </w:p>
          <w:p>
            <w:pPr>
              <w:pStyle w:val="5"/>
              <w:numPr>
                <w:ilvl w:val="0"/>
                <w:numId w:val="2"/>
              </w:numPr>
              <w:spacing w:before="75" w:line="360" w:lineRule="auto"/>
              <w:ind w:left="839"/>
              <w:jc w:val="both"/>
              <w:outlineLvl w:val="1"/>
              <w:rPr>
                <w:rFonts w:ascii="Times New Roman" w:hAnsi="Times New Roman" w:cs="Times New Roman"/>
                <w:lang w:val="en-US"/>
              </w:rPr>
            </w:pPr>
            <w:r>
              <w:rPr>
                <w:rFonts w:ascii="Times New Roman" w:hAnsi="Times New Roman" w:cs="Times New Roman"/>
              </w:rPr>
              <w:t>审批部门审批决定</w:t>
            </w:r>
          </w:p>
          <w:p>
            <w:pPr>
              <w:pStyle w:val="5"/>
              <w:keepNext w:val="0"/>
              <w:keepLines w:val="0"/>
              <w:pageBreakBefore w:val="0"/>
              <w:widowControl w:val="0"/>
              <w:kinsoku/>
              <w:wordWrap/>
              <w:overflowPunct/>
              <w:topLinePunct w:val="0"/>
              <w:autoSpaceDE w:val="0"/>
              <w:autoSpaceDN w:val="0"/>
              <w:bidi w:val="0"/>
              <w:adjustRightInd/>
              <w:snapToGrid/>
              <w:spacing w:before="0" w:line="360" w:lineRule="auto"/>
              <w:ind w:left="440" w:leftChars="200" w:right="440" w:rightChars="200" w:firstLine="480" w:firstLineChars="200"/>
              <w:jc w:val="both"/>
              <w:textAlignment w:val="auto"/>
              <w:outlineLvl w:val="1"/>
              <w:rPr>
                <w:rFonts w:ascii="Times New Roman" w:hAnsi="Times New Roman" w:cs="Times New Roman"/>
                <w:b w:val="0"/>
                <w:bCs w:val="0"/>
                <w:lang w:val="en-US"/>
              </w:rPr>
            </w:pPr>
            <w:r>
              <w:rPr>
                <w:rFonts w:ascii="Times New Roman" w:hAnsi="Times New Roman" w:cs="Times New Roman"/>
                <w:b w:val="0"/>
                <w:bCs w:val="0"/>
                <w:lang w:val="en-US"/>
              </w:rPr>
              <w:t>金华市生态环境局《浙江省“区域环评+环境标准”改革项目环境影响登记表备案通知书》（金环建武备202</w:t>
            </w:r>
            <w:r>
              <w:rPr>
                <w:rFonts w:hint="eastAsia" w:ascii="Times New Roman" w:hAnsi="Times New Roman" w:cs="Times New Roman"/>
                <w:b w:val="0"/>
                <w:bCs w:val="0"/>
                <w:lang w:val="en-US"/>
              </w:rPr>
              <w:t>2042</w:t>
            </w:r>
            <w:r>
              <w:rPr>
                <w:rFonts w:ascii="Times New Roman" w:hAnsi="Times New Roman" w:cs="Times New Roman"/>
                <w:b w:val="0"/>
                <w:bCs w:val="0"/>
                <w:lang w:val="en-US"/>
              </w:rPr>
              <w:t>号）对该项目的受理备案内容如下：</w:t>
            </w:r>
          </w:p>
          <w:p>
            <w:pPr>
              <w:pStyle w:val="5"/>
              <w:keepNext w:val="0"/>
              <w:keepLines w:val="0"/>
              <w:pageBreakBefore w:val="0"/>
              <w:widowControl w:val="0"/>
              <w:kinsoku/>
              <w:wordWrap/>
              <w:overflowPunct/>
              <w:topLinePunct w:val="0"/>
              <w:autoSpaceDE w:val="0"/>
              <w:autoSpaceDN w:val="0"/>
              <w:bidi w:val="0"/>
              <w:adjustRightInd/>
              <w:snapToGrid/>
              <w:spacing w:line="420" w:lineRule="exact"/>
              <w:ind w:left="440" w:leftChars="200" w:right="440" w:rightChars="200" w:firstLine="480" w:firstLineChars="200"/>
              <w:jc w:val="both"/>
              <w:textAlignment w:val="auto"/>
              <w:outlineLvl w:val="1"/>
              <w:rPr>
                <w:rFonts w:ascii="Times New Roman" w:hAnsi="Times New Roman" w:cs="Times New Roman"/>
                <w:b w:val="0"/>
                <w:lang w:val="en-US"/>
              </w:rPr>
            </w:pPr>
            <w:r>
              <w:rPr>
                <w:rFonts w:ascii="Times New Roman" w:hAnsi="Times New Roman" w:cs="Times New Roman"/>
                <w:b w:val="0"/>
                <w:lang w:val="en-US"/>
              </w:rPr>
              <w:t>武义晨家工贸有限公司：</w:t>
            </w:r>
          </w:p>
          <w:p>
            <w:pPr>
              <w:pStyle w:val="5"/>
              <w:keepNext w:val="0"/>
              <w:keepLines w:val="0"/>
              <w:pageBreakBefore w:val="0"/>
              <w:widowControl w:val="0"/>
              <w:kinsoku/>
              <w:wordWrap/>
              <w:overflowPunct/>
              <w:topLinePunct w:val="0"/>
              <w:autoSpaceDE w:val="0"/>
              <w:autoSpaceDN w:val="0"/>
              <w:bidi w:val="0"/>
              <w:adjustRightInd/>
              <w:snapToGrid/>
              <w:spacing w:line="420" w:lineRule="exact"/>
              <w:ind w:left="440" w:leftChars="200" w:right="440" w:rightChars="200" w:firstLine="480" w:firstLineChars="200"/>
              <w:jc w:val="both"/>
              <w:textAlignment w:val="auto"/>
              <w:outlineLvl w:val="1"/>
              <w:rPr>
                <w:rFonts w:ascii="Times New Roman" w:hAnsi="Times New Roman" w:cs="Times New Roman"/>
                <w:b w:val="0"/>
                <w:bCs w:val="0"/>
                <w:spacing w:val="-9"/>
                <w:lang w:val="en-US"/>
              </w:rPr>
            </w:pPr>
            <w:r>
              <w:rPr>
                <w:rFonts w:ascii="Times New Roman" w:hAnsi="Times New Roman" w:cs="Times New Roman"/>
                <w:b w:val="0"/>
                <w:lang w:val="en-US"/>
              </w:rPr>
              <w:t>你公司于</w:t>
            </w:r>
            <w:r>
              <w:rPr>
                <w:rFonts w:hint="eastAsia" w:ascii="Times New Roman" w:hAnsi="Times New Roman" w:cs="Times New Roman"/>
                <w:b w:val="0"/>
                <w:lang w:val="en-US"/>
              </w:rPr>
              <w:t>2022</w:t>
            </w:r>
            <w:r>
              <w:rPr>
                <w:rFonts w:ascii="Times New Roman" w:hAnsi="Times New Roman" w:cs="Times New Roman"/>
                <w:b w:val="0"/>
                <w:lang w:val="en-US"/>
              </w:rPr>
              <w:t>年</w:t>
            </w:r>
            <w:r>
              <w:rPr>
                <w:rFonts w:hint="eastAsia" w:ascii="Times New Roman" w:hAnsi="Times New Roman" w:cs="Times New Roman"/>
                <w:b w:val="0"/>
                <w:lang w:val="en-US"/>
              </w:rPr>
              <w:t>4</w:t>
            </w:r>
            <w:r>
              <w:rPr>
                <w:rFonts w:ascii="Times New Roman" w:hAnsi="Times New Roman" w:cs="Times New Roman"/>
                <w:b w:val="0"/>
                <w:lang w:val="en-US"/>
              </w:rPr>
              <w:t>月</w:t>
            </w:r>
            <w:r>
              <w:rPr>
                <w:rFonts w:hint="eastAsia" w:ascii="Times New Roman" w:hAnsi="Times New Roman" w:cs="Times New Roman"/>
                <w:b w:val="0"/>
                <w:lang w:val="en-US"/>
              </w:rPr>
              <w:t>15</w:t>
            </w:r>
            <w:r>
              <w:rPr>
                <w:rFonts w:ascii="Times New Roman" w:hAnsi="Times New Roman" w:cs="Times New Roman"/>
                <w:b w:val="0"/>
                <w:lang w:val="en-US"/>
              </w:rPr>
              <w:t>日提交的武义晨家工贸有限公司年产4万樘钢质金属门生产线项目</w:t>
            </w:r>
            <w:r>
              <w:rPr>
                <w:rFonts w:ascii="Times New Roman" w:hAnsi="Times New Roman" w:cs="Times New Roman"/>
                <w:b w:val="0"/>
                <w:bCs w:val="0"/>
                <w:spacing w:val="-9"/>
                <w:lang w:val="en-US"/>
              </w:rPr>
              <w:t>环境影响登记表和备案申请收悉，经形式审查，同意备案。</w:t>
            </w:r>
          </w:p>
          <w:p>
            <w:pPr>
              <w:pStyle w:val="5"/>
              <w:keepNext w:val="0"/>
              <w:keepLines w:val="0"/>
              <w:pageBreakBefore w:val="0"/>
              <w:widowControl w:val="0"/>
              <w:kinsoku/>
              <w:wordWrap/>
              <w:overflowPunct/>
              <w:topLinePunct w:val="0"/>
              <w:autoSpaceDE w:val="0"/>
              <w:autoSpaceDN w:val="0"/>
              <w:bidi w:val="0"/>
              <w:adjustRightInd/>
              <w:snapToGrid/>
              <w:spacing w:line="420" w:lineRule="exact"/>
              <w:ind w:left="440" w:leftChars="200" w:right="440" w:rightChars="200" w:firstLine="444" w:firstLineChars="200"/>
              <w:jc w:val="both"/>
              <w:textAlignment w:val="auto"/>
              <w:outlineLvl w:val="1"/>
              <w:rPr>
                <w:rFonts w:ascii="Times New Roman" w:hAnsi="Times New Roman" w:cs="Times New Roman"/>
                <w:b w:val="0"/>
                <w:lang w:val="en-US"/>
              </w:rPr>
            </w:pPr>
            <w:r>
              <w:rPr>
                <w:rFonts w:ascii="Times New Roman" w:hAnsi="Times New Roman" w:cs="Times New Roman"/>
                <w:b w:val="0"/>
                <w:bCs w:val="0"/>
                <w:spacing w:val="-9"/>
                <w:lang w:val="en-US"/>
              </w:rPr>
              <w:t>请你公司按环评登记表要求落实污染防治措施，严格落实污染物排放总量控制要求。根据《环评登记表》结论，企业应在承诺期限内通过排污权交易获得重点污染物排放总量控制指标，按规范组织环保设施竣工验收。</w:t>
            </w:r>
          </w:p>
        </w:tc>
      </w:tr>
    </w:tbl>
    <w:p>
      <w:pPr>
        <w:rPr>
          <w:rFonts w:ascii="Times New Roman" w:hAnsi="Times New Roman" w:cs="Times New Roman"/>
        </w:rPr>
      </w:pPr>
      <w:r>
        <w:rPr>
          <w:rFonts w:ascii="Times New Roman" w:hAnsi="Times New Roman" w:cs="Times New Roman"/>
        </w:rPr>
        <w:br w:type="page"/>
      </w:r>
    </w:p>
    <w:tbl>
      <w:tblPr>
        <w:tblStyle w:val="20"/>
        <w:tblW w:w="95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510"/>
        <w:gridCol w:w="8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456" w:type="dxa"/>
            <w:vMerge w:val="restart"/>
            <w:vAlign w:val="center"/>
          </w:tcPr>
          <w:p>
            <w:pPr>
              <w:pStyle w:val="8"/>
              <w:spacing w:before="3"/>
              <w:jc w:val="center"/>
              <w:rPr>
                <w:rFonts w:ascii="Times New Roman" w:hAnsi="Times New Roman" w:cs="Times New Roman"/>
              </w:rPr>
            </w:pPr>
            <w:r>
              <w:rPr>
                <w:rFonts w:ascii="Times New Roman" w:hAnsi="Times New Roman" w:cs="Times New Roman"/>
              </w:rPr>
              <w:t>验收执行标准</w:t>
            </w:r>
          </w:p>
        </w:tc>
        <w:tc>
          <w:tcPr>
            <w:tcW w:w="510" w:type="dxa"/>
            <w:vAlign w:val="center"/>
          </w:tcPr>
          <w:p>
            <w:pPr>
              <w:pStyle w:val="31"/>
              <w:spacing w:before="1"/>
              <w:jc w:val="center"/>
              <w:rPr>
                <w:rFonts w:ascii="Times New Roman" w:hAnsi="Times New Roman" w:cs="Times New Roman"/>
                <w:sz w:val="24"/>
                <w:lang w:val="en-US"/>
              </w:rPr>
            </w:pPr>
            <w:r>
              <w:rPr>
                <w:rFonts w:ascii="Times New Roman" w:hAnsi="Times New Roman" w:cs="Times New Roman"/>
                <w:sz w:val="24"/>
                <w:lang w:val="en-US"/>
              </w:rPr>
              <w:t>废水</w:t>
            </w:r>
          </w:p>
        </w:tc>
        <w:tc>
          <w:tcPr>
            <w:tcW w:w="8595" w:type="dxa"/>
          </w:tcPr>
          <w:p>
            <w:pPr>
              <w:pStyle w:val="8"/>
              <w:spacing w:before="3"/>
              <w:ind w:firstLine="480" w:firstLineChars="200"/>
              <w:rPr>
                <w:rFonts w:ascii="Times New Roman" w:hAnsi="Times New Roman" w:cs="Times New Roman"/>
              </w:rPr>
            </w:pPr>
            <w:r>
              <w:rPr>
                <w:rFonts w:ascii="Times New Roman" w:hAnsi="Times New Roman" w:cs="Times New Roman"/>
              </w:rPr>
              <w:t>废水排放执行《污水综合排放标准》（GB8978-1996）三级排放标准，其中氨氮、总磷执行浙江省《工业企业废水氮、磷污染物间接排放限值》（DB</w:t>
            </w:r>
            <w:r>
              <w:rPr>
                <w:rFonts w:ascii="Times New Roman" w:hAnsi="Times New Roman" w:cs="Times New Roman"/>
                <w:lang w:val="en-US"/>
              </w:rPr>
              <w:t xml:space="preserve"> </w:t>
            </w:r>
            <w:r>
              <w:rPr>
                <w:rFonts w:ascii="Times New Roman" w:hAnsi="Times New Roman" w:cs="Times New Roman"/>
              </w:rPr>
              <w:t>33/887-2013）地方标准。</w:t>
            </w:r>
          </w:p>
          <w:tbl>
            <w:tblPr>
              <w:tblStyle w:val="19"/>
              <w:tblW w:w="8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885"/>
              <w:gridCol w:w="985"/>
              <w:gridCol w:w="949"/>
              <w:gridCol w:w="835"/>
              <w:gridCol w:w="765"/>
              <w:gridCol w:w="1033"/>
              <w:gridCol w:w="948"/>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17" w:type="pct"/>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参  数</w:t>
                  </w:r>
                </w:p>
              </w:tc>
              <w:tc>
                <w:tcPr>
                  <w:tcW w:w="525" w:type="pct"/>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pH值</w:t>
                  </w:r>
                </w:p>
              </w:tc>
              <w:tc>
                <w:tcPr>
                  <w:tcW w:w="584" w:type="pct"/>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悬浮物</w:t>
                  </w:r>
                </w:p>
              </w:tc>
              <w:tc>
                <w:tcPr>
                  <w:tcW w:w="563" w:type="pct"/>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化学需</w:t>
                  </w:r>
                </w:p>
                <w:p>
                  <w:pPr>
                    <w:adjustRightInd w:val="0"/>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rPr>
                    <w:t>氧量</w:t>
                  </w:r>
                </w:p>
              </w:tc>
              <w:tc>
                <w:tcPr>
                  <w:tcW w:w="495" w:type="pct"/>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氨氮</w:t>
                  </w:r>
                </w:p>
              </w:tc>
              <w:tc>
                <w:tcPr>
                  <w:tcW w:w="454" w:type="pct"/>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总磷</w:t>
                  </w:r>
                </w:p>
              </w:tc>
              <w:tc>
                <w:tcPr>
                  <w:tcW w:w="613" w:type="pct"/>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动植物</w:t>
                  </w:r>
                </w:p>
                <w:p>
                  <w:pPr>
                    <w:adjustRightInd w:val="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油类</w:t>
                  </w:r>
                </w:p>
              </w:tc>
              <w:tc>
                <w:tcPr>
                  <w:tcW w:w="563" w:type="pct"/>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石油类</w:t>
                  </w:r>
                </w:p>
              </w:tc>
              <w:tc>
                <w:tcPr>
                  <w:tcW w:w="682" w:type="pct"/>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517" w:type="pct"/>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三级</w:t>
                  </w:r>
                </w:p>
                <w:p>
                  <w:pPr>
                    <w:adjustRightInd w:val="0"/>
                    <w:jc w:val="center"/>
                    <w:rPr>
                      <w:rFonts w:ascii="Times New Roman" w:hAnsi="Times New Roman" w:cs="Times New Roman"/>
                      <w:color w:val="000000" w:themeColor="text1"/>
                      <w:kern w:val="2"/>
                      <w:sz w:val="21"/>
                      <w:szCs w:val="21"/>
                      <w:lang w:val="en-US" w:bidi="ar-SA"/>
                    </w:rPr>
                  </w:pPr>
                  <w:r>
                    <w:rPr>
                      <w:rFonts w:ascii="Times New Roman" w:hAnsi="Times New Roman" w:cs="Times New Roman"/>
                      <w:color w:val="000000" w:themeColor="text1"/>
                      <w:sz w:val="21"/>
                      <w:szCs w:val="21"/>
                    </w:rPr>
                    <w:t>标准</w:t>
                  </w:r>
                </w:p>
              </w:tc>
              <w:tc>
                <w:tcPr>
                  <w:tcW w:w="525" w:type="pct"/>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cs="Times New Roman"/>
                      <w:color w:val="000000" w:themeColor="text1"/>
                      <w:kern w:val="2"/>
                      <w:sz w:val="21"/>
                      <w:szCs w:val="21"/>
                      <w:lang w:val="en-US" w:bidi="ar-SA"/>
                    </w:rPr>
                  </w:pPr>
                  <w:r>
                    <w:rPr>
                      <w:rFonts w:ascii="Times New Roman" w:hAnsi="Times New Roman" w:cs="Times New Roman"/>
                      <w:color w:val="000000" w:themeColor="text1"/>
                      <w:sz w:val="21"/>
                      <w:szCs w:val="21"/>
                    </w:rPr>
                    <w:t>6 ~ 9</w:t>
                  </w:r>
                </w:p>
              </w:tc>
              <w:tc>
                <w:tcPr>
                  <w:tcW w:w="584" w:type="pct"/>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cs="Times New Roman"/>
                      <w:color w:val="000000" w:themeColor="text1"/>
                      <w:kern w:val="2"/>
                      <w:sz w:val="21"/>
                      <w:szCs w:val="21"/>
                      <w:lang w:val="en-US" w:bidi="ar-SA"/>
                    </w:rPr>
                  </w:pPr>
                  <w:r>
                    <w:rPr>
                      <w:rFonts w:ascii="Times New Roman" w:hAnsi="Times New Roman" w:cs="Times New Roman"/>
                      <w:color w:val="000000" w:themeColor="text1"/>
                      <w:sz w:val="21"/>
                      <w:szCs w:val="21"/>
                    </w:rPr>
                    <w:t>≤400</w:t>
                  </w:r>
                </w:p>
              </w:tc>
              <w:tc>
                <w:tcPr>
                  <w:tcW w:w="563" w:type="pct"/>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cs="Times New Roman"/>
                      <w:color w:val="000000" w:themeColor="text1"/>
                      <w:kern w:val="2"/>
                      <w:sz w:val="21"/>
                      <w:szCs w:val="21"/>
                      <w:lang w:val="en-US" w:bidi="ar-SA"/>
                    </w:rPr>
                  </w:pPr>
                  <w:r>
                    <w:rPr>
                      <w:rFonts w:ascii="Times New Roman" w:hAnsi="Times New Roman" w:cs="Times New Roman"/>
                      <w:color w:val="000000" w:themeColor="text1"/>
                      <w:sz w:val="21"/>
                      <w:szCs w:val="21"/>
                    </w:rPr>
                    <w:t>≤500</w:t>
                  </w:r>
                </w:p>
              </w:tc>
              <w:tc>
                <w:tcPr>
                  <w:tcW w:w="495"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themeColor="text1"/>
                      <w:kern w:val="2"/>
                      <w:sz w:val="21"/>
                      <w:szCs w:val="21"/>
                      <w:lang w:val="en-US" w:bidi="ar-SA"/>
                    </w:rPr>
                  </w:pPr>
                  <w:r>
                    <w:rPr>
                      <w:rFonts w:ascii="Times New Roman" w:hAnsi="Times New Roman" w:cs="Times New Roman"/>
                      <w:color w:val="000000" w:themeColor="text1"/>
                      <w:sz w:val="21"/>
                      <w:szCs w:val="21"/>
                      <w:lang w:val="en-US"/>
                    </w:rPr>
                    <w:t>≤35</w:t>
                  </w:r>
                </w:p>
              </w:tc>
              <w:tc>
                <w:tcPr>
                  <w:tcW w:w="45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themeColor="text1"/>
                      <w:kern w:val="2"/>
                      <w:sz w:val="21"/>
                      <w:szCs w:val="21"/>
                      <w:lang w:val="en-US"/>
                    </w:rPr>
                  </w:pPr>
                  <w:r>
                    <w:rPr>
                      <w:rFonts w:ascii="Times New Roman" w:hAnsi="Times New Roman" w:cs="Times New Roman"/>
                      <w:color w:val="000000" w:themeColor="text1"/>
                      <w:sz w:val="21"/>
                      <w:szCs w:val="21"/>
                      <w:lang w:val="en-US"/>
                    </w:rPr>
                    <w:t>≤8</w:t>
                  </w:r>
                </w:p>
              </w:tc>
              <w:tc>
                <w:tcPr>
                  <w:tcW w:w="613" w:type="pct"/>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cs="Times New Roman"/>
                      <w:color w:val="000000" w:themeColor="text1"/>
                      <w:kern w:val="2"/>
                      <w:sz w:val="21"/>
                      <w:szCs w:val="21"/>
                      <w:lang w:val="en-US"/>
                    </w:rPr>
                  </w:pPr>
                  <w:r>
                    <w:rPr>
                      <w:rFonts w:ascii="Times New Roman" w:hAnsi="Times New Roman" w:cs="Times New Roman"/>
                      <w:color w:val="000000" w:themeColor="text1"/>
                      <w:sz w:val="21"/>
                      <w:szCs w:val="21"/>
                    </w:rPr>
                    <w:t>≤</w:t>
                  </w:r>
                  <w:r>
                    <w:rPr>
                      <w:rFonts w:ascii="Times New Roman" w:hAnsi="Times New Roman" w:cs="Times New Roman"/>
                      <w:color w:val="000000" w:themeColor="text1"/>
                      <w:sz w:val="21"/>
                      <w:szCs w:val="21"/>
                      <w:lang w:val="en-US"/>
                    </w:rPr>
                    <w:t>100</w:t>
                  </w:r>
                </w:p>
              </w:tc>
              <w:tc>
                <w:tcPr>
                  <w:tcW w:w="563" w:type="pct"/>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rPr>
                    <w:t>≤</w:t>
                  </w:r>
                  <w:r>
                    <w:rPr>
                      <w:rFonts w:ascii="Times New Roman" w:hAnsi="Times New Roman" w:cs="Times New Roman"/>
                      <w:color w:val="000000" w:themeColor="text1"/>
                      <w:sz w:val="21"/>
                      <w:szCs w:val="21"/>
                      <w:lang w:val="en-US"/>
                    </w:rPr>
                    <w:t>20</w:t>
                  </w:r>
                </w:p>
              </w:tc>
              <w:tc>
                <w:tcPr>
                  <w:tcW w:w="682" w:type="pct"/>
                  <w:tcBorders>
                    <w:top w:val="single" w:color="auto" w:sz="4" w:space="0"/>
                    <w:left w:val="single" w:color="auto" w:sz="4" w:space="0"/>
                    <w:bottom w:val="single" w:color="auto" w:sz="4" w:space="0"/>
                    <w:right w:val="single" w:color="auto" w:sz="4" w:space="0"/>
                  </w:tcBorders>
                  <w:vAlign w:val="center"/>
                </w:tcPr>
                <w:p>
                  <w:pPr>
                    <w:adjustRightInd w:val="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≤20</w:t>
                  </w:r>
                </w:p>
              </w:tc>
            </w:tr>
          </w:tbl>
          <w:p>
            <w:pPr>
              <w:pStyle w:val="8"/>
              <w:spacing w:before="3"/>
              <w:ind w:firstLine="480" w:firstLineChars="200"/>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6" w:hRule="atLeast"/>
          <w:jc w:val="center"/>
        </w:trPr>
        <w:tc>
          <w:tcPr>
            <w:tcW w:w="456" w:type="dxa"/>
            <w:vMerge w:val="continue"/>
            <w:vAlign w:val="center"/>
          </w:tcPr>
          <w:p>
            <w:pPr>
              <w:pStyle w:val="8"/>
              <w:spacing w:before="3"/>
              <w:jc w:val="center"/>
              <w:rPr>
                <w:rFonts w:ascii="Times New Roman" w:hAnsi="Times New Roman" w:cs="Times New Roman"/>
              </w:rPr>
            </w:pPr>
          </w:p>
        </w:tc>
        <w:tc>
          <w:tcPr>
            <w:tcW w:w="510" w:type="dxa"/>
            <w:vAlign w:val="center"/>
          </w:tcPr>
          <w:p>
            <w:pPr>
              <w:pStyle w:val="31"/>
              <w:spacing w:before="1"/>
              <w:jc w:val="center"/>
              <w:rPr>
                <w:rFonts w:ascii="Times New Roman" w:hAnsi="Times New Roman" w:cs="Times New Roman"/>
                <w:sz w:val="24"/>
                <w:lang w:val="en-US"/>
              </w:rPr>
            </w:pPr>
            <w:r>
              <w:rPr>
                <w:rFonts w:ascii="Times New Roman" w:hAnsi="Times New Roman" w:cs="Times New Roman"/>
                <w:sz w:val="24"/>
                <w:lang w:val="en-US"/>
              </w:rPr>
              <w:t>废气</w:t>
            </w:r>
          </w:p>
        </w:tc>
        <w:tc>
          <w:tcPr>
            <w:tcW w:w="8595" w:type="dxa"/>
          </w:tcPr>
          <w:p>
            <w:pPr>
              <w:keepNext w:val="0"/>
              <w:keepLines w:val="0"/>
              <w:widowControl/>
              <w:suppressLineNumbers w:val="0"/>
              <w:ind w:firstLine="480" w:firstLineChars="200"/>
              <w:jc w:val="left"/>
              <w:rPr>
                <w:rFonts w:ascii="Times New Roman" w:hAnsi="Times New Roman" w:eastAsia="宋体" w:cs="Times New Roman"/>
                <w:sz w:val="24"/>
                <w:szCs w:val="24"/>
                <w:lang w:val="en-US" w:eastAsia="zh-CN" w:bidi="zh-CN"/>
              </w:rPr>
            </w:pPr>
            <w:r>
              <w:rPr>
                <w:rFonts w:ascii="Times New Roman" w:hAnsi="Times New Roman" w:eastAsia="宋体" w:cs="Times New Roman"/>
                <w:sz w:val="24"/>
                <w:szCs w:val="24"/>
                <w:lang w:val="en-US" w:eastAsia="zh-CN" w:bidi="zh-CN"/>
              </w:rPr>
              <w:t>喷塑、喷涂/烘干/固化废气过程中的污染物执行《工业涂装工序大气污染物排放标准》（DB33/2146 -2018）中表1大气污染物排放限值</w:t>
            </w:r>
            <w:r>
              <w:rPr>
                <w:rFonts w:hint="eastAsia" w:ascii="Times New Roman" w:hAnsi="Times New Roman" w:eastAsia="宋体" w:cs="Times New Roman"/>
                <w:sz w:val="24"/>
                <w:szCs w:val="24"/>
                <w:lang w:val="en-US" w:eastAsia="zh-CN" w:bidi="zh-CN"/>
              </w:rPr>
              <w:t>；烘道天然气燃烧烟气排放执行《关于印发浙江省工业炉窑大气污染综合治理实施方案的通知》（浙环函【2019】315号）暂未制订行业排放的标准；锅炉燃烧烟气执行《锅炉大气污染物排放标准》（GB13271-2014） 中表 3 特别排放限值；其中氮氧化物执行《浙江省空气质量改善“十四五”规划》（浙发改规划〔</w:t>
            </w:r>
            <w:r>
              <w:rPr>
                <w:rFonts w:hint="default" w:ascii="Times New Roman" w:hAnsi="Times New Roman" w:eastAsia="宋体" w:cs="Times New Roman"/>
                <w:sz w:val="24"/>
                <w:szCs w:val="24"/>
                <w:lang w:val="en-US" w:eastAsia="zh-CN" w:bidi="zh-CN"/>
              </w:rPr>
              <w:t>2021</w:t>
            </w:r>
            <w:r>
              <w:rPr>
                <w:rFonts w:hint="eastAsia" w:ascii="Times New Roman" w:hAnsi="Times New Roman" w:eastAsia="宋体" w:cs="Times New Roman"/>
                <w:sz w:val="24"/>
                <w:szCs w:val="24"/>
                <w:lang w:val="en-US" w:eastAsia="zh-CN" w:bidi="zh-CN"/>
              </w:rPr>
              <w:t>〕</w:t>
            </w:r>
            <w:r>
              <w:rPr>
                <w:rFonts w:hint="default" w:ascii="Times New Roman" w:hAnsi="Times New Roman" w:eastAsia="宋体" w:cs="Times New Roman"/>
                <w:sz w:val="24"/>
                <w:szCs w:val="24"/>
                <w:lang w:val="en-US" w:eastAsia="zh-CN" w:bidi="zh-CN"/>
              </w:rPr>
              <w:t>215</w:t>
            </w:r>
            <w:r>
              <w:rPr>
                <w:rFonts w:hint="eastAsia" w:ascii="Times New Roman" w:hAnsi="Times New Roman" w:eastAsia="宋体" w:cs="Times New Roman"/>
                <w:sz w:val="24"/>
                <w:szCs w:val="24"/>
                <w:lang w:val="en-US" w:eastAsia="zh-CN" w:bidi="zh-CN"/>
              </w:rPr>
              <w:t>号）的限值要求。厂界无组织废气执行《工业涂装工序大气污染物排放标准》（DB33/ 2146-2018）表6企业边界大气污染物浓度限值，其中颗粒物执行《大气污染物综合排放标准》(GB 16297-1996)表2无组织排放监控浓度限值；厂区内车间外无组织废气执行《挥发性有机物无组织排放控制标准》（GB37822-2019）表A.1的特别排放限值。</w:t>
            </w:r>
          </w:p>
          <w:p>
            <w:pPr>
              <w:ind w:firstLine="442" w:firstLineChars="200"/>
              <w:jc w:val="center"/>
              <w:rPr>
                <w:rFonts w:ascii="Times New Roman" w:hAnsi="Times New Roman" w:cs="Times New Roman"/>
                <w:b/>
                <w:szCs w:val="21"/>
              </w:rPr>
            </w:pPr>
            <w:r>
              <w:rPr>
                <w:rFonts w:ascii="Times New Roman" w:hAnsi="Times New Roman" w:cs="Times New Roman"/>
                <w:b/>
                <w:szCs w:val="21"/>
              </w:rPr>
              <w:t>《工业涂装工序大气污染物排放标准》(DB 33/2146-2018)</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2277"/>
              <w:gridCol w:w="2527"/>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5" w:type="pct"/>
                  <w:vAlign w:val="center"/>
                </w:tcPr>
                <w:p>
                  <w:pPr>
                    <w:adjustRightInd w:val="0"/>
                    <w:jc w:val="center"/>
                    <w:rPr>
                      <w:rFonts w:ascii="Times New Roman" w:hAnsi="Times New Roman" w:cs="Times New Roman"/>
                      <w:snapToGrid w:val="0"/>
                      <w:sz w:val="21"/>
                      <w:szCs w:val="21"/>
                    </w:rPr>
                  </w:pPr>
                  <w:r>
                    <w:rPr>
                      <w:rFonts w:ascii="Times New Roman" w:hAnsi="Times New Roman" w:cs="Times New Roman"/>
                      <w:snapToGrid w:val="0"/>
                      <w:sz w:val="21"/>
                      <w:szCs w:val="21"/>
                    </w:rPr>
                    <w:t>污染物</w:t>
                  </w:r>
                </w:p>
              </w:tc>
              <w:tc>
                <w:tcPr>
                  <w:tcW w:w="1360" w:type="pct"/>
                  <w:vAlign w:val="center"/>
                </w:tcPr>
                <w:p>
                  <w:pPr>
                    <w:adjustRightInd w:val="0"/>
                    <w:jc w:val="center"/>
                    <w:rPr>
                      <w:rFonts w:ascii="Times New Roman" w:hAnsi="Times New Roman" w:cs="Times New Roman"/>
                      <w:snapToGrid w:val="0"/>
                      <w:sz w:val="21"/>
                      <w:szCs w:val="21"/>
                    </w:rPr>
                  </w:pPr>
                  <w:r>
                    <w:rPr>
                      <w:rFonts w:ascii="Times New Roman" w:hAnsi="Times New Roman" w:cs="Times New Roman"/>
                      <w:snapToGrid w:val="0"/>
                      <w:sz w:val="21"/>
                      <w:szCs w:val="21"/>
                    </w:rPr>
                    <w:t>最高允许排放浓度(mg/m</w:t>
                  </w:r>
                  <w:r>
                    <w:rPr>
                      <w:rFonts w:ascii="Times New Roman" w:hAnsi="Times New Roman" w:cs="Times New Roman"/>
                      <w:snapToGrid w:val="0"/>
                      <w:sz w:val="21"/>
                      <w:szCs w:val="21"/>
                      <w:vertAlign w:val="superscript"/>
                    </w:rPr>
                    <w:t>3</w:t>
                  </w:r>
                  <w:r>
                    <w:rPr>
                      <w:rFonts w:ascii="Times New Roman" w:hAnsi="Times New Roman" w:cs="Times New Roman"/>
                      <w:snapToGrid w:val="0"/>
                      <w:sz w:val="21"/>
                      <w:szCs w:val="21"/>
                    </w:rPr>
                    <w:t>)</w:t>
                  </w:r>
                </w:p>
              </w:tc>
              <w:tc>
                <w:tcPr>
                  <w:tcW w:w="1509" w:type="pct"/>
                  <w:vAlign w:val="center"/>
                </w:tcPr>
                <w:p>
                  <w:pPr>
                    <w:adjustRightInd w:val="0"/>
                    <w:jc w:val="center"/>
                    <w:rPr>
                      <w:rFonts w:ascii="Times New Roman" w:hAnsi="Times New Roman" w:cs="Times New Roman"/>
                      <w:snapToGrid w:val="0"/>
                      <w:sz w:val="21"/>
                      <w:szCs w:val="21"/>
                    </w:rPr>
                  </w:pPr>
                  <w:r>
                    <w:rPr>
                      <w:rFonts w:ascii="Times New Roman" w:hAnsi="Times New Roman" w:cs="Times New Roman"/>
                      <w:snapToGrid w:val="0"/>
                      <w:sz w:val="21"/>
                      <w:szCs w:val="21"/>
                    </w:rPr>
                    <w:t>无组织排放监控浓度限值</w:t>
                  </w:r>
                </w:p>
              </w:tc>
              <w:tc>
                <w:tcPr>
                  <w:tcW w:w="1014" w:type="pct"/>
                  <w:vAlign w:val="center"/>
                </w:tcPr>
                <w:p>
                  <w:pPr>
                    <w:adjustRightInd w:val="0"/>
                    <w:jc w:val="center"/>
                    <w:rPr>
                      <w:rFonts w:ascii="Times New Roman" w:hAnsi="Times New Roman" w:cs="Times New Roman"/>
                      <w:snapToGrid w:val="0"/>
                      <w:sz w:val="21"/>
                      <w:szCs w:val="21"/>
                    </w:rPr>
                  </w:pPr>
                  <w:r>
                    <w:rPr>
                      <w:rFonts w:ascii="Times New Roman" w:hAnsi="Times New Roman" w:cs="Times New Roman"/>
                      <w:snapToGrid w:val="0"/>
                      <w:sz w:val="21"/>
                      <w:szCs w:val="21"/>
                    </w:rPr>
                    <w:t>浓度</w:t>
                  </w:r>
                </w:p>
                <w:p>
                  <w:pPr>
                    <w:adjustRightInd w:val="0"/>
                    <w:jc w:val="center"/>
                    <w:rPr>
                      <w:rFonts w:ascii="Times New Roman" w:hAnsi="Times New Roman" w:cs="Times New Roman"/>
                      <w:snapToGrid w:val="0"/>
                      <w:sz w:val="21"/>
                      <w:szCs w:val="21"/>
                    </w:rPr>
                  </w:pPr>
                  <w:r>
                    <w:rPr>
                      <w:rFonts w:ascii="Times New Roman" w:hAnsi="Times New Roman" w:cs="Times New Roman"/>
                      <w:snapToGrid w:val="0"/>
                      <w:sz w:val="21"/>
                      <w:szCs w:val="21"/>
                    </w:rPr>
                    <w:t>(mg/m</w:t>
                  </w:r>
                  <w:r>
                    <w:rPr>
                      <w:rFonts w:ascii="Times New Roman" w:hAnsi="Times New Roman" w:cs="Times New Roman"/>
                      <w:snapToGrid w:val="0"/>
                      <w:sz w:val="21"/>
                      <w:szCs w:val="21"/>
                      <w:vertAlign w:val="superscript"/>
                    </w:rPr>
                    <w:t>3</w:t>
                  </w:r>
                  <w:r>
                    <w:rPr>
                      <w:rFonts w:ascii="Times New Roman" w:hAnsi="Times New Roman" w:cs="Times New Roman"/>
                      <w:snapToGrid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15" w:type="pct"/>
                  <w:vAlign w:val="center"/>
                </w:tcPr>
                <w:p>
                  <w:pPr>
                    <w:adjustRightInd w:val="0"/>
                    <w:snapToGrid w:val="0"/>
                    <w:jc w:val="center"/>
                    <w:rPr>
                      <w:rFonts w:ascii="Times New Roman" w:hAnsi="Times New Roman" w:cs="Times New Roman"/>
                      <w:kern w:val="2"/>
                      <w:sz w:val="21"/>
                      <w:szCs w:val="21"/>
                      <w:lang w:val="en-US" w:bidi="ar-SA"/>
                    </w:rPr>
                  </w:pPr>
                  <w:r>
                    <w:rPr>
                      <w:rFonts w:ascii="Times New Roman" w:hAnsi="Times New Roman" w:cs="Times New Roman"/>
                      <w:kern w:val="2"/>
                      <w:sz w:val="21"/>
                      <w:szCs w:val="21"/>
                      <w:lang w:val="en-US" w:bidi="ar-SA"/>
                    </w:rPr>
                    <w:t>颗粒物</w:t>
                  </w:r>
                </w:p>
              </w:tc>
              <w:tc>
                <w:tcPr>
                  <w:tcW w:w="1360" w:type="pct"/>
                  <w:vAlign w:val="center"/>
                </w:tcPr>
                <w:p>
                  <w:pPr>
                    <w:jc w:val="center"/>
                    <w:rPr>
                      <w:rFonts w:ascii="Times New Roman" w:hAnsi="Times New Roman" w:cs="Times New Roman"/>
                      <w:spacing w:val="6"/>
                      <w:kern w:val="2"/>
                      <w:sz w:val="21"/>
                      <w:szCs w:val="21"/>
                      <w:lang w:val="en-US" w:bidi="ar-SA"/>
                    </w:rPr>
                  </w:pPr>
                  <w:r>
                    <w:rPr>
                      <w:rFonts w:ascii="Times New Roman" w:hAnsi="Times New Roman" w:cs="Times New Roman"/>
                      <w:snapToGrid w:val="0"/>
                      <w:sz w:val="21"/>
                      <w:szCs w:val="21"/>
                    </w:rPr>
                    <w:t>≤</w:t>
                  </w:r>
                  <w:r>
                    <w:rPr>
                      <w:rFonts w:ascii="Times New Roman" w:hAnsi="Times New Roman" w:cs="Times New Roman"/>
                      <w:snapToGrid w:val="0"/>
                      <w:sz w:val="21"/>
                      <w:szCs w:val="21"/>
                      <w:lang w:val="en-US"/>
                    </w:rPr>
                    <w:t>30</w:t>
                  </w:r>
                </w:p>
              </w:tc>
              <w:tc>
                <w:tcPr>
                  <w:tcW w:w="1509" w:type="pct"/>
                  <w:vMerge w:val="restart"/>
                  <w:vAlign w:val="center"/>
                </w:tcPr>
                <w:p>
                  <w:pPr>
                    <w:adjustRightInd w:val="0"/>
                    <w:jc w:val="center"/>
                    <w:rPr>
                      <w:rFonts w:ascii="Times New Roman" w:hAnsi="Times New Roman" w:cs="Times New Roman"/>
                      <w:snapToGrid w:val="0"/>
                      <w:kern w:val="2"/>
                      <w:sz w:val="21"/>
                      <w:szCs w:val="21"/>
                      <w:lang w:val="en-US" w:bidi="ar-SA"/>
                    </w:rPr>
                  </w:pPr>
                  <w:r>
                    <w:rPr>
                      <w:rFonts w:ascii="Times New Roman" w:hAnsi="Times New Roman" w:cs="Times New Roman"/>
                      <w:snapToGrid w:val="0"/>
                      <w:sz w:val="21"/>
                      <w:szCs w:val="21"/>
                    </w:rPr>
                    <w:t>周界外浓度最高点</w:t>
                  </w:r>
                </w:p>
              </w:tc>
              <w:tc>
                <w:tcPr>
                  <w:tcW w:w="1014" w:type="pct"/>
                  <w:vAlign w:val="center"/>
                </w:tcPr>
                <w:p>
                  <w:pPr>
                    <w:adjustRightInd w:val="0"/>
                    <w:jc w:val="center"/>
                    <w:rPr>
                      <w:rFonts w:ascii="Times New Roman" w:hAnsi="Times New Roman" w:cs="Times New Roman"/>
                      <w:snapToGrid w:val="0"/>
                      <w:color w:val="C0504D" w:themeColor="accent2"/>
                      <w:sz w:val="21"/>
                      <w:szCs w:val="21"/>
                      <w:lang w:val="en-US"/>
                    </w:rPr>
                  </w:pPr>
                  <w:r>
                    <w:rPr>
                      <w:rFonts w:ascii="Times New Roman" w:hAnsi="Times New Roman" w:cs="Times New Roman"/>
                      <w:snapToGrid w:val="0"/>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15" w:type="pct"/>
                  <w:vAlign w:val="center"/>
                </w:tcPr>
                <w:p>
                  <w:pPr>
                    <w:adjustRightInd w:val="0"/>
                    <w:snapToGrid w:val="0"/>
                    <w:jc w:val="center"/>
                    <w:rPr>
                      <w:rFonts w:ascii="Times New Roman" w:hAnsi="Times New Roman" w:cs="Times New Roman"/>
                      <w:kern w:val="2"/>
                      <w:sz w:val="21"/>
                      <w:szCs w:val="21"/>
                      <w:lang w:val="en-US" w:bidi="ar-SA"/>
                    </w:rPr>
                  </w:pPr>
                  <w:r>
                    <w:rPr>
                      <w:rFonts w:ascii="Times New Roman" w:hAnsi="Times New Roman" w:cs="Times New Roman"/>
                      <w:sz w:val="21"/>
                      <w:szCs w:val="21"/>
                    </w:rPr>
                    <w:t>非甲烷总烃</w:t>
                  </w:r>
                </w:p>
              </w:tc>
              <w:tc>
                <w:tcPr>
                  <w:tcW w:w="1360" w:type="pct"/>
                  <w:vAlign w:val="center"/>
                </w:tcPr>
                <w:p>
                  <w:pPr>
                    <w:jc w:val="center"/>
                    <w:rPr>
                      <w:rFonts w:ascii="Times New Roman" w:hAnsi="Times New Roman" w:cs="Times New Roman"/>
                      <w:spacing w:val="6"/>
                      <w:kern w:val="2"/>
                      <w:sz w:val="21"/>
                      <w:szCs w:val="21"/>
                      <w:lang w:val="en-US" w:bidi="ar-SA"/>
                    </w:rPr>
                  </w:pPr>
                  <w:r>
                    <w:rPr>
                      <w:rFonts w:ascii="Times New Roman" w:hAnsi="Times New Roman" w:cs="Times New Roman"/>
                      <w:snapToGrid w:val="0"/>
                      <w:sz w:val="21"/>
                      <w:szCs w:val="21"/>
                    </w:rPr>
                    <w:t>≤</w:t>
                  </w:r>
                  <w:r>
                    <w:rPr>
                      <w:rFonts w:ascii="Times New Roman" w:hAnsi="Times New Roman" w:cs="Times New Roman"/>
                      <w:snapToGrid w:val="0"/>
                      <w:sz w:val="21"/>
                      <w:szCs w:val="21"/>
                      <w:lang w:val="en-US"/>
                    </w:rPr>
                    <w:t>80</w:t>
                  </w:r>
                </w:p>
              </w:tc>
              <w:tc>
                <w:tcPr>
                  <w:tcW w:w="1509" w:type="pct"/>
                  <w:vMerge w:val="continue"/>
                  <w:vAlign w:val="center"/>
                </w:tcPr>
                <w:p>
                  <w:pPr>
                    <w:adjustRightInd w:val="0"/>
                    <w:jc w:val="center"/>
                    <w:rPr>
                      <w:rFonts w:ascii="Times New Roman" w:hAnsi="Times New Roman" w:cs="Times New Roman"/>
                      <w:snapToGrid w:val="0"/>
                      <w:kern w:val="2"/>
                      <w:sz w:val="21"/>
                      <w:szCs w:val="21"/>
                      <w:lang w:val="en-US" w:bidi="ar-SA"/>
                    </w:rPr>
                  </w:pPr>
                </w:p>
              </w:tc>
              <w:tc>
                <w:tcPr>
                  <w:tcW w:w="1014" w:type="pct"/>
                  <w:vAlign w:val="center"/>
                </w:tcPr>
                <w:p>
                  <w:pPr>
                    <w:adjustRightInd w:val="0"/>
                    <w:jc w:val="center"/>
                    <w:rPr>
                      <w:rFonts w:ascii="Times New Roman" w:hAnsi="Times New Roman" w:cs="Times New Roman"/>
                      <w:snapToGrid w:val="0"/>
                      <w:sz w:val="21"/>
                      <w:szCs w:val="21"/>
                      <w:lang w:val="en-US"/>
                    </w:rPr>
                  </w:pPr>
                  <w:r>
                    <w:rPr>
                      <w:rFonts w:ascii="Times New Roman" w:hAnsi="Times New Roman" w:cs="Times New Roman"/>
                      <w:snapToGrid w:val="0"/>
                      <w:sz w:val="21"/>
                      <w:szCs w:val="21"/>
                    </w:rPr>
                    <w:t>≤</w:t>
                  </w:r>
                  <w:r>
                    <w:rPr>
                      <w:rFonts w:ascii="Times New Roman" w:hAnsi="Times New Roman" w:cs="Times New Roman"/>
                      <w:snapToGrid w:val="0"/>
                      <w:sz w:val="21"/>
                      <w:szCs w:val="21"/>
                      <w:lang w:val="en-US"/>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苯系物</w:t>
                  </w:r>
                </w:p>
              </w:tc>
              <w:tc>
                <w:tcPr>
                  <w:tcW w:w="2276" w:type="dxa"/>
                  <w:vAlign w:val="center"/>
                </w:tcPr>
                <w:p>
                  <w:pPr>
                    <w:jc w:val="center"/>
                    <w:rPr>
                      <w:rFonts w:ascii="Times New Roman" w:hAnsi="Times New Roman" w:cs="Times New Roman"/>
                      <w:snapToGrid w:val="0"/>
                      <w:sz w:val="21"/>
                      <w:szCs w:val="21"/>
                    </w:rPr>
                  </w:pPr>
                  <w:r>
                    <w:rPr>
                      <w:rFonts w:ascii="Times New Roman" w:hAnsi="Times New Roman" w:cs="Times New Roman"/>
                      <w:snapToGrid w:val="0"/>
                      <w:sz w:val="21"/>
                      <w:szCs w:val="21"/>
                    </w:rPr>
                    <w:t>≤</w:t>
                  </w:r>
                  <w:r>
                    <w:rPr>
                      <w:rFonts w:ascii="Times New Roman" w:hAnsi="Times New Roman" w:cs="Times New Roman"/>
                      <w:snapToGrid w:val="0"/>
                      <w:sz w:val="21"/>
                      <w:szCs w:val="21"/>
                      <w:lang w:val="en-US"/>
                    </w:rPr>
                    <w:t>40</w:t>
                  </w:r>
                </w:p>
              </w:tc>
              <w:tc>
                <w:tcPr>
                  <w:tcW w:w="1509" w:type="pct"/>
                  <w:vMerge w:val="continue"/>
                  <w:vAlign w:val="center"/>
                </w:tcPr>
                <w:p>
                  <w:pPr>
                    <w:adjustRightInd w:val="0"/>
                    <w:jc w:val="center"/>
                    <w:rPr>
                      <w:rFonts w:ascii="Times New Roman" w:hAnsi="Times New Roman" w:cs="Times New Roman"/>
                      <w:snapToGrid w:val="0"/>
                      <w:kern w:val="2"/>
                      <w:sz w:val="21"/>
                      <w:szCs w:val="21"/>
                      <w:lang w:val="en-US" w:bidi="ar-SA"/>
                    </w:rPr>
                  </w:pPr>
                </w:p>
              </w:tc>
              <w:tc>
                <w:tcPr>
                  <w:tcW w:w="1698" w:type="dxa"/>
                  <w:vAlign w:val="center"/>
                </w:tcPr>
                <w:p>
                  <w:pPr>
                    <w:adjustRightInd w:val="0"/>
                    <w:jc w:val="center"/>
                    <w:rPr>
                      <w:rFonts w:ascii="Times New Roman" w:hAnsi="Times New Roman" w:cs="Times New Roman"/>
                      <w:snapToGrid w:val="0"/>
                      <w:sz w:val="21"/>
                      <w:szCs w:val="21"/>
                    </w:rPr>
                  </w:pPr>
                  <w:r>
                    <w:rPr>
                      <w:rFonts w:ascii="Times New Roman" w:hAnsi="Times New Roman" w:cs="Times New Roman"/>
                      <w:snapToGrid w:val="0"/>
                      <w:sz w:val="21"/>
                      <w:szCs w:val="21"/>
                    </w:rPr>
                    <w:t>≤</w:t>
                  </w:r>
                  <w:r>
                    <w:rPr>
                      <w:rFonts w:ascii="Times New Roman" w:hAnsi="Times New Roman" w:cs="Times New Roman"/>
                      <w:snapToGrid w:val="0"/>
                      <w:sz w:val="21"/>
                      <w:szCs w:val="21"/>
                      <w:lang w:val="en-US"/>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15" w:type="pct"/>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乙酸丁酯</w:t>
                  </w:r>
                </w:p>
              </w:tc>
              <w:tc>
                <w:tcPr>
                  <w:tcW w:w="2276" w:type="dxa"/>
                  <w:vAlign w:val="center"/>
                </w:tcPr>
                <w:p>
                  <w:pPr>
                    <w:jc w:val="center"/>
                    <w:rPr>
                      <w:rFonts w:ascii="Times New Roman" w:hAnsi="Times New Roman" w:cs="Times New Roman"/>
                      <w:snapToGrid w:val="0"/>
                      <w:sz w:val="21"/>
                      <w:szCs w:val="21"/>
                    </w:rPr>
                  </w:pPr>
                  <w:r>
                    <w:rPr>
                      <w:rFonts w:ascii="Times New Roman" w:hAnsi="Times New Roman" w:cs="Times New Roman"/>
                      <w:snapToGrid w:val="0"/>
                      <w:sz w:val="21"/>
                      <w:szCs w:val="21"/>
                    </w:rPr>
                    <w:t>≤</w:t>
                  </w:r>
                  <w:r>
                    <w:rPr>
                      <w:rFonts w:ascii="Times New Roman" w:hAnsi="Times New Roman" w:cs="Times New Roman"/>
                      <w:snapToGrid w:val="0"/>
                      <w:sz w:val="21"/>
                      <w:szCs w:val="21"/>
                      <w:lang w:val="en-US"/>
                    </w:rPr>
                    <w:t>60</w:t>
                  </w:r>
                </w:p>
              </w:tc>
              <w:tc>
                <w:tcPr>
                  <w:tcW w:w="1509" w:type="pct"/>
                  <w:vMerge w:val="continue"/>
                  <w:vAlign w:val="center"/>
                </w:tcPr>
                <w:p>
                  <w:pPr>
                    <w:adjustRightInd w:val="0"/>
                    <w:jc w:val="center"/>
                    <w:rPr>
                      <w:rFonts w:ascii="Times New Roman" w:hAnsi="Times New Roman" w:cs="Times New Roman"/>
                      <w:snapToGrid w:val="0"/>
                      <w:kern w:val="2"/>
                      <w:sz w:val="21"/>
                      <w:szCs w:val="21"/>
                      <w:lang w:val="en-US" w:bidi="ar-SA"/>
                    </w:rPr>
                  </w:pPr>
                </w:p>
              </w:tc>
              <w:tc>
                <w:tcPr>
                  <w:tcW w:w="1698" w:type="dxa"/>
                  <w:vAlign w:val="center"/>
                </w:tcPr>
                <w:p>
                  <w:pPr>
                    <w:adjustRightInd w:val="0"/>
                    <w:jc w:val="center"/>
                    <w:rPr>
                      <w:rFonts w:hint="default" w:ascii="Times New Roman" w:hAnsi="Times New Roman" w:eastAsia="宋体" w:cs="Times New Roman"/>
                      <w:snapToGrid w:val="0"/>
                      <w:sz w:val="21"/>
                      <w:szCs w:val="21"/>
                      <w:lang w:val="en-US" w:eastAsia="zh-CN"/>
                    </w:rPr>
                  </w:pPr>
                  <w:r>
                    <w:rPr>
                      <w:rFonts w:hint="eastAsia" w:ascii="Times New Roman" w:hAnsi="Times New Roman" w:cs="Times New Roman"/>
                      <w:snapToGrid w:val="0"/>
                      <w:sz w:val="21"/>
                      <w:szCs w:val="21"/>
                      <w:lang w:val="en-US" w:eastAsia="zh-CN"/>
                    </w:rPr>
                    <w:t>/</w:t>
                  </w:r>
                </w:p>
              </w:tc>
            </w:tr>
          </w:tbl>
          <w:p>
            <w:pPr>
              <w:ind w:firstLine="442" w:firstLineChars="200"/>
              <w:jc w:val="center"/>
              <w:rPr>
                <w:rFonts w:ascii="Times New Roman" w:hAnsi="Times New Roman" w:cs="Times New Roman"/>
                <w:b/>
                <w:szCs w:val="21"/>
              </w:rPr>
            </w:pPr>
            <w:r>
              <w:rPr>
                <w:rFonts w:ascii="Times New Roman" w:hAnsi="Times New Roman" w:cs="Times New Roman"/>
                <w:b/>
                <w:szCs w:val="21"/>
              </w:rPr>
              <w:t>《大气污染物综合排放标准》（GB16297-1996）</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2"/>
              <w:gridCol w:w="2521"/>
              <w:gridCol w:w="3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411" w:type="pct"/>
                  <w:vAlign w:val="center"/>
                </w:tcPr>
                <w:p>
                  <w:pPr>
                    <w:adjustRightInd w:val="0"/>
                    <w:jc w:val="center"/>
                    <w:rPr>
                      <w:rFonts w:ascii="Times New Roman" w:hAnsi="Times New Roman" w:cs="Times New Roman"/>
                      <w:snapToGrid w:val="0"/>
                      <w:kern w:val="2"/>
                      <w:sz w:val="21"/>
                      <w:szCs w:val="21"/>
                      <w:lang w:val="en-US" w:bidi="ar-SA"/>
                    </w:rPr>
                  </w:pPr>
                  <w:r>
                    <w:rPr>
                      <w:rFonts w:ascii="Times New Roman" w:hAnsi="Times New Roman" w:cs="Times New Roman"/>
                      <w:snapToGrid w:val="0"/>
                      <w:sz w:val="21"/>
                      <w:szCs w:val="21"/>
                    </w:rPr>
                    <w:t>污染物</w:t>
                  </w:r>
                </w:p>
              </w:tc>
              <w:tc>
                <w:tcPr>
                  <w:tcW w:w="1506" w:type="pct"/>
                  <w:vAlign w:val="center"/>
                </w:tcPr>
                <w:p>
                  <w:pPr>
                    <w:adjustRightInd w:val="0"/>
                    <w:jc w:val="center"/>
                    <w:rPr>
                      <w:rFonts w:ascii="Times New Roman" w:hAnsi="Times New Roman" w:cs="Times New Roman"/>
                      <w:snapToGrid w:val="0"/>
                      <w:kern w:val="2"/>
                      <w:sz w:val="21"/>
                      <w:szCs w:val="21"/>
                      <w:lang w:val="en-US" w:bidi="ar-SA"/>
                    </w:rPr>
                  </w:pPr>
                  <w:r>
                    <w:rPr>
                      <w:rFonts w:ascii="Times New Roman" w:hAnsi="Times New Roman" w:cs="Times New Roman"/>
                      <w:snapToGrid w:val="0"/>
                      <w:sz w:val="21"/>
                      <w:szCs w:val="21"/>
                    </w:rPr>
                    <w:t>监控点位</w:t>
                  </w:r>
                </w:p>
              </w:tc>
              <w:tc>
                <w:tcPr>
                  <w:tcW w:w="2081" w:type="pct"/>
                  <w:vAlign w:val="center"/>
                </w:tcPr>
                <w:p>
                  <w:pPr>
                    <w:adjustRightInd w:val="0"/>
                    <w:jc w:val="center"/>
                    <w:rPr>
                      <w:rFonts w:ascii="Times New Roman" w:hAnsi="Times New Roman" w:cs="Times New Roman"/>
                      <w:snapToGrid w:val="0"/>
                      <w:kern w:val="2"/>
                      <w:sz w:val="21"/>
                      <w:szCs w:val="21"/>
                      <w:lang w:val="en-US" w:bidi="ar-SA"/>
                    </w:rPr>
                  </w:pPr>
                  <w:r>
                    <w:rPr>
                      <w:rFonts w:ascii="Times New Roman" w:hAnsi="Times New Roman" w:cs="Times New Roman"/>
                      <w:snapToGrid w:val="0"/>
                      <w:sz w:val="21"/>
                      <w:szCs w:val="21"/>
                    </w:rPr>
                    <w:t>无组织排放监控浓度限值(mg/m</w:t>
                  </w:r>
                  <w:r>
                    <w:rPr>
                      <w:rFonts w:ascii="Times New Roman" w:hAnsi="Times New Roman" w:cs="Times New Roman"/>
                      <w:snapToGrid w:val="0"/>
                      <w:sz w:val="21"/>
                      <w:szCs w:val="21"/>
                      <w:vertAlign w:val="superscript"/>
                    </w:rPr>
                    <w:t>3</w:t>
                  </w:r>
                  <w:r>
                    <w:rPr>
                      <w:rFonts w:ascii="Times New Roman" w:hAnsi="Times New Roman" w:cs="Times New Roman"/>
                      <w:snapToGrid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411" w:type="pct"/>
                  <w:vAlign w:val="center"/>
                </w:tcPr>
                <w:p>
                  <w:pPr>
                    <w:adjustRightInd w:val="0"/>
                    <w:snapToGrid w:val="0"/>
                    <w:jc w:val="center"/>
                    <w:rPr>
                      <w:rFonts w:ascii="Times New Roman" w:hAnsi="Times New Roman" w:cs="Times New Roman"/>
                      <w:kern w:val="2"/>
                      <w:sz w:val="21"/>
                      <w:szCs w:val="21"/>
                      <w:lang w:val="en-US" w:bidi="ar-SA"/>
                    </w:rPr>
                  </w:pPr>
                  <w:r>
                    <w:rPr>
                      <w:rFonts w:ascii="Times New Roman" w:hAnsi="Times New Roman" w:cs="Times New Roman"/>
                      <w:kern w:val="2"/>
                      <w:sz w:val="21"/>
                      <w:szCs w:val="21"/>
                      <w:lang w:val="en-US" w:bidi="ar-SA"/>
                    </w:rPr>
                    <w:t>颗粒物</w:t>
                  </w:r>
                </w:p>
              </w:tc>
              <w:tc>
                <w:tcPr>
                  <w:tcW w:w="1506" w:type="pct"/>
                  <w:vAlign w:val="center"/>
                </w:tcPr>
                <w:p>
                  <w:pPr>
                    <w:adjustRightInd w:val="0"/>
                    <w:jc w:val="center"/>
                    <w:rPr>
                      <w:rFonts w:ascii="Times New Roman" w:hAnsi="Times New Roman" w:cs="Times New Roman"/>
                      <w:snapToGrid w:val="0"/>
                      <w:kern w:val="2"/>
                      <w:sz w:val="21"/>
                      <w:szCs w:val="21"/>
                      <w:lang w:val="en-US" w:bidi="ar-SA"/>
                    </w:rPr>
                  </w:pPr>
                  <w:r>
                    <w:rPr>
                      <w:rFonts w:ascii="Times New Roman" w:hAnsi="Times New Roman" w:cs="Times New Roman"/>
                      <w:snapToGrid w:val="0"/>
                      <w:sz w:val="21"/>
                      <w:szCs w:val="21"/>
                    </w:rPr>
                    <w:t>周界外浓度最高点</w:t>
                  </w:r>
                </w:p>
              </w:tc>
              <w:tc>
                <w:tcPr>
                  <w:tcW w:w="2081" w:type="pct"/>
                  <w:vAlign w:val="center"/>
                </w:tcPr>
                <w:p>
                  <w:pPr>
                    <w:adjustRightInd w:val="0"/>
                    <w:jc w:val="center"/>
                    <w:rPr>
                      <w:rFonts w:ascii="Times New Roman" w:hAnsi="Times New Roman" w:cs="Times New Roman"/>
                      <w:snapToGrid w:val="0"/>
                      <w:sz w:val="21"/>
                      <w:szCs w:val="21"/>
                      <w:lang w:val="en-US"/>
                    </w:rPr>
                  </w:pPr>
                  <w:r>
                    <w:rPr>
                      <w:rFonts w:ascii="Times New Roman" w:hAnsi="Times New Roman" w:cs="Times New Roman"/>
                      <w:snapToGrid w:val="0"/>
                      <w:sz w:val="21"/>
                      <w:szCs w:val="21"/>
                    </w:rPr>
                    <w:t>≤</w:t>
                  </w:r>
                  <w:r>
                    <w:rPr>
                      <w:rFonts w:ascii="Times New Roman" w:hAnsi="Times New Roman" w:cs="Times New Roman"/>
                      <w:snapToGrid w:val="0"/>
                      <w:sz w:val="21"/>
                      <w:szCs w:val="21"/>
                      <w:lang w:val="en-US"/>
                    </w:rPr>
                    <w:t>1.0</w:t>
                  </w:r>
                </w:p>
              </w:tc>
            </w:tr>
          </w:tbl>
          <w:p>
            <w:pPr>
              <w:pStyle w:val="11"/>
              <w:jc w:val="center"/>
              <w:rPr>
                <w:rFonts w:ascii="Times New Roman" w:hAnsi="Times New Roman" w:cs="Times New Roman"/>
                <w:b/>
                <w:bCs/>
                <w:sz w:val="21"/>
                <w:szCs w:val="21"/>
                <w:lang w:val="en-US"/>
              </w:rPr>
            </w:pPr>
            <w:r>
              <w:rPr>
                <w:rFonts w:ascii="Times New Roman" w:hAnsi="Times New Roman" w:cs="Times New Roman"/>
                <w:b/>
                <w:bCs/>
                <w:sz w:val="21"/>
                <w:szCs w:val="21"/>
                <w:lang w:val="en-US"/>
              </w:rPr>
              <w:t>《关于印发浙江省工业炉窑大气污染综合治理实施方案的通知》（浙环函【2019】315号）</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30"/>
              <w:gridCol w:w="4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169" w:type="pct"/>
                  <w:shd w:val="clear" w:color="auto" w:fill="FFFFFF"/>
                  <w:vAlign w:val="center"/>
                </w:tcPr>
                <w:p>
                  <w:pPr>
                    <w:jc w:val="center"/>
                    <w:rPr>
                      <w:rFonts w:ascii="Times New Roman" w:hAnsi="Times New Roman" w:cs="Times New Roman"/>
                      <w:bCs/>
                      <w:color w:val="000000"/>
                      <w:kern w:val="2"/>
                      <w:sz w:val="21"/>
                      <w:szCs w:val="21"/>
                      <w:lang w:val="en-US" w:bidi="ar-SA"/>
                    </w:rPr>
                  </w:pPr>
                  <w:r>
                    <w:rPr>
                      <w:rFonts w:ascii="Times New Roman" w:hAnsi="Times New Roman" w:cs="Times New Roman"/>
                      <w:bCs/>
                      <w:color w:val="000000"/>
                      <w:sz w:val="21"/>
                      <w:szCs w:val="21"/>
                    </w:rPr>
                    <w:t>污染物名称</w:t>
                  </w:r>
                </w:p>
              </w:tc>
              <w:tc>
                <w:tcPr>
                  <w:tcW w:w="2830" w:type="pct"/>
                  <w:shd w:val="clear" w:color="auto" w:fill="FFFFFF"/>
                  <w:vAlign w:val="center"/>
                </w:tcPr>
                <w:p>
                  <w:pPr>
                    <w:jc w:val="center"/>
                    <w:rPr>
                      <w:rFonts w:ascii="Times New Roman" w:hAnsi="Times New Roman" w:cs="Times New Roman"/>
                      <w:bCs/>
                      <w:color w:val="000000"/>
                      <w:kern w:val="2"/>
                      <w:sz w:val="21"/>
                      <w:szCs w:val="21"/>
                      <w:lang w:val="en-US" w:bidi="ar-SA"/>
                    </w:rPr>
                  </w:pPr>
                  <w:r>
                    <w:rPr>
                      <w:rFonts w:ascii="Times New Roman" w:hAnsi="Times New Roman" w:cs="Times New Roman"/>
                      <w:bCs/>
                      <w:color w:val="000000"/>
                      <w:sz w:val="21"/>
                      <w:szCs w:val="21"/>
                    </w:rPr>
                    <w:t>排放浓度（mg/m</w:t>
                  </w:r>
                  <w:r>
                    <w:rPr>
                      <w:rFonts w:ascii="Times New Roman" w:hAnsi="Times New Roman" w:cs="Times New Roman"/>
                      <w:bCs/>
                      <w:color w:val="000000"/>
                      <w:sz w:val="21"/>
                      <w:szCs w:val="21"/>
                      <w:vertAlign w:val="superscript"/>
                    </w:rPr>
                    <w:t>3</w:t>
                  </w:r>
                  <w:r>
                    <w:rPr>
                      <w:rFonts w:ascii="Times New Roman" w:hAnsi="Times New Roman" w:cs="Times New Roman"/>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69" w:type="pct"/>
                  <w:shd w:val="clear" w:color="auto" w:fill="FFFFFF"/>
                  <w:vAlign w:val="center"/>
                </w:tcPr>
                <w:p>
                  <w:pPr>
                    <w:jc w:val="center"/>
                    <w:rPr>
                      <w:rFonts w:ascii="Times New Roman" w:hAnsi="Times New Roman" w:cs="Times New Roman"/>
                      <w:sz w:val="21"/>
                      <w:szCs w:val="21"/>
                    </w:rPr>
                  </w:pPr>
                  <w:r>
                    <w:rPr>
                      <w:rFonts w:ascii="Times New Roman" w:hAnsi="Times New Roman" w:cs="Times New Roman"/>
                      <w:sz w:val="21"/>
                      <w:szCs w:val="21"/>
                    </w:rPr>
                    <w:t>颗粒物</w:t>
                  </w:r>
                </w:p>
              </w:tc>
              <w:tc>
                <w:tcPr>
                  <w:tcW w:w="2830" w:type="pct"/>
                  <w:shd w:val="clear" w:color="auto" w:fill="FFFFFF"/>
                  <w:vAlign w:val="center"/>
                </w:tcPr>
                <w:p>
                  <w:pPr>
                    <w:jc w:val="center"/>
                    <w:rPr>
                      <w:rFonts w:ascii="Times New Roman" w:hAnsi="Times New Roman" w:cs="Times New Roman"/>
                      <w:sz w:val="21"/>
                      <w:szCs w:val="21"/>
                      <w:lang w:val="en-US"/>
                    </w:rPr>
                  </w:pPr>
                  <w:r>
                    <w:rPr>
                      <w:rFonts w:ascii="Times New Roman" w:hAnsi="Times New Roman" w:cs="Times New Roman"/>
                      <w:sz w:val="21"/>
                      <w:szCs w:val="21"/>
                    </w:rPr>
                    <w:t>≤</w:t>
                  </w:r>
                  <w:r>
                    <w:rPr>
                      <w:rFonts w:ascii="Times New Roman" w:hAnsi="Times New Roman" w:cs="Times New Roman"/>
                      <w:sz w:val="21"/>
                      <w:szCs w:val="21"/>
                      <w:lang w:val="en-U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2169" w:type="pct"/>
                  <w:shd w:val="clear" w:color="auto" w:fill="FFFFFF"/>
                  <w:vAlign w:val="center"/>
                </w:tcPr>
                <w:p>
                  <w:pPr>
                    <w:jc w:val="center"/>
                    <w:rPr>
                      <w:rFonts w:ascii="Times New Roman" w:hAnsi="Times New Roman" w:cs="Times New Roman"/>
                      <w:sz w:val="21"/>
                      <w:szCs w:val="21"/>
                    </w:rPr>
                  </w:pPr>
                  <w:r>
                    <w:rPr>
                      <w:rFonts w:ascii="Times New Roman" w:hAnsi="Times New Roman" w:cs="Times New Roman"/>
                      <w:sz w:val="21"/>
                      <w:szCs w:val="21"/>
                    </w:rPr>
                    <w:t>二氧化硫</w:t>
                  </w:r>
                </w:p>
              </w:tc>
              <w:tc>
                <w:tcPr>
                  <w:tcW w:w="2830" w:type="pct"/>
                  <w:shd w:val="clear" w:color="auto" w:fill="FFFFFF"/>
                  <w:vAlign w:val="center"/>
                </w:tcPr>
                <w:p>
                  <w:pPr>
                    <w:jc w:val="center"/>
                    <w:rPr>
                      <w:rFonts w:ascii="Times New Roman" w:hAnsi="Times New Roman" w:cs="Times New Roman"/>
                      <w:sz w:val="21"/>
                      <w:szCs w:val="21"/>
                      <w:lang w:val="en-US"/>
                    </w:rPr>
                  </w:pPr>
                  <w:r>
                    <w:rPr>
                      <w:rFonts w:ascii="Times New Roman" w:hAnsi="Times New Roman" w:cs="Times New Roman"/>
                      <w:sz w:val="21"/>
                      <w:szCs w:val="21"/>
                    </w:rPr>
                    <w:t>≤</w:t>
                  </w:r>
                  <w:r>
                    <w:rPr>
                      <w:rFonts w:ascii="Times New Roman" w:hAnsi="Times New Roman" w:cs="Times New Roman"/>
                      <w:sz w:val="21"/>
                      <w:szCs w:val="21"/>
                      <w:lang w:val="en-U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2169" w:type="pct"/>
                  <w:shd w:val="clear" w:color="auto" w:fill="FFFFFF"/>
                  <w:vAlign w:val="center"/>
                </w:tcPr>
                <w:p>
                  <w:pPr>
                    <w:jc w:val="center"/>
                    <w:rPr>
                      <w:rFonts w:ascii="Times New Roman" w:hAnsi="Times New Roman" w:cs="Times New Roman"/>
                      <w:sz w:val="21"/>
                      <w:szCs w:val="21"/>
                    </w:rPr>
                  </w:pPr>
                  <w:r>
                    <w:rPr>
                      <w:rFonts w:ascii="Times New Roman" w:hAnsi="Times New Roman" w:cs="Times New Roman"/>
                      <w:sz w:val="21"/>
                      <w:szCs w:val="21"/>
                    </w:rPr>
                    <w:t>氮氧化物</w:t>
                  </w:r>
                </w:p>
              </w:tc>
              <w:tc>
                <w:tcPr>
                  <w:tcW w:w="2830" w:type="pct"/>
                  <w:shd w:val="clear" w:color="auto" w:fill="FFFFFF"/>
                  <w:vAlign w:val="center"/>
                </w:tcPr>
                <w:p>
                  <w:pPr>
                    <w:jc w:val="center"/>
                    <w:rPr>
                      <w:rFonts w:ascii="Times New Roman" w:hAnsi="Times New Roman" w:cs="Times New Roman"/>
                      <w:sz w:val="21"/>
                      <w:szCs w:val="21"/>
                      <w:lang w:val="en-US"/>
                    </w:rPr>
                  </w:pPr>
                  <w:r>
                    <w:rPr>
                      <w:rFonts w:ascii="Times New Roman" w:hAnsi="Times New Roman" w:cs="Times New Roman"/>
                      <w:sz w:val="21"/>
                      <w:szCs w:val="21"/>
                    </w:rPr>
                    <w:t>≤</w:t>
                  </w:r>
                  <w:r>
                    <w:rPr>
                      <w:rFonts w:ascii="Times New Roman" w:hAnsi="Times New Roman" w:cs="Times New Roman"/>
                      <w:sz w:val="21"/>
                      <w:szCs w:val="21"/>
                      <w:lang w:val="en-US"/>
                    </w:rPr>
                    <w:t>300</w:t>
                  </w:r>
                </w:p>
              </w:tc>
            </w:tr>
          </w:tbl>
          <w:p>
            <w:pPr>
              <w:ind w:firstLine="442" w:firstLineChars="200"/>
              <w:jc w:val="center"/>
              <w:rPr>
                <w:rFonts w:ascii="Times New Roman" w:hAnsi="Times New Roman" w:cs="Times New Roman"/>
                <w:b/>
                <w:szCs w:val="21"/>
              </w:rPr>
            </w:pPr>
            <w:r>
              <w:rPr>
                <w:rFonts w:ascii="Times New Roman" w:hAnsi="Times New Roman" w:cs="Times New Roman"/>
                <w:b/>
                <w:szCs w:val="21"/>
                <w:lang w:val="en-US"/>
              </w:rPr>
              <w:t>《锅炉大气污染物排放标准》（GB13271-2014）</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30"/>
              <w:gridCol w:w="4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2169" w:type="pct"/>
                  <w:shd w:val="clear" w:color="auto" w:fill="FFFFFF"/>
                  <w:vAlign w:val="center"/>
                </w:tcPr>
                <w:p>
                  <w:pPr>
                    <w:jc w:val="center"/>
                    <w:rPr>
                      <w:rFonts w:ascii="Times New Roman" w:hAnsi="Times New Roman" w:cs="Times New Roman"/>
                      <w:bCs/>
                      <w:color w:val="000000"/>
                      <w:kern w:val="2"/>
                      <w:sz w:val="21"/>
                      <w:szCs w:val="21"/>
                      <w:lang w:val="en-US" w:bidi="ar-SA"/>
                    </w:rPr>
                  </w:pPr>
                  <w:r>
                    <w:rPr>
                      <w:rFonts w:ascii="Times New Roman" w:hAnsi="Times New Roman" w:cs="Times New Roman"/>
                      <w:bCs/>
                      <w:color w:val="000000"/>
                      <w:sz w:val="21"/>
                      <w:szCs w:val="21"/>
                    </w:rPr>
                    <w:t>污染物名称</w:t>
                  </w:r>
                </w:p>
              </w:tc>
              <w:tc>
                <w:tcPr>
                  <w:tcW w:w="2830" w:type="pct"/>
                  <w:shd w:val="clear" w:color="auto" w:fill="FFFFFF"/>
                  <w:vAlign w:val="center"/>
                </w:tcPr>
                <w:p>
                  <w:pPr>
                    <w:jc w:val="center"/>
                    <w:rPr>
                      <w:rFonts w:ascii="Times New Roman" w:hAnsi="Times New Roman" w:cs="Times New Roman"/>
                      <w:bCs/>
                      <w:color w:val="000000"/>
                      <w:kern w:val="2"/>
                      <w:sz w:val="21"/>
                      <w:szCs w:val="21"/>
                      <w:lang w:val="en-US" w:bidi="ar-SA"/>
                    </w:rPr>
                  </w:pPr>
                  <w:r>
                    <w:rPr>
                      <w:rFonts w:ascii="Times New Roman" w:hAnsi="Times New Roman" w:cs="Times New Roman"/>
                      <w:bCs/>
                      <w:color w:val="000000"/>
                      <w:sz w:val="21"/>
                      <w:szCs w:val="21"/>
                    </w:rPr>
                    <w:t>排放浓度（mg/m</w:t>
                  </w:r>
                  <w:r>
                    <w:rPr>
                      <w:rFonts w:ascii="Times New Roman" w:hAnsi="Times New Roman" w:cs="Times New Roman"/>
                      <w:bCs/>
                      <w:color w:val="000000"/>
                      <w:sz w:val="21"/>
                      <w:szCs w:val="21"/>
                      <w:vertAlign w:val="superscript"/>
                    </w:rPr>
                    <w:t>3</w:t>
                  </w:r>
                  <w:r>
                    <w:rPr>
                      <w:rFonts w:ascii="Times New Roman" w:hAnsi="Times New Roman" w:cs="Times New Roman"/>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69" w:type="pct"/>
                  <w:shd w:val="clear" w:color="auto" w:fill="FFFFFF"/>
                  <w:vAlign w:val="center"/>
                </w:tcPr>
                <w:p>
                  <w:pPr>
                    <w:jc w:val="center"/>
                    <w:rPr>
                      <w:rFonts w:ascii="Times New Roman" w:hAnsi="Times New Roman" w:cs="Times New Roman"/>
                      <w:sz w:val="21"/>
                      <w:szCs w:val="21"/>
                    </w:rPr>
                  </w:pPr>
                  <w:r>
                    <w:rPr>
                      <w:rFonts w:ascii="Times New Roman" w:hAnsi="Times New Roman" w:cs="Times New Roman"/>
                      <w:sz w:val="21"/>
                      <w:szCs w:val="21"/>
                    </w:rPr>
                    <w:t>颗粒物</w:t>
                  </w:r>
                </w:p>
              </w:tc>
              <w:tc>
                <w:tcPr>
                  <w:tcW w:w="2830" w:type="pct"/>
                  <w:shd w:val="clear" w:color="auto" w:fill="FFFFFF"/>
                  <w:vAlign w:val="center"/>
                </w:tcPr>
                <w:p>
                  <w:pPr>
                    <w:jc w:val="center"/>
                    <w:rPr>
                      <w:rFonts w:ascii="Times New Roman" w:hAnsi="Times New Roman" w:cs="Times New Roman"/>
                      <w:sz w:val="21"/>
                      <w:szCs w:val="21"/>
                      <w:lang w:val="en-US"/>
                    </w:rPr>
                  </w:pPr>
                  <w:r>
                    <w:rPr>
                      <w:rFonts w:ascii="Times New Roman" w:hAnsi="Times New Roman" w:cs="Times New Roman"/>
                      <w:sz w:val="21"/>
                      <w:szCs w:val="21"/>
                    </w:rPr>
                    <w:t>≤</w:t>
                  </w:r>
                  <w:r>
                    <w:rPr>
                      <w:rFonts w:ascii="Times New Roman" w:hAnsi="Times New Roman" w:cs="Times New Roman"/>
                      <w:sz w:val="21"/>
                      <w:szCs w:val="21"/>
                      <w:lang w:val="en-US"/>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2169" w:type="pct"/>
                  <w:shd w:val="clear" w:color="auto" w:fill="FFFFFF"/>
                  <w:vAlign w:val="center"/>
                </w:tcPr>
                <w:p>
                  <w:pPr>
                    <w:jc w:val="center"/>
                    <w:rPr>
                      <w:rFonts w:ascii="Times New Roman" w:hAnsi="Times New Roman" w:cs="Times New Roman"/>
                      <w:sz w:val="21"/>
                      <w:szCs w:val="21"/>
                    </w:rPr>
                  </w:pPr>
                  <w:r>
                    <w:rPr>
                      <w:rFonts w:ascii="Times New Roman" w:hAnsi="Times New Roman" w:cs="Times New Roman"/>
                      <w:sz w:val="21"/>
                      <w:szCs w:val="21"/>
                    </w:rPr>
                    <w:t>二氧化硫</w:t>
                  </w:r>
                </w:p>
              </w:tc>
              <w:tc>
                <w:tcPr>
                  <w:tcW w:w="2830" w:type="pct"/>
                  <w:shd w:val="clear" w:color="auto" w:fill="FFFFFF"/>
                  <w:vAlign w:val="center"/>
                </w:tcPr>
                <w:p>
                  <w:pPr>
                    <w:jc w:val="center"/>
                    <w:rPr>
                      <w:rFonts w:ascii="Times New Roman" w:hAnsi="Times New Roman" w:cs="Times New Roman"/>
                      <w:sz w:val="21"/>
                      <w:szCs w:val="21"/>
                      <w:lang w:val="en-US"/>
                    </w:rPr>
                  </w:pPr>
                  <w:r>
                    <w:rPr>
                      <w:rFonts w:ascii="Times New Roman" w:hAnsi="Times New Roman" w:cs="Times New Roman"/>
                      <w:sz w:val="21"/>
                      <w:szCs w:val="21"/>
                    </w:rPr>
                    <w:t>≤</w:t>
                  </w:r>
                  <w:r>
                    <w:rPr>
                      <w:rFonts w:ascii="Times New Roman" w:hAnsi="Times New Roman" w:cs="Times New Roman"/>
                      <w:sz w:val="21"/>
                      <w:szCs w:val="21"/>
                      <w:lang w:val="en-US"/>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2169" w:type="pct"/>
                  <w:shd w:val="clear" w:color="auto" w:fill="FFFFFF"/>
                  <w:vAlign w:val="center"/>
                </w:tcPr>
                <w:p>
                  <w:pPr>
                    <w:jc w:val="center"/>
                    <w:rPr>
                      <w:rFonts w:ascii="Times New Roman" w:hAnsi="Times New Roman" w:cs="Times New Roman"/>
                      <w:sz w:val="21"/>
                      <w:szCs w:val="21"/>
                    </w:rPr>
                  </w:pPr>
                  <w:r>
                    <w:rPr>
                      <w:rFonts w:ascii="Times New Roman" w:hAnsi="Times New Roman" w:cs="Times New Roman"/>
                      <w:sz w:val="21"/>
                      <w:szCs w:val="21"/>
                    </w:rPr>
                    <w:t>氮氧化物</w:t>
                  </w:r>
                </w:p>
              </w:tc>
              <w:tc>
                <w:tcPr>
                  <w:tcW w:w="2830" w:type="pct"/>
                  <w:shd w:val="clear" w:color="auto" w:fill="FFFFFF"/>
                  <w:vAlign w:val="center"/>
                </w:tcPr>
                <w:p>
                  <w:pPr>
                    <w:jc w:val="center"/>
                    <w:rPr>
                      <w:rFonts w:ascii="Times New Roman" w:hAnsi="Times New Roman" w:cs="Times New Roman"/>
                      <w:sz w:val="21"/>
                      <w:szCs w:val="21"/>
                      <w:lang w:val="en-US"/>
                    </w:rPr>
                  </w:pPr>
                  <w:r>
                    <w:rPr>
                      <w:rFonts w:ascii="Times New Roman" w:hAnsi="Times New Roman" w:cs="Times New Roman"/>
                      <w:sz w:val="21"/>
                      <w:szCs w:val="21"/>
                    </w:rPr>
                    <w:t>≤</w:t>
                  </w:r>
                  <w:r>
                    <w:rPr>
                      <w:rFonts w:hint="eastAsia" w:ascii="Times New Roman" w:hAnsi="Times New Roman" w:cs="Times New Roman"/>
                      <w:sz w:val="21"/>
                      <w:szCs w:val="21"/>
                      <w:lang w:val="en-US" w:eastAsia="zh-CN"/>
                    </w:rPr>
                    <w:t>3</w:t>
                  </w:r>
                  <w:r>
                    <w:rPr>
                      <w:rFonts w:ascii="Times New Roman" w:hAnsi="Times New Roman" w:cs="Times New Roman"/>
                      <w:sz w:val="21"/>
                      <w:szCs w:val="21"/>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8" w:hRule="atLeast"/>
                <w:jc w:val="center"/>
              </w:trPr>
              <w:tc>
                <w:tcPr>
                  <w:tcW w:w="2169" w:type="pct"/>
                  <w:shd w:val="clear" w:color="auto" w:fill="FFFFFF"/>
                  <w:vAlign w:val="center"/>
                </w:tcPr>
                <w:p>
                  <w:pPr>
                    <w:jc w:val="center"/>
                    <w:rPr>
                      <w:rFonts w:ascii="Times New Roman" w:hAnsi="Times New Roman" w:cs="Times New Roman"/>
                      <w:b/>
                      <w:bCs/>
                      <w:sz w:val="21"/>
                      <w:szCs w:val="21"/>
                    </w:rPr>
                  </w:pPr>
                  <w:r>
                    <w:rPr>
                      <w:rFonts w:ascii="Times New Roman" w:hAnsi="Times New Roman" w:cs="Times New Roman"/>
                      <w:color w:val="000000" w:themeColor="text1"/>
                      <w:sz w:val="21"/>
                      <w:szCs w:val="21"/>
                    </w:rPr>
                    <w:t>烟气黑度</w:t>
                  </w:r>
                </w:p>
              </w:tc>
              <w:tc>
                <w:tcPr>
                  <w:tcW w:w="2830" w:type="pct"/>
                  <w:shd w:val="clear" w:color="auto" w:fill="FFFFFF"/>
                  <w:vAlign w:val="center"/>
                </w:tcPr>
                <w:p>
                  <w:pPr>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lang w:val="en-US"/>
                    </w:rPr>
                    <w:t>1</w:t>
                  </w:r>
                </w:p>
              </w:tc>
            </w:tr>
          </w:tbl>
          <w:p>
            <w:pPr>
              <w:pStyle w:val="11"/>
              <w:ind w:firstLine="643"/>
              <w:jc w:val="center"/>
              <w:rPr>
                <w:rFonts w:ascii="Times New Roman" w:hAnsi="Times New Roman" w:cs="Times New Roman"/>
                <w:b/>
                <w:bCs/>
              </w:rPr>
            </w:pPr>
          </w:p>
          <w:p>
            <w:pPr>
              <w:pStyle w:val="11"/>
              <w:ind w:firstLine="643"/>
              <w:jc w:val="center"/>
              <w:rPr>
                <w:rFonts w:ascii="Times New Roman" w:hAnsi="Times New Roman" w:cs="Times New Roman"/>
                <w:b/>
                <w:bCs/>
              </w:rPr>
            </w:pPr>
            <w:r>
              <w:rPr>
                <w:rFonts w:ascii="Times New Roman" w:hAnsi="Times New Roman" w:cs="Times New Roman"/>
                <w:b/>
                <w:bCs/>
              </w:rPr>
              <w:t>《挥发性有机物无组织排放控制标准》（GB37822-2019）</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29"/>
              <w:gridCol w:w="4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2169" w:type="pct"/>
                  <w:shd w:val="clear" w:color="auto" w:fill="FFFFFF"/>
                  <w:vAlign w:val="center"/>
                </w:tcPr>
                <w:p>
                  <w:pPr>
                    <w:jc w:val="center"/>
                    <w:rPr>
                      <w:rFonts w:ascii="Times New Roman" w:hAnsi="Times New Roman" w:cs="Times New Roman"/>
                      <w:sz w:val="21"/>
                      <w:szCs w:val="21"/>
                    </w:rPr>
                  </w:pPr>
                  <w:r>
                    <w:rPr>
                      <w:rFonts w:ascii="Times New Roman" w:hAnsi="Times New Roman" w:cs="Times New Roman"/>
                      <w:bCs/>
                      <w:color w:val="000000"/>
                      <w:sz w:val="21"/>
                      <w:szCs w:val="21"/>
                    </w:rPr>
                    <w:t>污染物名称</w:t>
                  </w:r>
                </w:p>
              </w:tc>
              <w:tc>
                <w:tcPr>
                  <w:tcW w:w="2830" w:type="pct"/>
                  <w:shd w:val="clear" w:color="auto" w:fill="FFFFFF"/>
                  <w:vAlign w:val="center"/>
                </w:tcPr>
                <w:p>
                  <w:pPr>
                    <w:jc w:val="center"/>
                    <w:rPr>
                      <w:rFonts w:ascii="Times New Roman" w:hAnsi="Times New Roman" w:cs="Times New Roman"/>
                      <w:sz w:val="21"/>
                      <w:szCs w:val="21"/>
                      <w:lang w:val="en-US"/>
                    </w:rPr>
                  </w:pPr>
                  <w:r>
                    <w:rPr>
                      <w:rFonts w:ascii="Times New Roman" w:hAnsi="Times New Roman" w:cs="Times New Roman"/>
                      <w:bCs/>
                      <w:color w:val="000000"/>
                      <w:sz w:val="21"/>
                      <w:szCs w:val="21"/>
                    </w:rPr>
                    <w:t>排放浓度（mg/m</w:t>
                  </w:r>
                  <w:r>
                    <w:rPr>
                      <w:rFonts w:ascii="Times New Roman" w:hAnsi="Times New Roman" w:cs="Times New Roman"/>
                      <w:bCs/>
                      <w:color w:val="000000"/>
                      <w:sz w:val="21"/>
                      <w:szCs w:val="21"/>
                      <w:vertAlign w:val="superscript"/>
                    </w:rPr>
                    <w:t>3</w:t>
                  </w:r>
                  <w:r>
                    <w:rPr>
                      <w:rFonts w:ascii="Times New Roman" w:hAnsi="Times New Roman" w:cs="Times New Roman"/>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2169" w:type="pct"/>
                  <w:shd w:val="clear" w:color="auto" w:fill="FFFFFF"/>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w:t>
                  </w:r>
                </w:p>
              </w:tc>
              <w:tc>
                <w:tcPr>
                  <w:tcW w:w="2830" w:type="pct"/>
                  <w:shd w:val="clear" w:color="auto" w:fill="FFFFFF"/>
                  <w:vAlign w:val="center"/>
                </w:tcPr>
                <w:p>
                  <w:pPr>
                    <w:jc w:val="center"/>
                    <w:rPr>
                      <w:rFonts w:ascii="Times New Roman" w:hAnsi="Times New Roman" w:cs="Times New Roman"/>
                      <w:sz w:val="21"/>
                      <w:szCs w:val="21"/>
                      <w:lang w:val="en-US"/>
                    </w:rPr>
                  </w:pPr>
                  <w:r>
                    <w:rPr>
                      <w:rFonts w:ascii="Times New Roman" w:hAnsi="Times New Roman" w:cs="Times New Roman"/>
                      <w:sz w:val="21"/>
                      <w:szCs w:val="21"/>
                    </w:rPr>
                    <w:t>≤</w:t>
                  </w:r>
                  <w:r>
                    <w:rPr>
                      <w:rFonts w:ascii="Times New Roman" w:hAnsi="Times New Roman" w:cs="Times New Roman"/>
                      <w:sz w:val="21"/>
                      <w:szCs w:val="21"/>
                      <w:lang w:val="en-US"/>
                    </w:rPr>
                    <w:t>6</w:t>
                  </w:r>
                </w:p>
              </w:tc>
            </w:tr>
          </w:tbl>
          <w:p>
            <w:pPr>
              <w:pStyle w:val="8"/>
              <w:spacing w:before="3"/>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8" w:hRule="atLeast"/>
          <w:jc w:val="center"/>
        </w:trPr>
        <w:tc>
          <w:tcPr>
            <w:tcW w:w="456" w:type="dxa"/>
            <w:vMerge w:val="continue"/>
            <w:vAlign w:val="center"/>
          </w:tcPr>
          <w:p>
            <w:pPr>
              <w:pStyle w:val="8"/>
              <w:spacing w:before="3"/>
              <w:jc w:val="center"/>
              <w:rPr>
                <w:rFonts w:ascii="Times New Roman" w:hAnsi="Times New Roman" w:cs="Times New Roman"/>
              </w:rPr>
            </w:pPr>
          </w:p>
        </w:tc>
        <w:tc>
          <w:tcPr>
            <w:tcW w:w="510" w:type="dxa"/>
            <w:vAlign w:val="center"/>
          </w:tcPr>
          <w:p>
            <w:pPr>
              <w:pStyle w:val="31"/>
              <w:spacing w:before="1"/>
              <w:jc w:val="center"/>
              <w:rPr>
                <w:rFonts w:ascii="Times New Roman" w:hAnsi="Times New Roman" w:cs="Times New Roman"/>
              </w:rPr>
            </w:pPr>
            <w:r>
              <w:rPr>
                <w:rFonts w:ascii="Times New Roman" w:hAnsi="Times New Roman" w:cs="Times New Roman"/>
                <w:sz w:val="24"/>
              </w:rPr>
              <w:t>噪声</w:t>
            </w:r>
          </w:p>
        </w:tc>
        <w:tc>
          <w:tcPr>
            <w:tcW w:w="8595" w:type="dxa"/>
          </w:tcPr>
          <w:p>
            <w:pPr>
              <w:pStyle w:val="8"/>
              <w:ind w:firstLine="480" w:firstLineChars="200"/>
              <w:rPr>
                <w:rFonts w:ascii="Times New Roman" w:hAnsi="Times New Roman" w:cs="Times New Roman"/>
                <w:lang w:val="en-US"/>
              </w:rPr>
            </w:pPr>
            <w:r>
              <w:rPr>
                <w:rFonts w:ascii="Times New Roman" w:hAnsi="Times New Roman" w:cs="Times New Roman"/>
                <w:lang w:val="en-US"/>
              </w:rPr>
              <w:t>厂界执行《工业企业厂界环境噪声排放标准》（GB 12348-2008）3类标准。</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8"/>
              <w:gridCol w:w="4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443" w:type="pct"/>
                  <w:vAlign w:val="center"/>
                </w:tcPr>
                <w:p>
                  <w:pPr>
                    <w:pStyle w:val="8"/>
                    <w:spacing w:before="3"/>
                    <w:jc w:val="right"/>
                    <w:rPr>
                      <w:rFonts w:ascii="Times New Roman" w:hAnsi="Times New Roman" w:cs="Times New Roman"/>
                      <w:sz w:val="21"/>
                      <w:szCs w:val="21"/>
                      <w:lang w:val="en-US"/>
                    </w:rPr>
                  </w:pPr>
                  <w:r>
                    <w:rPr>
                      <w:rFonts w:ascii="Times New Roman" w:hAnsi="Times New Roman" w:cs="Times New Roman"/>
                      <w:sz w:val="21"/>
                      <w:szCs w:val="21"/>
                      <w:lang w:val="en-US" w:bidi="ar-SA"/>
                    </w:rPr>
                    <w:pict>
                      <v:line id="Line 43" o:spid="_x0000_s2051" o:spt="20" style="position:absolute;left:0pt;flip:x y;margin-left:-5.6pt;margin-top:0.6pt;height:28.1pt;width:206.3pt;z-index:251659264;mso-width-relative:page;mso-height-relative:page;" coordsize="21600,21600" o:gfxdata="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OhJ89QAAAAIAQAADwAAAAAAAAABACAAAAAiAAAAZHJzL2Rvd25yZXYueG1sUEsB&#10;AhQAFAAAAAgAh07iQG67VQDAAQAAbAMAAA4AAAAAAAAAAQAgAAAAIwEAAGRycy9lMm9Eb2MueG1s&#10;UEsFBgAAAAAGAAYAWQEAAFUFAAAAAA==&#10;">
                        <v:path arrowok="t"/>
                        <v:fill focussize="0,0"/>
                        <v:stroke/>
                        <v:imagedata o:title=""/>
                        <o:lock v:ext="edit"/>
                      </v:line>
                    </w:pict>
                  </w:r>
                  <w:r>
                    <w:rPr>
                      <w:rFonts w:ascii="Times New Roman" w:hAnsi="Times New Roman" w:cs="Times New Roman"/>
                      <w:sz w:val="21"/>
                      <w:szCs w:val="21"/>
                      <w:lang w:val="en-US"/>
                    </w:rPr>
                    <w:t xml:space="preserve">                时段</w:t>
                  </w:r>
                </w:p>
                <w:p>
                  <w:pPr>
                    <w:pStyle w:val="8"/>
                    <w:spacing w:before="3"/>
                    <w:ind w:firstLine="210" w:firstLineChars="100"/>
                    <w:rPr>
                      <w:rFonts w:ascii="Times New Roman" w:hAnsi="Times New Roman" w:cs="Times New Roman"/>
                      <w:sz w:val="21"/>
                      <w:szCs w:val="21"/>
                      <w:lang w:val="en-US"/>
                    </w:rPr>
                  </w:pPr>
                  <w:r>
                    <w:rPr>
                      <w:rFonts w:ascii="Times New Roman" w:hAnsi="Times New Roman" w:cs="Times New Roman"/>
                      <w:sz w:val="21"/>
                      <w:szCs w:val="21"/>
                      <w:lang w:val="en-US"/>
                    </w:rPr>
                    <w:t>类别</w:t>
                  </w:r>
                </w:p>
              </w:tc>
              <w:tc>
                <w:tcPr>
                  <w:tcW w:w="2556" w:type="pct"/>
                  <w:vAlign w:val="center"/>
                </w:tcPr>
                <w:p>
                  <w:pPr>
                    <w:pStyle w:val="8"/>
                    <w:spacing w:before="3"/>
                    <w:jc w:val="center"/>
                    <w:rPr>
                      <w:rFonts w:ascii="Times New Roman" w:hAnsi="Times New Roman" w:cs="Times New Roman"/>
                      <w:sz w:val="21"/>
                      <w:szCs w:val="21"/>
                      <w:lang w:val="en-US"/>
                    </w:rPr>
                  </w:pPr>
                  <w:r>
                    <w:rPr>
                      <w:rFonts w:ascii="Times New Roman" w:hAnsi="Times New Roman" w:cs="Times New Roman"/>
                      <w:sz w:val="21"/>
                      <w:szCs w:val="21"/>
                      <w:lang w:val="en-US"/>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443" w:type="pct"/>
                  <w:vAlign w:val="center"/>
                </w:tcPr>
                <w:p>
                  <w:pPr>
                    <w:pStyle w:val="8"/>
                    <w:spacing w:before="3"/>
                    <w:jc w:val="center"/>
                    <w:rPr>
                      <w:rFonts w:ascii="Times New Roman" w:hAnsi="Times New Roman" w:cs="Times New Roman"/>
                      <w:sz w:val="21"/>
                      <w:szCs w:val="21"/>
                      <w:lang w:val="en-US"/>
                    </w:rPr>
                  </w:pPr>
                  <w:r>
                    <w:rPr>
                      <w:rFonts w:ascii="Times New Roman" w:hAnsi="Times New Roman" w:cs="Times New Roman"/>
                      <w:sz w:val="21"/>
                      <w:szCs w:val="21"/>
                      <w:lang w:val="en-US"/>
                    </w:rPr>
                    <w:t>3类</w:t>
                  </w:r>
                </w:p>
              </w:tc>
              <w:tc>
                <w:tcPr>
                  <w:tcW w:w="2556" w:type="pct"/>
                  <w:vAlign w:val="center"/>
                </w:tcPr>
                <w:p>
                  <w:pPr>
                    <w:pStyle w:val="8"/>
                    <w:spacing w:before="3"/>
                    <w:jc w:val="center"/>
                    <w:rPr>
                      <w:rFonts w:ascii="Times New Roman" w:hAnsi="Times New Roman" w:cs="Times New Roman"/>
                      <w:sz w:val="21"/>
                      <w:szCs w:val="21"/>
                      <w:lang w:val="en-US"/>
                    </w:rPr>
                  </w:pPr>
                  <w:r>
                    <w:rPr>
                      <w:rFonts w:ascii="Times New Roman" w:hAnsi="Times New Roman" w:cs="Times New Roman"/>
                      <w:sz w:val="21"/>
                      <w:szCs w:val="21"/>
                    </w:rPr>
                    <w:t>≤</w:t>
                  </w:r>
                  <w:r>
                    <w:rPr>
                      <w:rFonts w:ascii="Times New Roman" w:hAnsi="Times New Roman" w:cs="Times New Roman"/>
                      <w:sz w:val="21"/>
                      <w:szCs w:val="21"/>
                      <w:lang w:val="en-US"/>
                    </w:rPr>
                    <w:t>65</w:t>
                  </w:r>
                </w:p>
              </w:tc>
            </w:tr>
          </w:tbl>
          <w:p>
            <w:pPr>
              <w:pStyle w:val="8"/>
              <w:spacing w:before="3"/>
              <w:rPr>
                <w:rFonts w:ascii="Times New Roman" w:hAnsi="Times New Roman" w:cs="Times New Roman"/>
                <w:lang w:val="en-US"/>
              </w:rPr>
            </w:pPr>
          </w:p>
        </w:tc>
      </w:tr>
    </w:tbl>
    <w:p>
      <w:pPr>
        <w:rPr>
          <w:rFonts w:ascii="Times New Roman" w:hAnsi="Times New Roman" w:cs="Times New Roman"/>
          <w:sz w:val="24"/>
          <w:szCs w:val="24"/>
        </w:rPr>
      </w:pPr>
      <w:r>
        <w:rPr>
          <w:rFonts w:ascii="Times New Roman" w:hAnsi="Times New Roman" w:cs="Times New Roman"/>
        </w:rPr>
        <w:br w:type="page"/>
      </w:r>
      <w:r>
        <w:rPr>
          <w:rFonts w:ascii="Times New Roman" w:hAnsi="Times New Roman" w:cs="Times New Roman"/>
          <w:b/>
          <w:bCs/>
          <w:sz w:val="28"/>
          <w:szCs w:val="28"/>
        </w:rPr>
        <w:t>表五：验收监测质量保证及质量控制</w:t>
      </w:r>
    </w:p>
    <w:tbl>
      <w:tblPr>
        <w:tblStyle w:val="20"/>
        <w:tblW w:w="93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9313" w:type="dxa"/>
          </w:tcPr>
          <w:p>
            <w:pPr>
              <w:pStyle w:val="8"/>
              <w:spacing w:line="364" w:lineRule="auto"/>
              <w:ind w:left="360" w:right="437" w:firstLine="480"/>
              <w:rPr>
                <w:rFonts w:ascii="Times New Roman" w:hAnsi="Times New Roman" w:cs="Times New Roman"/>
              </w:rPr>
            </w:pPr>
            <w:r>
              <w:rPr>
                <w:rFonts w:ascii="Times New Roman" w:hAnsi="Times New Roman" w:cs="Times New Roman"/>
              </w:rPr>
              <w:t>监测分析方法按国家标准分析方法和国家环保部颁布的监测分析方法及有</w:t>
            </w:r>
            <w:r>
              <w:rPr>
                <w:rFonts w:ascii="Times New Roman" w:hAnsi="Times New Roman" w:cs="Times New Roman"/>
                <w:spacing w:val="-12"/>
              </w:rPr>
              <w:t>关规定执行。样品的采集、运输、保存和实验室分析及现场监测全过程质量保证</w:t>
            </w:r>
            <w:r>
              <w:rPr>
                <w:rFonts w:ascii="Times New Roman" w:hAnsi="Times New Roman" w:cs="Times New Roman"/>
                <w:spacing w:val="-6"/>
              </w:rPr>
              <w:t>工作执行《浙江省环境监测质量保证技术规定》</w:t>
            </w:r>
            <w:r>
              <w:rPr>
                <w:rFonts w:ascii="Times New Roman" w:hAnsi="Times New Roman" w:cs="Times New Roman"/>
                <w:spacing w:val="-3"/>
              </w:rPr>
              <w:t>（</w:t>
            </w:r>
            <w:r>
              <w:rPr>
                <w:rFonts w:ascii="Times New Roman" w:hAnsi="Times New Roman" w:cs="Times New Roman"/>
                <w:spacing w:val="-4"/>
              </w:rPr>
              <w:t>第三版，试行</w:t>
            </w:r>
            <w:r>
              <w:rPr>
                <w:rFonts w:ascii="Times New Roman" w:hAnsi="Times New Roman" w:cs="Times New Roman"/>
                <w:spacing w:val="-17"/>
              </w:rPr>
              <w:t>）</w:t>
            </w:r>
            <w:r>
              <w:rPr>
                <w:rFonts w:ascii="Times New Roman" w:hAnsi="Times New Roman" w:cs="Times New Roman"/>
                <w:spacing w:val="-3"/>
              </w:rPr>
              <w:t>和相应方法的</w:t>
            </w:r>
            <w:r>
              <w:rPr>
                <w:rFonts w:ascii="Times New Roman" w:hAnsi="Times New Roman" w:cs="Times New Roman"/>
              </w:rPr>
              <w:t>有关规定。</w:t>
            </w:r>
          </w:p>
          <w:p>
            <w:pPr>
              <w:numPr>
                <w:ilvl w:val="0"/>
                <w:numId w:val="3"/>
              </w:numPr>
              <w:spacing w:before="61"/>
              <w:ind w:left="78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监测分析方法</w:t>
            </w:r>
          </w:p>
          <w:tbl>
            <w:tblPr>
              <w:tblStyle w:val="19"/>
              <w:tblW w:w="9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305"/>
              <w:gridCol w:w="3017"/>
              <w:gridCol w:w="1990"/>
              <w:gridCol w:w="2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02"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类别</w:t>
                  </w: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检测项目</w:t>
                  </w:r>
                </w:p>
              </w:tc>
              <w:tc>
                <w:tcPr>
                  <w:tcW w:w="3017"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测试方法及来源</w:t>
                  </w:r>
                </w:p>
              </w:tc>
              <w:tc>
                <w:tcPr>
                  <w:tcW w:w="1990"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采样仪器编号</w:t>
                  </w:r>
                </w:p>
              </w:tc>
              <w:tc>
                <w:tcPr>
                  <w:tcW w:w="2164"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测试仪器及编号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702" w:type="dxa"/>
                  <w:vMerge w:val="restart"/>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废水</w:t>
                  </w:r>
                </w:p>
              </w:tc>
              <w:tc>
                <w:tcPr>
                  <w:tcW w:w="1305" w:type="dxa"/>
                  <w:vAlign w:val="center"/>
                </w:tcPr>
                <w:p>
                  <w:pPr>
                    <w:widowControl/>
                    <w:jc w:val="center"/>
                    <w:textAlignment w:val="bottom"/>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pH值</w:t>
                  </w:r>
                </w:p>
              </w:tc>
              <w:tc>
                <w:tcPr>
                  <w:tcW w:w="3017" w:type="dxa"/>
                  <w:vAlign w:val="center"/>
                </w:tcPr>
                <w:p>
                  <w:pPr>
                    <w:widowControl/>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水质 pH值的测定 电极法 </w:t>
                  </w:r>
                </w:p>
                <w:p>
                  <w:pPr>
                    <w:widowControl/>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HJ 1147-2020</w:t>
                  </w:r>
                </w:p>
              </w:tc>
              <w:tc>
                <w:tcPr>
                  <w:tcW w:w="1990" w:type="dxa"/>
                  <w:vAlign w:val="center"/>
                </w:tcPr>
                <w:p>
                  <w:pPr>
                    <w:widowControl/>
                    <w:jc w:val="center"/>
                    <w:textAlignment w:val="bottom"/>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2164" w:type="dxa"/>
                  <w:vAlign w:val="center"/>
                </w:tcPr>
                <w:p>
                  <w:pPr>
                    <w:widowControl/>
                    <w:jc w:val="center"/>
                    <w:textAlignment w:val="bottom"/>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PHB-5 型 便携式pH计Q274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702" w:type="dxa"/>
                  <w:vMerge w:val="continue"/>
                  <w:vAlign w:val="center"/>
                </w:tcPr>
                <w:p>
                  <w:pPr>
                    <w:jc w:val="center"/>
                    <w:rPr>
                      <w:rFonts w:hint="default" w:ascii="Times New Roman" w:hAnsi="Times New Roman" w:eastAsia="宋体" w:cs="Times New Roman"/>
                      <w:color w:val="000000" w:themeColor="text1"/>
                      <w:sz w:val="21"/>
                      <w:szCs w:val="21"/>
                    </w:rPr>
                  </w:pP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氨氮</w:t>
                  </w:r>
                </w:p>
              </w:tc>
              <w:tc>
                <w:tcPr>
                  <w:tcW w:w="3017"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水质 氨氮的测定 纳氏试剂分光光度法</w:t>
                  </w:r>
                  <w:r>
                    <w:rPr>
                      <w:rFonts w:hint="default" w:ascii="Times New Roman" w:hAnsi="Times New Roman" w:eastAsia="宋体" w:cs="Times New Roman"/>
                      <w:color w:val="000000" w:themeColor="text1"/>
                      <w:sz w:val="21"/>
                      <w:szCs w:val="21"/>
                      <w:lang w:val="en-US"/>
                    </w:rPr>
                    <w:t xml:space="preserve">  </w:t>
                  </w:r>
                  <w:r>
                    <w:rPr>
                      <w:rFonts w:hint="default" w:ascii="Times New Roman" w:hAnsi="Times New Roman" w:eastAsia="宋体" w:cs="Times New Roman"/>
                      <w:color w:val="000000" w:themeColor="text1"/>
                      <w:sz w:val="21"/>
                      <w:szCs w:val="21"/>
                    </w:rPr>
                    <w:t>HJ 535-2009</w:t>
                  </w:r>
                </w:p>
              </w:tc>
              <w:tc>
                <w:tcPr>
                  <w:tcW w:w="1990"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2164"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722N可见分光光度计</w:t>
                  </w:r>
                </w:p>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Q003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02" w:type="dxa"/>
                  <w:vMerge w:val="continue"/>
                  <w:vAlign w:val="center"/>
                </w:tcPr>
                <w:p>
                  <w:pPr>
                    <w:jc w:val="center"/>
                    <w:rPr>
                      <w:rFonts w:hint="default" w:ascii="Times New Roman" w:hAnsi="Times New Roman" w:eastAsia="宋体" w:cs="Times New Roman"/>
                      <w:color w:val="000000" w:themeColor="text1"/>
                      <w:sz w:val="21"/>
                      <w:szCs w:val="21"/>
                    </w:rPr>
                  </w:pP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化学需氧量</w:t>
                  </w:r>
                </w:p>
              </w:tc>
              <w:tc>
                <w:tcPr>
                  <w:tcW w:w="3017"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水质 化学需氧量的测定 重铬酸盐法 </w:t>
                  </w:r>
                </w:p>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HJ 828-2017</w:t>
                  </w:r>
                </w:p>
              </w:tc>
              <w:tc>
                <w:tcPr>
                  <w:tcW w:w="1990"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2164"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JH-12型COD恒温加热器Q140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02" w:type="dxa"/>
                  <w:vMerge w:val="continue"/>
                  <w:vAlign w:val="center"/>
                </w:tcPr>
                <w:p>
                  <w:pPr>
                    <w:jc w:val="center"/>
                    <w:rPr>
                      <w:rFonts w:hint="default" w:ascii="Times New Roman" w:hAnsi="Times New Roman" w:eastAsia="宋体" w:cs="Times New Roman"/>
                      <w:color w:val="000000" w:themeColor="text1"/>
                      <w:sz w:val="21"/>
                      <w:szCs w:val="21"/>
                    </w:rPr>
                  </w:pP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石油类</w:t>
                  </w:r>
                </w:p>
              </w:tc>
              <w:tc>
                <w:tcPr>
                  <w:tcW w:w="3017"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水质 石油类和动植物油类的测定 红外分光光度法 </w:t>
                  </w:r>
                </w:p>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HJ 637-2018</w:t>
                  </w:r>
                </w:p>
              </w:tc>
              <w:tc>
                <w:tcPr>
                  <w:tcW w:w="1990"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2164"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EP-900红外分光测油仪Q010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02" w:type="dxa"/>
                  <w:vMerge w:val="continue"/>
                  <w:vAlign w:val="center"/>
                </w:tcPr>
                <w:p>
                  <w:pPr>
                    <w:jc w:val="center"/>
                    <w:rPr>
                      <w:rFonts w:hint="default" w:ascii="Times New Roman" w:hAnsi="Times New Roman" w:eastAsia="宋体" w:cs="Times New Roman"/>
                      <w:color w:val="000000" w:themeColor="text1"/>
                      <w:sz w:val="21"/>
                      <w:szCs w:val="21"/>
                    </w:rPr>
                  </w:pP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动植物油类</w:t>
                  </w:r>
                </w:p>
              </w:tc>
              <w:tc>
                <w:tcPr>
                  <w:tcW w:w="3017"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水质 石油类和动植物油类的测定 红外分光光度法 </w:t>
                  </w:r>
                </w:p>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HJ 637-2018</w:t>
                  </w:r>
                </w:p>
              </w:tc>
              <w:tc>
                <w:tcPr>
                  <w:tcW w:w="1990"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2164"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EP-900红外分光测油仪Q010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02" w:type="dxa"/>
                  <w:vMerge w:val="continue"/>
                  <w:vAlign w:val="center"/>
                </w:tcPr>
                <w:p>
                  <w:pPr>
                    <w:jc w:val="center"/>
                    <w:rPr>
                      <w:rFonts w:hint="default" w:ascii="Times New Roman" w:hAnsi="Times New Roman" w:eastAsia="宋体" w:cs="Times New Roman"/>
                      <w:color w:val="000000" w:themeColor="text1"/>
                      <w:sz w:val="21"/>
                      <w:szCs w:val="21"/>
                    </w:rPr>
                  </w:pP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总磷</w:t>
                  </w:r>
                </w:p>
              </w:tc>
              <w:tc>
                <w:tcPr>
                  <w:tcW w:w="3017"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水质 总磷的测定 钼酸铵分光光度法 </w:t>
                  </w:r>
                </w:p>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GB/T 11893-1989</w:t>
                  </w:r>
                </w:p>
              </w:tc>
              <w:tc>
                <w:tcPr>
                  <w:tcW w:w="1990"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2164"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722N可见分光光度计</w:t>
                  </w:r>
                </w:p>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Q003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702" w:type="dxa"/>
                  <w:vMerge w:val="continue"/>
                  <w:vAlign w:val="center"/>
                </w:tcPr>
                <w:p>
                  <w:pPr>
                    <w:jc w:val="center"/>
                    <w:rPr>
                      <w:rFonts w:hint="default" w:ascii="Times New Roman" w:hAnsi="Times New Roman" w:eastAsia="宋体" w:cs="Times New Roman"/>
                      <w:color w:val="000000" w:themeColor="text1"/>
                      <w:sz w:val="21"/>
                      <w:szCs w:val="21"/>
                    </w:rPr>
                  </w:pP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悬浮物</w:t>
                  </w:r>
                </w:p>
              </w:tc>
              <w:tc>
                <w:tcPr>
                  <w:tcW w:w="3017"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水质 悬浮物的测定 重量法 </w:t>
                  </w:r>
                </w:p>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GB/T 11901-1989</w:t>
                  </w:r>
                </w:p>
              </w:tc>
              <w:tc>
                <w:tcPr>
                  <w:tcW w:w="1990"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2164"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BSA2245电子天平</w:t>
                  </w:r>
                </w:p>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Q045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702" w:type="dxa"/>
                  <w:vMerge w:val="continue"/>
                  <w:vAlign w:val="center"/>
                </w:tcPr>
                <w:p>
                  <w:pPr>
                    <w:jc w:val="center"/>
                    <w:rPr>
                      <w:rFonts w:hint="default" w:ascii="Times New Roman" w:hAnsi="Times New Roman" w:eastAsia="宋体" w:cs="Times New Roman"/>
                      <w:color w:val="000000" w:themeColor="text1"/>
                      <w:sz w:val="21"/>
                      <w:szCs w:val="21"/>
                    </w:rPr>
                  </w:pP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阴离子表面</w:t>
                  </w:r>
                </w:p>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活性剂</w:t>
                  </w:r>
                </w:p>
              </w:tc>
              <w:tc>
                <w:tcPr>
                  <w:tcW w:w="3017"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 xml:space="preserve">水质 阴离子表面活性剂的测定 亚甲蓝分光光度法 </w:t>
                  </w:r>
                </w:p>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GB/T 7494-1987</w:t>
                  </w:r>
                </w:p>
              </w:tc>
              <w:tc>
                <w:tcPr>
                  <w:tcW w:w="1990"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2164"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722N可见分光光度计</w:t>
                  </w:r>
                </w:p>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Q003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702" w:type="dxa"/>
                  <w:vMerge w:val="restart"/>
                  <w:vAlign w:val="center"/>
                </w:tcPr>
                <w:p>
                  <w:pPr>
                    <w:pStyle w:val="3"/>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废气</w:t>
                  </w: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颗粒物</w:t>
                  </w:r>
                </w:p>
              </w:tc>
              <w:tc>
                <w:tcPr>
                  <w:tcW w:w="3017"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固定污染源废气 低浓度颗粒物的测定 重量法 HJ 836-2017</w:t>
                  </w:r>
                </w:p>
              </w:tc>
              <w:tc>
                <w:tcPr>
                  <w:tcW w:w="1990"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明华</w:t>
                  </w:r>
                  <w:r>
                    <w:rPr>
                      <w:rFonts w:hint="default" w:ascii="Times New Roman" w:hAnsi="Times New Roman" w:eastAsia="宋体" w:cs="Times New Roman"/>
                      <w:color w:val="000000" w:themeColor="text1"/>
                      <w:sz w:val="21"/>
                      <w:szCs w:val="21"/>
                      <w:lang w:val="en-US"/>
                    </w:rPr>
                    <w:t xml:space="preserve"> YQ3000-D</w:t>
                  </w:r>
                  <w:r>
                    <w:rPr>
                      <w:rFonts w:hint="default" w:ascii="Times New Roman" w:hAnsi="Times New Roman" w:eastAsia="宋体" w:cs="Times New Roman"/>
                      <w:color w:val="000000" w:themeColor="text1"/>
                      <w:sz w:val="21"/>
                      <w:szCs w:val="21"/>
                    </w:rPr>
                    <w:t xml:space="preserve">型全自动烟气测试仪 </w:t>
                  </w:r>
                  <w:r>
                    <w:rPr>
                      <w:rFonts w:hint="default" w:ascii="Times New Roman" w:hAnsi="Times New Roman" w:eastAsia="宋体" w:cs="Times New Roman"/>
                      <w:color w:val="000000" w:themeColor="text1"/>
                      <w:sz w:val="21"/>
                      <w:szCs w:val="21"/>
                      <w:lang w:val="en-US"/>
                    </w:rPr>
                    <w:t>2769</w:t>
                  </w:r>
                </w:p>
              </w:tc>
              <w:tc>
                <w:tcPr>
                  <w:tcW w:w="2164"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BTPM-MWS1 恒温恒湿滤膜半自动称重系统Q026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702" w:type="dxa"/>
                  <w:vMerge w:val="continue"/>
                  <w:vAlign w:val="center"/>
                </w:tcPr>
                <w:p>
                  <w:pPr>
                    <w:pStyle w:val="3"/>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非甲烷总烃</w:t>
                  </w:r>
                </w:p>
              </w:tc>
              <w:tc>
                <w:tcPr>
                  <w:tcW w:w="3017"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固定污染源废气 总烃、甲烷和非甲烷的测定 气相色谱法 HJ 38-2017</w:t>
                  </w:r>
                </w:p>
              </w:tc>
              <w:tc>
                <w:tcPr>
                  <w:tcW w:w="1990"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MH3051型(19代)真空箱采样器 Q272</w:t>
                  </w:r>
                </w:p>
              </w:tc>
              <w:tc>
                <w:tcPr>
                  <w:tcW w:w="2164"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GC 2060气相色谱仪</w:t>
                  </w:r>
                </w:p>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Q150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702" w:type="dxa"/>
                  <w:vMerge w:val="continue"/>
                  <w:vAlign w:val="center"/>
                </w:tcPr>
                <w:p>
                  <w:pPr>
                    <w:pStyle w:val="3"/>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二氧化硫</w:t>
                  </w:r>
                </w:p>
              </w:tc>
              <w:tc>
                <w:tcPr>
                  <w:tcW w:w="3017"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固定污染源废气  二氧化硫的测定 定电位电解法 HJ 57-2017</w:t>
                  </w:r>
                </w:p>
              </w:tc>
              <w:tc>
                <w:tcPr>
                  <w:tcW w:w="1990" w:type="dxa"/>
                  <w:tcBorders>
                    <w:bottom w:val="single" w:color="auto" w:sz="4" w:space="0"/>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明华</w:t>
                  </w:r>
                  <w:r>
                    <w:rPr>
                      <w:rFonts w:hint="default" w:ascii="Times New Roman" w:hAnsi="Times New Roman" w:eastAsia="宋体" w:cs="Times New Roman"/>
                      <w:color w:val="000000" w:themeColor="text1"/>
                      <w:sz w:val="21"/>
                      <w:szCs w:val="21"/>
                      <w:lang w:val="en-US"/>
                    </w:rPr>
                    <w:t xml:space="preserve"> YQ3000-D</w:t>
                  </w:r>
                  <w:r>
                    <w:rPr>
                      <w:rFonts w:hint="default" w:ascii="Times New Roman" w:hAnsi="Times New Roman" w:eastAsia="宋体" w:cs="Times New Roman"/>
                      <w:color w:val="000000" w:themeColor="text1"/>
                      <w:sz w:val="21"/>
                      <w:szCs w:val="21"/>
                    </w:rPr>
                    <w:t xml:space="preserve">型全自动烟气测试仪 </w:t>
                  </w:r>
                  <w:r>
                    <w:rPr>
                      <w:rFonts w:hint="default" w:ascii="Times New Roman" w:hAnsi="Times New Roman" w:eastAsia="宋体" w:cs="Times New Roman"/>
                      <w:color w:val="000000" w:themeColor="text1"/>
                      <w:sz w:val="21"/>
                      <w:szCs w:val="21"/>
                      <w:lang w:val="en-US"/>
                    </w:rPr>
                    <w:t>276</w:t>
                  </w:r>
                </w:p>
              </w:tc>
              <w:tc>
                <w:tcPr>
                  <w:tcW w:w="2164" w:type="dxa"/>
                  <w:tcBorders>
                    <w:bottom w:val="single" w:color="auto" w:sz="4" w:space="0"/>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明华</w:t>
                  </w:r>
                  <w:r>
                    <w:rPr>
                      <w:rFonts w:hint="default" w:ascii="Times New Roman" w:hAnsi="Times New Roman" w:eastAsia="宋体" w:cs="Times New Roman"/>
                      <w:color w:val="000000" w:themeColor="text1"/>
                      <w:sz w:val="21"/>
                      <w:szCs w:val="21"/>
                      <w:lang w:val="en-US"/>
                    </w:rPr>
                    <w:t xml:space="preserve"> YQ3000-D</w:t>
                  </w:r>
                  <w:r>
                    <w:rPr>
                      <w:rFonts w:hint="default" w:ascii="Times New Roman" w:hAnsi="Times New Roman" w:eastAsia="宋体" w:cs="Times New Roman"/>
                      <w:color w:val="000000" w:themeColor="text1"/>
                      <w:sz w:val="21"/>
                      <w:szCs w:val="21"/>
                    </w:rPr>
                    <w:t xml:space="preserve">型全自动烟气测试仪 </w:t>
                  </w:r>
                  <w:r>
                    <w:rPr>
                      <w:rFonts w:hint="default" w:ascii="Times New Roman" w:hAnsi="Times New Roman" w:eastAsia="宋体" w:cs="Times New Roman"/>
                      <w:color w:val="000000" w:themeColor="text1"/>
                      <w:sz w:val="21"/>
                      <w:szCs w:val="21"/>
                      <w:lang w:val="en-US"/>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702" w:type="dxa"/>
                  <w:vMerge w:val="continue"/>
                  <w:vAlign w:val="center"/>
                </w:tcPr>
                <w:p>
                  <w:pPr>
                    <w:pStyle w:val="3"/>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氮氧化物</w:t>
                  </w:r>
                </w:p>
              </w:tc>
              <w:tc>
                <w:tcPr>
                  <w:tcW w:w="3017"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固定污染源废气  氮氧化物的测定 定电位电解法 HJ 693-2014</w:t>
                  </w:r>
                </w:p>
              </w:tc>
              <w:tc>
                <w:tcPr>
                  <w:tcW w:w="1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明华</w:t>
                  </w:r>
                  <w:r>
                    <w:rPr>
                      <w:rFonts w:hint="default" w:ascii="Times New Roman" w:hAnsi="Times New Roman" w:eastAsia="宋体" w:cs="Times New Roman"/>
                      <w:color w:val="000000" w:themeColor="text1"/>
                      <w:sz w:val="21"/>
                      <w:szCs w:val="21"/>
                      <w:lang w:val="en-US"/>
                    </w:rPr>
                    <w:t xml:space="preserve"> YQ3000-D</w:t>
                  </w:r>
                  <w:r>
                    <w:rPr>
                      <w:rFonts w:hint="default" w:ascii="Times New Roman" w:hAnsi="Times New Roman" w:eastAsia="宋体" w:cs="Times New Roman"/>
                      <w:color w:val="000000" w:themeColor="text1"/>
                      <w:sz w:val="21"/>
                      <w:szCs w:val="21"/>
                    </w:rPr>
                    <w:t xml:space="preserve">型全自动烟气测试仪 </w:t>
                  </w:r>
                  <w:r>
                    <w:rPr>
                      <w:rFonts w:hint="default" w:ascii="Times New Roman" w:hAnsi="Times New Roman" w:eastAsia="宋体" w:cs="Times New Roman"/>
                      <w:color w:val="000000" w:themeColor="text1"/>
                      <w:sz w:val="21"/>
                      <w:szCs w:val="21"/>
                      <w:lang w:val="en-US"/>
                    </w:rPr>
                    <w:t>276</w:t>
                  </w:r>
                </w:p>
              </w:tc>
              <w:tc>
                <w:tcPr>
                  <w:tcW w:w="216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明华</w:t>
                  </w:r>
                  <w:r>
                    <w:rPr>
                      <w:rFonts w:hint="default" w:ascii="Times New Roman" w:hAnsi="Times New Roman" w:eastAsia="宋体" w:cs="Times New Roman"/>
                      <w:color w:val="000000" w:themeColor="text1"/>
                      <w:sz w:val="21"/>
                      <w:szCs w:val="21"/>
                      <w:lang w:val="en-US"/>
                    </w:rPr>
                    <w:t xml:space="preserve"> YQ3000-D</w:t>
                  </w:r>
                  <w:r>
                    <w:rPr>
                      <w:rFonts w:hint="default" w:ascii="Times New Roman" w:hAnsi="Times New Roman" w:eastAsia="宋体" w:cs="Times New Roman"/>
                      <w:color w:val="000000" w:themeColor="text1"/>
                      <w:sz w:val="21"/>
                      <w:szCs w:val="21"/>
                    </w:rPr>
                    <w:t xml:space="preserve">型全自动烟气测试仪 </w:t>
                  </w:r>
                  <w:r>
                    <w:rPr>
                      <w:rFonts w:hint="default" w:ascii="Times New Roman" w:hAnsi="Times New Roman" w:eastAsia="宋体" w:cs="Times New Roman"/>
                      <w:color w:val="000000" w:themeColor="text1"/>
                      <w:sz w:val="21"/>
                      <w:szCs w:val="21"/>
                      <w:lang w:val="en-US"/>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702" w:type="dxa"/>
                  <w:vMerge w:val="continue"/>
                  <w:vAlign w:val="center"/>
                </w:tcPr>
                <w:p>
                  <w:pPr>
                    <w:pStyle w:val="3"/>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乙酸丁酯</w:t>
                  </w:r>
                </w:p>
              </w:tc>
              <w:tc>
                <w:tcPr>
                  <w:tcW w:w="3017"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固定污染源废气 挥发性有机物的测定 固相吸附-热脱附/气相色谱-质谱法 HJ 734-2014</w:t>
                  </w:r>
                </w:p>
              </w:tc>
              <w:tc>
                <w:tcPr>
                  <w:tcW w:w="1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MH3051型(19代)真空箱采样器 Q272</w:t>
                  </w:r>
                </w:p>
              </w:tc>
              <w:tc>
                <w:tcPr>
                  <w:tcW w:w="216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8860-5977B型 气相色谱仪-质谱联用仪Q239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702" w:type="dxa"/>
                  <w:vMerge w:val="continue"/>
                  <w:vAlign w:val="center"/>
                </w:tcPr>
                <w:p>
                  <w:pPr>
                    <w:pStyle w:val="3"/>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臭气浓度</w:t>
                  </w:r>
                </w:p>
              </w:tc>
              <w:tc>
                <w:tcPr>
                  <w:tcW w:w="3017"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空气质量 恶臭的测定 三点比较式臭袋法 GB/T 14675-1993</w:t>
                  </w:r>
                </w:p>
              </w:tc>
              <w:tc>
                <w:tcPr>
                  <w:tcW w:w="1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rPr>
                    <w:t>/</w:t>
                  </w:r>
                </w:p>
              </w:tc>
              <w:tc>
                <w:tcPr>
                  <w:tcW w:w="216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rPr>
                    <w:t>无臭气体制备装置 Q269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702" w:type="dxa"/>
                  <w:vMerge w:val="continue"/>
                  <w:vAlign w:val="center"/>
                </w:tcPr>
                <w:p>
                  <w:pPr>
                    <w:pStyle w:val="3"/>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烟气黑度</w:t>
                  </w:r>
                </w:p>
              </w:tc>
              <w:tc>
                <w:tcPr>
                  <w:tcW w:w="3017"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测烟望远镜法</w:t>
                  </w:r>
                  <w:r>
                    <w:rPr>
                      <w:rFonts w:hint="default" w:ascii="Times New Roman" w:hAnsi="Times New Roman" w:eastAsia="宋体" w:cs="Times New Roman"/>
                      <w:color w:val="000000" w:themeColor="text1"/>
                      <w:sz w:val="21"/>
                      <w:szCs w:val="21"/>
                      <w:lang w:val="en-US"/>
                    </w:rPr>
                    <w:t xml:space="preserve"> 《空气和废气监测分析方法》（第四版增补版）国家环保总局（2007年）</w:t>
                  </w:r>
                </w:p>
              </w:tc>
              <w:tc>
                <w:tcPr>
                  <w:tcW w:w="1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rPr>
                    <w:t>/</w:t>
                  </w:r>
                </w:p>
              </w:tc>
              <w:tc>
                <w:tcPr>
                  <w:tcW w:w="216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rPr>
                    <w:t>QT201 林格曼测烟望远镜 Q021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702" w:type="dxa"/>
                  <w:vMerge w:val="continue"/>
                  <w:vAlign w:val="center"/>
                </w:tcPr>
                <w:p>
                  <w:pPr>
                    <w:pStyle w:val="3"/>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二甲苯</w:t>
                  </w:r>
                </w:p>
              </w:tc>
              <w:tc>
                <w:tcPr>
                  <w:tcW w:w="3017"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活性炭吸附二硫化碳解吸气相色谱法《空气和废气监测分析方法》（第四版增补版）国家环保总局（2007年）</w:t>
                  </w:r>
                </w:p>
              </w:tc>
              <w:tc>
                <w:tcPr>
                  <w:tcW w:w="199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崂应2050型 空气/智能TSP综合采样器Q013</w:t>
                  </w:r>
                </w:p>
              </w:tc>
              <w:tc>
                <w:tcPr>
                  <w:tcW w:w="216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GC9790Ⅱ 气相色谱仪 Q009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3" w:hRule="atLeast"/>
                <w:jc w:val="center"/>
              </w:trPr>
              <w:tc>
                <w:tcPr>
                  <w:tcW w:w="702" w:type="dxa"/>
                  <w:vMerge w:val="restart"/>
                  <w:vAlign w:val="center"/>
                </w:tcPr>
                <w:p>
                  <w:pPr>
                    <w:pStyle w:val="3"/>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无组织废气</w:t>
                  </w: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颗粒物</w:t>
                  </w:r>
                </w:p>
              </w:tc>
              <w:tc>
                <w:tcPr>
                  <w:tcW w:w="3017"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环境空气 总悬浮颗粒物的测定 重量法 GB/T 15432-1995及修改单</w:t>
                  </w:r>
                </w:p>
              </w:tc>
              <w:tc>
                <w:tcPr>
                  <w:tcW w:w="1990"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rPr>
                    <w:t>MH1205型 恒温恒流大气/颗粒物采样器 Q277</w:t>
                  </w: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val="en-US"/>
                    </w:rPr>
                    <w:t>Q278</w:t>
                  </w:r>
                  <w:r>
                    <w:rPr>
                      <w:rFonts w:hint="default" w:ascii="Times New Roman" w:hAnsi="Times New Roman" w:eastAsia="宋体" w:cs="Times New Roman"/>
                      <w:color w:val="000000" w:themeColor="text1"/>
                      <w:sz w:val="21"/>
                      <w:szCs w:val="21"/>
                    </w:rPr>
                    <w:t>MH1200型 全自动大气/颗粒物采样器Q136、Q137</w:t>
                  </w:r>
                </w:p>
              </w:tc>
              <w:tc>
                <w:tcPr>
                  <w:tcW w:w="2164"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BTPM-MWS1 恒温恒湿滤膜半自动称重系统Q026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702" w:type="dxa"/>
                  <w:vMerge w:val="continue"/>
                  <w:vAlign w:val="center"/>
                </w:tcPr>
                <w:p>
                  <w:pPr>
                    <w:pStyle w:val="3"/>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非甲烷总烃</w:t>
                  </w:r>
                </w:p>
              </w:tc>
              <w:tc>
                <w:tcPr>
                  <w:tcW w:w="3017"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环境空气 总烃、甲烷和非甲烷总烃的测定 直接进样-气相色谱法 HJ 604-2017</w:t>
                  </w:r>
                </w:p>
              </w:tc>
              <w:tc>
                <w:tcPr>
                  <w:tcW w:w="1990"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MH3051型(19代)真空箱采样器 Q272</w:t>
                  </w:r>
                </w:p>
              </w:tc>
              <w:tc>
                <w:tcPr>
                  <w:tcW w:w="2164"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GC 2060气相色谱仪</w:t>
                  </w:r>
                </w:p>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Q150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02" w:type="dxa"/>
                  <w:vMerge w:val="continue"/>
                  <w:vAlign w:val="center"/>
                </w:tcPr>
                <w:p>
                  <w:pPr>
                    <w:pStyle w:val="3"/>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二甲苯</w:t>
                  </w:r>
                </w:p>
              </w:tc>
              <w:tc>
                <w:tcPr>
                  <w:tcW w:w="3017"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环境空气 苯系物的测定 活性炭吸附/二硫化碳解吸-气相色谱法 HJ 584-2010</w:t>
                  </w:r>
                </w:p>
              </w:tc>
              <w:tc>
                <w:tcPr>
                  <w:tcW w:w="1990"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rPr>
                    <w:t>MH1205型 恒温恒流大气/颗粒物采样器 Q277</w:t>
                  </w: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val="en-US"/>
                    </w:rPr>
                    <w:t>Q278</w:t>
                  </w:r>
                  <w:r>
                    <w:rPr>
                      <w:rFonts w:hint="default" w:ascii="Times New Roman" w:hAnsi="Times New Roman" w:eastAsia="宋体" w:cs="Times New Roman"/>
                      <w:color w:val="000000" w:themeColor="text1"/>
                      <w:sz w:val="21"/>
                      <w:szCs w:val="21"/>
                    </w:rPr>
                    <w:t>MH1200型 全自动大气/颗粒物采样器Q136、Q137</w:t>
                  </w:r>
                </w:p>
              </w:tc>
              <w:tc>
                <w:tcPr>
                  <w:tcW w:w="2164"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GC9790Ⅱ 气相色谱仪 Q009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02" w:type="dxa"/>
                  <w:vMerge w:val="continue"/>
                  <w:vAlign w:val="center"/>
                </w:tcPr>
                <w:p>
                  <w:pPr>
                    <w:pStyle w:val="3"/>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臭气浓度</w:t>
                  </w:r>
                </w:p>
              </w:tc>
              <w:tc>
                <w:tcPr>
                  <w:tcW w:w="3017"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空气质量 恶臭的测定 三点比较式臭袋法 GB/T 14675-1993</w:t>
                  </w:r>
                </w:p>
              </w:tc>
              <w:tc>
                <w:tcPr>
                  <w:tcW w:w="1990"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rPr>
                    <w:t>/</w:t>
                  </w:r>
                </w:p>
              </w:tc>
              <w:tc>
                <w:tcPr>
                  <w:tcW w:w="2164"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rPr>
                    <w:t>无臭气体制备装置 Q269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02"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噪声</w:t>
                  </w:r>
                </w:p>
              </w:tc>
              <w:tc>
                <w:tcPr>
                  <w:tcW w:w="1305"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厂界噪声</w:t>
                  </w:r>
                </w:p>
              </w:tc>
              <w:tc>
                <w:tcPr>
                  <w:tcW w:w="3017"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工业企业厂界环境噪声排放标准 GB 12348-2008</w:t>
                  </w:r>
                </w:p>
              </w:tc>
              <w:tc>
                <w:tcPr>
                  <w:tcW w:w="1990" w:type="dxa"/>
                  <w:vAlign w:val="center"/>
                </w:tcPr>
                <w:p>
                  <w:pPr>
                    <w:jc w:val="center"/>
                    <w:rPr>
                      <w:rFonts w:hint="default" w:ascii="Times New Roman" w:hAnsi="Times New Roman" w:eastAsia="宋体" w:cs="Times New Roman"/>
                      <w:color w:val="000000" w:themeColor="text1"/>
                      <w:sz w:val="21"/>
                      <w:szCs w:val="21"/>
                      <w:highlight w:val="red"/>
                    </w:rPr>
                  </w:pPr>
                  <w:r>
                    <w:rPr>
                      <w:rFonts w:hint="default" w:ascii="Times New Roman" w:hAnsi="Times New Roman" w:eastAsia="宋体" w:cs="Times New Roman"/>
                      <w:color w:val="000000" w:themeColor="text1"/>
                      <w:sz w:val="21"/>
                      <w:szCs w:val="21"/>
                    </w:rPr>
                    <w:t>/</w:t>
                  </w:r>
                </w:p>
              </w:tc>
              <w:tc>
                <w:tcPr>
                  <w:tcW w:w="2164" w:type="dxa"/>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AWA6228+ 多功能声级计Q270</w:t>
                  </w:r>
                </w:p>
              </w:tc>
            </w:tr>
          </w:tbl>
          <w:p>
            <w:pPr>
              <w:ind w:left="780"/>
              <w:jc w:val="both"/>
              <w:rPr>
                <w:rFonts w:ascii="Times New Roman" w:hAnsi="Times New Roman" w:cs="Times New Roman"/>
                <w:b/>
                <w:sz w:val="24"/>
                <w:szCs w:val="24"/>
              </w:rPr>
            </w:pPr>
            <w:r>
              <w:rPr>
                <w:rFonts w:ascii="Times New Roman" w:hAnsi="Times New Roman" w:eastAsia="Times New Roman" w:cs="Times New Roman"/>
                <w:b/>
                <w:sz w:val="24"/>
                <w:szCs w:val="24"/>
              </w:rPr>
              <w:t>2</w:t>
            </w:r>
            <w:r>
              <w:rPr>
                <w:rFonts w:ascii="Times New Roman" w:hAnsi="Times New Roman" w:cs="Times New Roman"/>
                <w:b/>
                <w:sz w:val="24"/>
                <w:szCs w:val="24"/>
              </w:rPr>
              <w:t>、质量保证和质量控制</w:t>
            </w:r>
          </w:p>
          <w:p>
            <w:pPr>
              <w:pStyle w:val="8"/>
              <w:rPr>
                <w:rFonts w:ascii="Times New Roman" w:hAnsi="Times New Roman" w:cs="Times New Roman"/>
                <w:b/>
                <w:sz w:val="16"/>
              </w:rPr>
            </w:pPr>
          </w:p>
          <w:p>
            <w:pPr>
              <w:pStyle w:val="30"/>
              <w:numPr>
                <w:ilvl w:val="0"/>
                <w:numId w:val="4"/>
              </w:numPr>
              <w:tabs>
                <w:tab w:val="left" w:pos="1441"/>
              </w:tabs>
              <w:spacing w:before="61"/>
              <w:ind w:left="1441" w:hanging="601"/>
              <w:jc w:val="both"/>
              <w:rPr>
                <w:rFonts w:ascii="Times New Roman" w:hAnsi="Times New Roman" w:cs="Times New Roman"/>
                <w:sz w:val="24"/>
                <w:szCs w:val="24"/>
              </w:rPr>
            </w:pPr>
            <w:r>
              <w:rPr>
                <w:rFonts w:ascii="Times New Roman" w:hAnsi="Times New Roman" w:cs="Times New Roman"/>
                <w:sz w:val="24"/>
                <w:szCs w:val="24"/>
              </w:rPr>
              <w:t>验收监测现场控制</w:t>
            </w:r>
          </w:p>
          <w:p>
            <w:pPr>
              <w:pStyle w:val="8"/>
              <w:spacing w:before="194" w:line="340" w:lineRule="auto"/>
              <w:ind w:left="360" w:right="437" w:firstLine="480"/>
              <w:rPr>
                <w:rFonts w:ascii="Times New Roman" w:hAnsi="Times New Roman" w:cs="Times New Roman"/>
                <w:color w:val="000000" w:themeColor="text1"/>
              </w:rPr>
            </w:pPr>
            <w:r>
              <w:rPr>
                <w:rFonts w:ascii="Times New Roman" w:hAnsi="Times New Roman" w:cs="Times New Roman"/>
                <w:color w:val="000000" w:themeColor="text1"/>
              </w:rPr>
              <w:t>环保设施竣工验收现场监测，应确保在生产装置工况稳定、运行负荷达到设计生产能力 75%以上（含 75%）的情况下进行。监测期间，不可在系统设计参数基础上刻意加大环保试剂用量，不可人为强化或提高环保设施投运数量和出力。现场采样和测试应严格按《验收监测方案》进行，并对监测期间发生的各种异常情况进行详细记录。</w:t>
            </w:r>
          </w:p>
          <w:p>
            <w:pPr>
              <w:pStyle w:val="30"/>
              <w:numPr>
                <w:ilvl w:val="0"/>
                <w:numId w:val="4"/>
              </w:numPr>
              <w:tabs>
                <w:tab w:val="left" w:pos="1441"/>
              </w:tabs>
              <w:spacing w:before="61"/>
              <w:ind w:left="1441" w:hanging="601"/>
              <w:jc w:val="both"/>
              <w:rPr>
                <w:rFonts w:ascii="Times New Roman" w:hAnsi="Times New Roman" w:cs="Times New Roman"/>
                <w:sz w:val="24"/>
                <w:szCs w:val="24"/>
              </w:rPr>
            </w:pPr>
            <w:r>
              <w:rPr>
                <w:rFonts w:ascii="Times New Roman" w:hAnsi="Times New Roman" w:cs="Times New Roman"/>
                <w:sz w:val="24"/>
                <w:szCs w:val="24"/>
              </w:rPr>
              <w:t>验收监测人员和仪器设备控制</w:t>
            </w:r>
          </w:p>
          <w:p>
            <w:pPr>
              <w:pStyle w:val="8"/>
              <w:spacing w:before="194" w:line="341" w:lineRule="auto"/>
              <w:ind w:left="363" w:right="437" w:firstLine="480"/>
              <w:rPr>
                <w:rFonts w:ascii="Times New Roman" w:hAnsi="Times New Roman" w:cs="Times New Roman"/>
              </w:rPr>
            </w:pPr>
            <w:r>
              <w:rPr>
                <w:rFonts w:ascii="Times New Roman" w:hAnsi="Times New Roman" w:cs="Times New Roman"/>
                <w:spacing w:val="-6"/>
              </w:rPr>
              <w:t>环保设施竣工验收的质量保证和质量控制，按国家有关规定、监测技术规范</w:t>
            </w:r>
            <w:r>
              <w:rPr>
                <w:rFonts w:ascii="Times New Roman" w:hAnsi="Times New Roman" w:cs="Times New Roman"/>
                <w:spacing w:val="-7"/>
              </w:rPr>
              <w:t>和有关质量控制手册进行。参加环保设施竣工验收监测采样和测试的人员，应按</w:t>
            </w:r>
            <w:r>
              <w:rPr>
                <w:rFonts w:ascii="Times New Roman" w:hAnsi="Times New Roman" w:cs="Times New Roman"/>
                <w:spacing w:val="-8"/>
              </w:rPr>
              <w:t>国家有关规定持证上岗。监测仪器要在检定有效期内，采样前后要进行校准校核</w:t>
            </w:r>
            <w:r>
              <w:rPr>
                <w:rFonts w:ascii="Times New Roman" w:hAnsi="Times New Roman" w:cs="Times New Roman"/>
              </w:rPr>
              <w:t>保证仪器的稳定性。</w:t>
            </w:r>
          </w:p>
          <w:p>
            <w:pPr>
              <w:pStyle w:val="30"/>
              <w:numPr>
                <w:ilvl w:val="0"/>
                <w:numId w:val="4"/>
              </w:numPr>
              <w:tabs>
                <w:tab w:val="left" w:pos="1441"/>
              </w:tabs>
              <w:spacing w:before="63"/>
              <w:ind w:left="1441" w:hanging="60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验收监测分析过程的质量控制和质量保证</w:t>
            </w:r>
          </w:p>
          <w:p>
            <w:pPr>
              <w:pStyle w:val="8"/>
              <w:spacing w:before="194" w:line="340" w:lineRule="auto"/>
              <w:ind w:left="360" w:right="437" w:firstLine="480"/>
              <w:rPr>
                <w:rFonts w:ascii="Times New Roman" w:hAnsi="Times New Roman" w:cs="Times New Roman"/>
                <w:color w:val="000000" w:themeColor="text1"/>
              </w:rPr>
            </w:pPr>
            <w:r>
              <w:rPr>
                <w:rFonts w:ascii="Times New Roman" w:hAnsi="Times New Roman" w:cs="Times New Roman"/>
                <w:color w:val="000000" w:themeColor="text1"/>
              </w:rPr>
              <w:t>①水质监测分析过程中的质量保证和质量控制：采样过程中应采集不少于10%</w:t>
            </w:r>
            <w:r>
              <w:rPr>
                <w:rFonts w:ascii="Times New Roman" w:hAnsi="Times New Roman" w:cs="Times New Roman"/>
                <w:color w:val="000000" w:themeColor="text1"/>
                <w:spacing w:val="-9"/>
              </w:rPr>
              <w:t xml:space="preserve">的平行样；实验室分析过程一般加不少于 </w:t>
            </w:r>
            <w:r>
              <w:rPr>
                <w:rFonts w:ascii="Times New Roman" w:hAnsi="Times New Roman" w:cs="Times New Roman"/>
                <w:color w:val="000000" w:themeColor="text1"/>
              </w:rPr>
              <w:t>10%</w:t>
            </w:r>
            <w:r>
              <w:rPr>
                <w:rFonts w:ascii="Times New Roman" w:hAnsi="Times New Roman" w:cs="Times New Roman"/>
                <w:color w:val="000000" w:themeColor="text1"/>
                <w:spacing w:val="-7"/>
              </w:rPr>
              <w:t>的平行样；对可以得到标准样</w:t>
            </w:r>
            <w:r>
              <w:rPr>
                <w:rFonts w:ascii="Times New Roman" w:hAnsi="Times New Roman" w:cs="Times New Roman"/>
                <w:color w:val="000000" w:themeColor="text1"/>
                <w:spacing w:val="-8"/>
              </w:rPr>
              <w:t xml:space="preserve">品的或质量控制样品的项目，应在分析的同时做 </w:t>
            </w:r>
            <w:r>
              <w:rPr>
                <w:rFonts w:ascii="Times New Roman" w:hAnsi="Times New Roman" w:cs="Times New Roman"/>
                <w:color w:val="000000" w:themeColor="text1"/>
              </w:rPr>
              <w:t>10%</w:t>
            </w:r>
            <w:r>
              <w:rPr>
                <w:rFonts w:ascii="Times New Roman" w:hAnsi="Times New Roman" w:cs="Times New Roman"/>
                <w:color w:val="000000" w:themeColor="text1"/>
                <w:spacing w:val="-8"/>
              </w:rPr>
              <w:t>质控样品分析；对无标准样</w:t>
            </w:r>
            <w:r>
              <w:rPr>
                <w:rFonts w:ascii="Times New Roman" w:hAnsi="Times New Roman" w:cs="Times New Roman"/>
                <w:color w:val="000000" w:themeColor="text1"/>
                <w:spacing w:val="-10"/>
              </w:rPr>
              <w:t xml:space="preserve">品或质量控制样品的项目，且可以加标回收测试的，应在分析的同时做 </w:t>
            </w:r>
            <w:r>
              <w:rPr>
                <w:rFonts w:ascii="Times New Roman" w:hAnsi="Times New Roman" w:cs="Times New Roman"/>
                <w:color w:val="000000" w:themeColor="text1"/>
              </w:rPr>
              <w:t>10%</w:t>
            </w:r>
            <w:r>
              <w:rPr>
                <w:rFonts w:ascii="Times New Roman" w:hAnsi="Times New Roman" w:cs="Times New Roman"/>
                <w:color w:val="000000" w:themeColor="text1"/>
                <w:spacing w:val="-8"/>
              </w:rPr>
              <w:t>加标</w:t>
            </w:r>
            <w:r>
              <w:rPr>
                <w:rFonts w:ascii="Times New Roman" w:hAnsi="Times New Roman" w:cs="Times New Roman"/>
                <w:color w:val="000000" w:themeColor="text1"/>
              </w:rPr>
              <w:t>回收样品分析。分析按照《浙江省环境监测质量保证技术规定》（第三版，试行）的要求进行。</w:t>
            </w:r>
          </w:p>
          <w:tbl>
            <w:tblPr>
              <w:tblStyle w:val="19"/>
              <w:tblW w:w="9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078"/>
              <w:gridCol w:w="1180"/>
              <w:gridCol w:w="1185"/>
              <w:gridCol w:w="667"/>
              <w:gridCol w:w="929"/>
              <w:gridCol w:w="1027"/>
              <w:gridCol w:w="1264"/>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22" w:type="dxa"/>
                  <w:vMerge w:val="restart"/>
                  <w:tcBorders>
                    <w:tl2br w:val="nil"/>
                    <w:tr2bl w:val="nil"/>
                  </w:tcBorders>
                  <w:vAlign w:val="center"/>
                </w:tcPr>
                <w:p>
                  <w:pPr>
                    <w:spacing w:line="36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项目</w:t>
                  </w:r>
                </w:p>
              </w:tc>
              <w:tc>
                <w:tcPr>
                  <w:tcW w:w="4110" w:type="dxa"/>
                  <w:gridSpan w:val="4"/>
                  <w:tcBorders>
                    <w:tl2br w:val="nil"/>
                    <w:tr2bl w:val="nil"/>
                  </w:tcBorders>
                  <w:vAlign w:val="center"/>
                </w:tcPr>
                <w:p>
                  <w:pPr>
                    <w:spacing w:line="36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平行样</w:t>
                  </w:r>
                </w:p>
              </w:tc>
              <w:tc>
                <w:tcPr>
                  <w:tcW w:w="4067" w:type="dxa"/>
                  <w:gridSpan w:val="4"/>
                  <w:tcBorders>
                    <w:tl2br w:val="nil"/>
                    <w:tr2bl w:val="nil"/>
                  </w:tcBorders>
                  <w:vAlign w:val="center"/>
                </w:tcPr>
                <w:p>
                  <w:pPr>
                    <w:spacing w:line="36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质控样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22" w:type="dxa"/>
                  <w:vMerge w:val="continue"/>
                  <w:tcBorders>
                    <w:tl2br w:val="nil"/>
                    <w:tr2bl w:val="nil"/>
                  </w:tcBorders>
                  <w:vAlign w:val="center"/>
                </w:tcPr>
                <w:p>
                  <w:pPr>
                    <w:spacing w:line="360" w:lineRule="auto"/>
                    <w:ind w:firstLine="420" w:firstLineChars="200"/>
                    <w:rPr>
                      <w:rFonts w:ascii="Times New Roman" w:hAnsi="Times New Roman" w:cs="Times New Roman"/>
                      <w:color w:val="000000"/>
                      <w:sz w:val="21"/>
                      <w:szCs w:val="21"/>
                    </w:rPr>
                  </w:pPr>
                </w:p>
              </w:tc>
              <w:tc>
                <w:tcPr>
                  <w:tcW w:w="1078" w:type="dxa"/>
                  <w:tcBorders>
                    <w:tl2br w:val="nil"/>
                    <w:tr2bl w:val="nil"/>
                  </w:tcBorders>
                  <w:vAlign w:val="center"/>
                </w:tcPr>
                <w:p>
                  <w:pPr>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测定个数（个）</w:t>
                  </w:r>
                </w:p>
              </w:tc>
              <w:tc>
                <w:tcPr>
                  <w:tcW w:w="1180" w:type="dxa"/>
                  <w:tcBorders>
                    <w:tl2br w:val="nil"/>
                    <w:tr2bl w:val="nil"/>
                  </w:tcBorders>
                  <w:vAlign w:val="center"/>
                </w:tcPr>
                <w:p>
                  <w:pPr>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相对偏差</w:t>
                  </w:r>
                </w:p>
                <w:p>
                  <w:pPr>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185" w:type="dxa"/>
                  <w:tcBorders>
                    <w:tl2br w:val="nil"/>
                    <w:tr2bl w:val="nil"/>
                  </w:tcBorders>
                  <w:vAlign w:val="center"/>
                </w:tcPr>
                <w:p>
                  <w:pPr>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允许相对偏差（%）</w:t>
                  </w:r>
                </w:p>
              </w:tc>
              <w:tc>
                <w:tcPr>
                  <w:tcW w:w="667" w:type="dxa"/>
                  <w:tcBorders>
                    <w:tl2br w:val="nil"/>
                    <w:tr2bl w:val="nil"/>
                  </w:tcBorders>
                  <w:vAlign w:val="center"/>
                </w:tcPr>
                <w:p>
                  <w:pPr>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结果</w:t>
                  </w:r>
                </w:p>
                <w:p>
                  <w:pPr>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判断</w:t>
                  </w:r>
                </w:p>
              </w:tc>
              <w:tc>
                <w:tcPr>
                  <w:tcW w:w="929"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测定个数（个）</w:t>
                  </w:r>
                </w:p>
              </w:tc>
              <w:tc>
                <w:tcPr>
                  <w:tcW w:w="1027"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相对误差（%）</w:t>
                  </w:r>
                </w:p>
              </w:tc>
              <w:tc>
                <w:tcPr>
                  <w:tcW w:w="1264"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允许相对误差（%）</w:t>
                  </w:r>
                </w:p>
              </w:tc>
              <w:tc>
                <w:tcPr>
                  <w:tcW w:w="847" w:type="dxa"/>
                  <w:tcBorders>
                    <w:tl2br w:val="nil"/>
                    <w:tr2bl w:val="nil"/>
                  </w:tcBorders>
                  <w:vAlign w:val="center"/>
                </w:tcPr>
                <w:p>
                  <w:pPr>
                    <w:spacing w:line="28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结果</w:t>
                  </w:r>
                </w:p>
                <w:p>
                  <w:pPr>
                    <w:spacing w:line="28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22" w:type="dxa"/>
                  <w:tcBorders>
                    <w:tl2br w:val="nil"/>
                    <w:tr2bl w:val="nil"/>
                  </w:tcBorders>
                  <w:vAlign w:val="center"/>
                </w:tcPr>
                <w:p>
                  <w:pPr>
                    <w:spacing w:line="36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氨氮</w:t>
                  </w:r>
                </w:p>
              </w:tc>
              <w:tc>
                <w:tcPr>
                  <w:tcW w:w="1078"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1180"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rPr>
                    <w:t>0.</w:t>
                  </w:r>
                  <w:r>
                    <w:rPr>
                      <w:rFonts w:ascii="Times New Roman" w:hAnsi="Times New Roman" w:cs="Times New Roman"/>
                      <w:color w:val="000000"/>
                      <w:sz w:val="21"/>
                      <w:szCs w:val="21"/>
                      <w:lang w:val="en-US"/>
                    </w:rPr>
                    <w:t>00</w:t>
                  </w:r>
                  <w:r>
                    <w:rPr>
                      <w:rFonts w:ascii="Times New Roman" w:hAnsi="Times New Roman" w:cs="Times New Roman"/>
                      <w:color w:val="000000"/>
                      <w:sz w:val="21"/>
                      <w:szCs w:val="21"/>
                    </w:rPr>
                    <w:t>~</w:t>
                  </w:r>
                  <w:r>
                    <w:rPr>
                      <w:rFonts w:ascii="Times New Roman" w:hAnsi="Times New Roman" w:cs="Times New Roman"/>
                      <w:color w:val="000000"/>
                      <w:sz w:val="21"/>
                      <w:szCs w:val="21"/>
                      <w:lang w:val="en-US"/>
                    </w:rPr>
                    <w:t>0.24</w:t>
                  </w:r>
                </w:p>
              </w:tc>
              <w:tc>
                <w:tcPr>
                  <w:tcW w:w="1185"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c>
                <w:tcPr>
                  <w:tcW w:w="667"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合格</w:t>
                  </w:r>
                </w:p>
              </w:tc>
              <w:tc>
                <w:tcPr>
                  <w:tcW w:w="929"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1027"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-0.99</w:t>
                  </w:r>
                </w:p>
              </w:tc>
              <w:tc>
                <w:tcPr>
                  <w:tcW w:w="1264"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color w:val="000000"/>
                      <w:sz w:val="21"/>
                      <w:szCs w:val="21"/>
                      <w:lang w:val="en-US"/>
                    </w:rPr>
                    <w:t>5</w:t>
                  </w:r>
                  <w:r>
                    <w:rPr>
                      <w:rFonts w:ascii="Times New Roman" w:hAnsi="Times New Roman" w:cs="Times New Roman"/>
                      <w:color w:val="000000"/>
                      <w:sz w:val="21"/>
                      <w:szCs w:val="21"/>
                    </w:rPr>
                    <w:t>.94</w:t>
                  </w:r>
                </w:p>
              </w:tc>
              <w:tc>
                <w:tcPr>
                  <w:tcW w:w="847"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22" w:type="dxa"/>
                  <w:tcBorders>
                    <w:tl2br w:val="nil"/>
                    <w:tr2bl w:val="nil"/>
                  </w:tcBorders>
                  <w:vAlign w:val="center"/>
                </w:tcPr>
                <w:p>
                  <w:pPr>
                    <w:spacing w:line="360"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总磷</w:t>
                  </w:r>
                </w:p>
              </w:tc>
              <w:tc>
                <w:tcPr>
                  <w:tcW w:w="1078"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1180"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rPr>
                    <w:t>0.</w:t>
                  </w:r>
                  <w:r>
                    <w:rPr>
                      <w:rFonts w:ascii="Times New Roman" w:hAnsi="Times New Roman" w:cs="Times New Roman"/>
                      <w:color w:val="000000"/>
                      <w:sz w:val="21"/>
                      <w:szCs w:val="21"/>
                      <w:lang w:val="en-US"/>
                    </w:rPr>
                    <w:t>60</w:t>
                  </w:r>
                  <w:r>
                    <w:rPr>
                      <w:rFonts w:ascii="Times New Roman" w:hAnsi="Times New Roman" w:cs="Times New Roman"/>
                      <w:color w:val="000000"/>
                      <w:sz w:val="21"/>
                      <w:szCs w:val="21"/>
                    </w:rPr>
                    <w:t>~1.</w:t>
                  </w:r>
                  <w:r>
                    <w:rPr>
                      <w:rFonts w:ascii="Times New Roman" w:hAnsi="Times New Roman" w:cs="Times New Roman"/>
                      <w:color w:val="000000"/>
                      <w:sz w:val="21"/>
                      <w:szCs w:val="21"/>
                      <w:lang w:val="en-US"/>
                    </w:rPr>
                    <w:t>02</w:t>
                  </w:r>
                </w:p>
              </w:tc>
              <w:tc>
                <w:tcPr>
                  <w:tcW w:w="1185"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667"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合格</w:t>
                  </w:r>
                </w:p>
              </w:tc>
              <w:tc>
                <w:tcPr>
                  <w:tcW w:w="929"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1027"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-1.31</w:t>
                  </w:r>
                </w:p>
              </w:tc>
              <w:tc>
                <w:tcPr>
                  <w:tcW w:w="1264"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±4.81</w:t>
                  </w:r>
                </w:p>
              </w:tc>
              <w:tc>
                <w:tcPr>
                  <w:tcW w:w="847"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22" w:type="dxa"/>
                  <w:vMerge w:val="restart"/>
                  <w:tcBorders>
                    <w:tl2br w:val="nil"/>
                    <w:tr2bl w:val="nil"/>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化学需氧量</w:t>
                  </w:r>
                </w:p>
              </w:tc>
              <w:tc>
                <w:tcPr>
                  <w:tcW w:w="1078" w:type="dxa"/>
                  <w:vMerge w:val="restart"/>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1180" w:type="dxa"/>
                  <w:vMerge w:val="restart"/>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rPr>
                    <w:t>0.</w:t>
                  </w:r>
                  <w:r>
                    <w:rPr>
                      <w:rFonts w:ascii="Times New Roman" w:hAnsi="Times New Roman" w:cs="Times New Roman"/>
                      <w:color w:val="000000"/>
                      <w:sz w:val="21"/>
                      <w:szCs w:val="21"/>
                      <w:lang w:val="en-US"/>
                    </w:rPr>
                    <w:t>53</w:t>
                  </w:r>
                  <w:r>
                    <w:rPr>
                      <w:rFonts w:ascii="Times New Roman" w:hAnsi="Times New Roman" w:cs="Times New Roman"/>
                      <w:color w:val="000000"/>
                      <w:sz w:val="21"/>
                      <w:szCs w:val="21"/>
                    </w:rPr>
                    <w:t>~0.</w:t>
                  </w:r>
                  <w:r>
                    <w:rPr>
                      <w:rFonts w:ascii="Times New Roman" w:hAnsi="Times New Roman" w:cs="Times New Roman"/>
                      <w:color w:val="000000"/>
                      <w:sz w:val="21"/>
                      <w:szCs w:val="21"/>
                      <w:lang w:val="en-US"/>
                    </w:rPr>
                    <w:t>83</w:t>
                  </w:r>
                </w:p>
              </w:tc>
              <w:tc>
                <w:tcPr>
                  <w:tcW w:w="1185" w:type="dxa"/>
                  <w:vMerge w:val="restart"/>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c>
                <w:tcPr>
                  <w:tcW w:w="667" w:type="dxa"/>
                  <w:vMerge w:val="restart"/>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合格</w:t>
                  </w:r>
                </w:p>
              </w:tc>
              <w:tc>
                <w:tcPr>
                  <w:tcW w:w="929"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lang w:val="en-US"/>
                    </w:rPr>
                    <w:t>1</w:t>
                  </w:r>
                </w:p>
              </w:tc>
              <w:tc>
                <w:tcPr>
                  <w:tcW w:w="1027"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0.00</w:t>
                  </w:r>
                </w:p>
              </w:tc>
              <w:tc>
                <w:tcPr>
                  <w:tcW w:w="1264"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rPr>
                    <w:t>±</w:t>
                  </w:r>
                  <w:r>
                    <w:rPr>
                      <w:rFonts w:ascii="Times New Roman" w:hAnsi="Times New Roman" w:cs="Times New Roman"/>
                      <w:color w:val="000000"/>
                      <w:sz w:val="21"/>
                      <w:szCs w:val="21"/>
                      <w:lang w:val="en-US"/>
                    </w:rPr>
                    <w:t>10</w:t>
                  </w:r>
                </w:p>
              </w:tc>
              <w:tc>
                <w:tcPr>
                  <w:tcW w:w="847"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受控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22" w:type="dxa"/>
                  <w:vMerge w:val="continue"/>
                  <w:tcBorders>
                    <w:tl2br w:val="nil"/>
                    <w:tr2bl w:val="nil"/>
                  </w:tcBorders>
                  <w:vAlign w:val="center"/>
                </w:tcPr>
                <w:p>
                  <w:pPr>
                    <w:jc w:val="center"/>
                    <w:rPr>
                      <w:rFonts w:ascii="Times New Roman" w:hAnsi="Times New Roman" w:cs="Times New Roman"/>
                      <w:color w:val="000000"/>
                      <w:sz w:val="21"/>
                      <w:szCs w:val="21"/>
                    </w:rPr>
                  </w:pPr>
                </w:p>
              </w:tc>
              <w:tc>
                <w:tcPr>
                  <w:tcW w:w="1078" w:type="dxa"/>
                  <w:vMerge w:val="continue"/>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p>
              </w:tc>
              <w:tc>
                <w:tcPr>
                  <w:tcW w:w="1180" w:type="dxa"/>
                  <w:vMerge w:val="continue"/>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p>
              </w:tc>
              <w:tc>
                <w:tcPr>
                  <w:tcW w:w="1185" w:type="dxa"/>
                  <w:vMerge w:val="continue"/>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p>
              </w:tc>
              <w:tc>
                <w:tcPr>
                  <w:tcW w:w="667" w:type="dxa"/>
                  <w:vMerge w:val="continue"/>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p>
              </w:tc>
              <w:tc>
                <w:tcPr>
                  <w:tcW w:w="929"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1</w:t>
                  </w:r>
                </w:p>
              </w:tc>
              <w:tc>
                <w:tcPr>
                  <w:tcW w:w="1027"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-1.9</w:t>
                  </w:r>
                </w:p>
              </w:tc>
              <w:tc>
                <w:tcPr>
                  <w:tcW w:w="1264"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rPr>
                    <w:t>±</w:t>
                  </w:r>
                  <w:r>
                    <w:rPr>
                      <w:rFonts w:ascii="Times New Roman" w:hAnsi="Times New Roman" w:cs="Times New Roman"/>
                      <w:color w:val="000000"/>
                      <w:sz w:val="21"/>
                      <w:szCs w:val="21"/>
                      <w:lang w:val="en-US"/>
                    </w:rPr>
                    <w:t>4.7</w:t>
                  </w:r>
                </w:p>
              </w:tc>
              <w:tc>
                <w:tcPr>
                  <w:tcW w:w="847" w:type="dxa"/>
                  <w:tcBorders>
                    <w:tl2br w:val="nil"/>
                    <w:tr2bl w:val="nil"/>
                  </w:tcBorders>
                  <w:vAlign w:val="center"/>
                </w:tcPr>
                <w:p>
                  <w:pPr>
                    <w:spacing w:line="280" w:lineRule="exact"/>
                    <w:ind w:left="-110" w:leftChars="-50" w:right="-110" w:rightChars="-50"/>
                    <w:jc w:val="center"/>
                    <w:rPr>
                      <w:rFonts w:ascii="Times New Roman" w:hAnsi="Times New Roman" w:cs="Times New Roman"/>
                      <w:color w:val="000000"/>
                      <w:sz w:val="21"/>
                      <w:szCs w:val="21"/>
                    </w:rPr>
                  </w:pPr>
                  <w:r>
                    <w:rPr>
                      <w:rFonts w:ascii="Times New Roman" w:hAnsi="Times New Roman" w:cs="Times New Roman"/>
                      <w:color w:val="000000"/>
                      <w:sz w:val="21"/>
                      <w:szCs w:val="21"/>
                    </w:rPr>
                    <w:t>受控</w:t>
                  </w:r>
                </w:p>
              </w:tc>
            </w:tr>
          </w:tbl>
          <w:p>
            <w:pPr>
              <w:pStyle w:val="8"/>
              <w:spacing w:before="58" w:line="340" w:lineRule="auto"/>
              <w:ind w:left="360" w:right="437" w:firstLine="480"/>
              <w:rPr>
                <w:rFonts w:ascii="Times New Roman" w:hAnsi="Times New Roman" w:cs="Times New Roman"/>
              </w:rPr>
            </w:pPr>
            <w:r>
              <w:rPr>
                <w:rFonts w:ascii="Times New Roman" w:hAnsi="Times New Roman" w:cs="Times New Roman"/>
              </w:rPr>
              <w:t>②气体监测分析过程中的质量控制和质量保证：监测时应使用经计量部门</w:t>
            </w:r>
            <w:r>
              <w:rPr>
                <w:rFonts w:ascii="Times New Roman" w:hAnsi="Times New Roman" w:cs="Times New Roman"/>
                <w:spacing w:val="-10"/>
              </w:rPr>
              <w:t>检定、并在有效期内的仪器。采样器在进现场前应对气体分析仪、采样流量计等</w:t>
            </w:r>
            <w:r>
              <w:rPr>
                <w:rFonts w:ascii="Times New Roman" w:hAnsi="Times New Roman" w:cs="Times New Roman"/>
                <w:spacing w:val="-20"/>
              </w:rPr>
              <w:t>进行校核。气样的采集、运输、保存、实验室分析和数据计算的全过程均按照《浙</w:t>
            </w:r>
            <w:r>
              <w:rPr>
                <w:rFonts w:ascii="Times New Roman" w:hAnsi="Times New Roman" w:cs="Times New Roman"/>
              </w:rPr>
              <w:t>江省环境监测质量保证技术规定》（</w:t>
            </w:r>
            <w:r>
              <w:rPr>
                <w:rFonts w:ascii="Times New Roman" w:hAnsi="Times New Roman" w:cs="Times New Roman"/>
                <w:spacing w:val="9"/>
              </w:rPr>
              <w:t>第三版，试行</w:t>
            </w:r>
            <w:r>
              <w:rPr>
                <w:rFonts w:ascii="Times New Roman" w:hAnsi="Times New Roman" w:cs="Times New Roman"/>
              </w:rPr>
              <w:t>）的要求进行。</w:t>
            </w:r>
          </w:p>
          <w:p>
            <w:pPr>
              <w:pStyle w:val="8"/>
              <w:spacing w:before="63" w:line="340" w:lineRule="auto"/>
              <w:ind w:left="360" w:right="317" w:firstLine="480"/>
              <w:rPr>
                <w:rFonts w:ascii="Times New Roman" w:hAnsi="Times New Roman" w:cs="Times New Roman"/>
              </w:rPr>
            </w:pPr>
            <w:r>
              <w:rPr>
                <w:rFonts w:ascii="Times New Roman" w:hAnsi="Times New Roman" w:cs="Times New Roman"/>
              </w:rPr>
              <w:t>③噪声监测分析过程中的质量保证和质量控制：监测时应使用经计量部门</w:t>
            </w:r>
            <w:r>
              <w:rPr>
                <w:rFonts w:ascii="Times New Roman" w:hAnsi="Times New Roman" w:cs="Times New Roman"/>
                <w:spacing w:val="-9"/>
              </w:rPr>
              <w:t>检定、并在有效使用期内的声级计。噪声仪在使用前后用声校准器校准，校准读</w:t>
            </w:r>
            <w:r>
              <w:rPr>
                <w:rFonts w:ascii="Times New Roman" w:hAnsi="Times New Roman" w:cs="Times New Roman"/>
                <w:spacing w:val="-17"/>
              </w:rPr>
              <w:t>数偏差不大于</w:t>
            </w:r>
            <w:r>
              <w:rPr>
                <w:rFonts w:ascii="Times New Roman" w:hAnsi="Times New Roman" w:cs="Times New Roman"/>
              </w:rPr>
              <w:t>0.5</w:t>
            </w:r>
            <w:r>
              <w:rPr>
                <w:rFonts w:ascii="Times New Roman" w:hAnsi="Times New Roman" w:cs="Times New Roman"/>
                <w:spacing w:val="-8"/>
              </w:rPr>
              <w:t>分贝。测量应在无雨雪、无雷电天气、风速</w:t>
            </w:r>
            <w:r>
              <w:rPr>
                <w:rFonts w:ascii="Times New Roman" w:hAnsi="Times New Roman" w:cs="Times New Roman"/>
              </w:rPr>
              <w:t>5m/s</w:t>
            </w:r>
            <w:r>
              <w:rPr>
                <w:rFonts w:ascii="Times New Roman" w:hAnsi="Times New Roman" w:cs="Times New Roman"/>
                <w:spacing w:val="-3"/>
              </w:rPr>
              <w:t>以下时进行。</w:t>
            </w:r>
          </w:p>
          <w:p>
            <w:pPr>
              <w:pStyle w:val="30"/>
              <w:numPr>
                <w:ilvl w:val="0"/>
                <w:numId w:val="4"/>
              </w:numPr>
              <w:tabs>
                <w:tab w:val="left" w:pos="1441"/>
              </w:tabs>
              <w:spacing w:before="63" w:line="360" w:lineRule="auto"/>
              <w:ind w:left="1441" w:hanging="601"/>
              <w:jc w:val="both"/>
              <w:rPr>
                <w:rFonts w:ascii="Times New Roman" w:hAnsi="Times New Roman" w:cs="Times New Roman"/>
                <w:sz w:val="24"/>
                <w:szCs w:val="24"/>
              </w:rPr>
            </w:pPr>
            <w:r>
              <w:rPr>
                <w:rFonts w:ascii="Times New Roman" w:hAnsi="Times New Roman" w:cs="Times New Roman"/>
                <w:sz w:val="24"/>
                <w:szCs w:val="24"/>
              </w:rPr>
              <w:t>采样记录及分析结果</w:t>
            </w:r>
          </w:p>
          <w:p>
            <w:pPr>
              <w:pStyle w:val="8"/>
              <w:spacing w:line="340" w:lineRule="auto"/>
              <w:ind w:left="360" w:right="437" w:firstLine="480"/>
              <w:rPr>
                <w:rFonts w:ascii="Times New Roman" w:hAnsi="Times New Roman" w:cs="Times New Roman"/>
              </w:rPr>
            </w:pPr>
            <w:r>
              <w:rPr>
                <w:rFonts w:ascii="Times New Roman" w:hAnsi="Times New Roman" w:cs="Times New Roman"/>
              </w:rPr>
              <w:t>验收监测的采样记录及分析测试结果，按国家标准和监测技术规范有关要求进行数据处理和填报，并按有关规定和要求进行三级审核。</w:t>
            </w:r>
          </w:p>
        </w:tc>
      </w:tr>
    </w:tbl>
    <w:p>
      <w:pPr>
        <w:outlineLvl w:val="0"/>
        <w:rPr>
          <w:rFonts w:ascii="Times New Roman" w:hAnsi="Times New Roman" w:cs="Times New Roman"/>
          <w:b/>
          <w:bCs/>
          <w:sz w:val="28"/>
          <w:szCs w:val="28"/>
        </w:rPr>
      </w:pPr>
      <w:bookmarkStart w:id="6" w:name="_Toc4671"/>
      <w:r>
        <w:rPr>
          <w:rFonts w:ascii="Times New Roman" w:hAnsi="Times New Roman" w:cs="Times New Roman"/>
          <w:b/>
          <w:bCs/>
          <w:sz w:val="28"/>
          <w:szCs w:val="28"/>
        </w:rPr>
        <w:t>表六：验收监测内容</w:t>
      </w:r>
      <w:bookmarkEnd w:id="6"/>
    </w:p>
    <w:tbl>
      <w:tblPr>
        <w:tblStyle w:val="20"/>
        <w:tblW w:w="9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0" w:hRule="atLeast"/>
        </w:trPr>
        <w:tc>
          <w:tcPr>
            <w:tcW w:w="9326" w:type="dxa"/>
          </w:tcPr>
          <w:p>
            <w:pPr>
              <w:numPr>
                <w:ilvl w:val="0"/>
                <w:numId w:val="5"/>
              </w:numPr>
              <w:spacing w:before="83"/>
              <w:ind w:firstLine="723" w:firstLineChars="300"/>
              <w:jc w:val="both"/>
              <w:rPr>
                <w:rFonts w:ascii="Times New Roman" w:hAnsi="Times New Roman" w:cs="Times New Roman"/>
                <w:b/>
                <w:sz w:val="24"/>
                <w:szCs w:val="24"/>
              </w:rPr>
            </w:pPr>
            <w:r>
              <w:rPr>
                <w:rFonts w:ascii="Times New Roman" w:hAnsi="Times New Roman" w:cs="Times New Roman"/>
                <w:b/>
                <w:sz w:val="24"/>
                <w:szCs w:val="24"/>
              </w:rPr>
              <w:t>废水</w:t>
            </w:r>
          </w:p>
          <w:p>
            <w:pPr>
              <w:spacing w:before="83" w:line="360" w:lineRule="auto"/>
              <w:ind w:firstLine="660" w:firstLineChars="300"/>
              <w:jc w:val="both"/>
              <w:rPr>
                <w:rFonts w:ascii="Times New Roman" w:hAnsi="Times New Roman" w:cs="Times New Roman"/>
              </w:rPr>
            </w:pPr>
            <w:r>
              <w:rPr>
                <w:rFonts w:ascii="Times New Roman" w:hAnsi="Times New Roman" w:cs="Times New Roman"/>
              </w:rPr>
              <w:t>废水监测点位、监测因子及监测频次</w:t>
            </w:r>
          </w:p>
          <w:tbl>
            <w:tblPr>
              <w:tblStyle w:val="20"/>
              <w:tblW w:w="91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637"/>
              <w:gridCol w:w="232"/>
              <w:gridCol w:w="3109"/>
              <w:gridCol w:w="1159"/>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pPr>
                    <w:pStyle w:val="31"/>
                    <w:spacing w:before="44" w:line="360" w:lineRule="auto"/>
                    <w:ind w:left="52" w:right="45"/>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监测内容</w:t>
                  </w:r>
                </w:p>
              </w:tc>
              <w:tc>
                <w:tcPr>
                  <w:tcW w:w="1637" w:type="dxa"/>
                  <w:vAlign w:val="center"/>
                </w:tcPr>
                <w:p>
                  <w:pPr>
                    <w:pStyle w:val="31"/>
                    <w:spacing w:before="44" w:line="360" w:lineRule="auto"/>
                    <w:ind w:left="158"/>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监测点位</w:t>
                  </w:r>
                </w:p>
              </w:tc>
              <w:tc>
                <w:tcPr>
                  <w:tcW w:w="3341" w:type="dxa"/>
                  <w:gridSpan w:val="2"/>
                  <w:vAlign w:val="center"/>
                </w:tcPr>
                <w:p>
                  <w:pPr>
                    <w:pStyle w:val="31"/>
                    <w:spacing w:before="44" w:line="360" w:lineRule="auto"/>
                    <w:ind w:left="41" w:right="36"/>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检测项目</w:t>
                  </w:r>
                </w:p>
              </w:tc>
              <w:tc>
                <w:tcPr>
                  <w:tcW w:w="1159" w:type="dxa"/>
                  <w:vAlign w:val="center"/>
                </w:tcPr>
                <w:p>
                  <w:pPr>
                    <w:pStyle w:val="31"/>
                    <w:spacing w:before="44" w:line="360" w:lineRule="auto"/>
                    <w:ind w:left="97"/>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监测频次</w:t>
                  </w:r>
                </w:p>
              </w:tc>
              <w:tc>
                <w:tcPr>
                  <w:tcW w:w="1696" w:type="dxa"/>
                  <w:vAlign w:val="center"/>
                </w:tcPr>
                <w:p>
                  <w:pPr>
                    <w:pStyle w:val="31"/>
                    <w:spacing w:before="44" w:line="360" w:lineRule="auto"/>
                    <w:ind w:left="448"/>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vAlign w:val="center"/>
                </w:tcPr>
                <w:p>
                  <w:pPr>
                    <w:pStyle w:val="2"/>
                    <w:ind w:firstLine="0"/>
                    <w:jc w:val="center"/>
                    <w:rPr>
                      <w:rFonts w:ascii="Times New Roman" w:hAnsi="Times New Roman" w:cs="Times New Roman"/>
                      <w:sz w:val="21"/>
                      <w:szCs w:val="21"/>
                    </w:rPr>
                  </w:pPr>
                  <w:r>
                    <w:rPr>
                      <w:rFonts w:ascii="Times New Roman" w:hAnsi="Times New Roman" w:cs="Times New Roman"/>
                      <w:sz w:val="21"/>
                      <w:szCs w:val="21"/>
                    </w:rPr>
                    <w:t>废水</w:t>
                  </w:r>
                </w:p>
              </w:tc>
              <w:tc>
                <w:tcPr>
                  <w:tcW w:w="1869" w:type="dxa"/>
                  <w:gridSpan w:val="2"/>
                  <w:vAlign w:val="center"/>
                </w:tcPr>
                <w:p>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废水处理设施进、出口</w:t>
                  </w:r>
                </w:p>
              </w:tc>
              <w:tc>
                <w:tcPr>
                  <w:tcW w:w="3109" w:type="dxa"/>
                  <w:vAlign w:val="center"/>
                </w:tcPr>
                <w:p>
                  <w:pPr>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pH值、</w:t>
                  </w:r>
                  <w:r>
                    <w:rPr>
                      <w:rFonts w:ascii="Times New Roman" w:hAnsi="Times New Roman" w:cs="Times New Roman"/>
                      <w:color w:val="000000" w:themeColor="text1"/>
                      <w:sz w:val="21"/>
                      <w:szCs w:val="21"/>
                    </w:rPr>
                    <w:t>氨氮、化学需氧量、悬浮物、总磷</w:t>
                  </w:r>
                  <w:r>
                    <w:rPr>
                      <w:rFonts w:ascii="Times New Roman" w:hAnsi="Times New Roman" w:cs="Times New Roman"/>
                      <w:color w:val="000000" w:themeColor="text1"/>
                      <w:sz w:val="21"/>
                      <w:szCs w:val="21"/>
                      <w:lang w:val="en-US"/>
                    </w:rPr>
                    <w:t>、石油类、</w:t>
                  </w:r>
                  <w:r>
                    <w:rPr>
                      <w:rFonts w:ascii="Times New Roman" w:hAnsi="Times New Roman" w:cs="Times New Roman"/>
                      <w:color w:val="000000" w:themeColor="text1"/>
                      <w:sz w:val="21"/>
                      <w:szCs w:val="21"/>
                    </w:rPr>
                    <w:t>阴离子表面活性剂</w:t>
                  </w:r>
                </w:p>
              </w:tc>
              <w:tc>
                <w:tcPr>
                  <w:tcW w:w="1159" w:type="dxa"/>
                  <w:vAlign w:val="center"/>
                </w:tcPr>
                <w:p>
                  <w:pPr>
                    <w:pStyle w:val="31"/>
                    <w:spacing w:before="58" w:line="260" w:lineRule="exact"/>
                    <w:ind w:left="97"/>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19"/>
                      <w:sz w:val="21"/>
                      <w:szCs w:val="21"/>
                    </w:rPr>
                    <w:t>监测</w:t>
                  </w:r>
                  <w:r>
                    <w:rPr>
                      <w:rFonts w:ascii="Times New Roman" w:hAnsi="Times New Roman" w:cs="Times New Roman"/>
                      <w:color w:val="000000" w:themeColor="text1"/>
                      <w:sz w:val="21"/>
                      <w:szCs w:val="21"/>
                    </w:rPr>
                    <w:t>2</w:t>
                  </w:r>
                  <w:r>
                    <w:rPr>
                      <w:rFonts w:ascii="Times New Roman" w:hAnsi="Times New Roman" w:cs="Times New Roman"/>
                      <w:color w:val="000000" w:themeColor="text1"/>
                      <w:spacing w:val="-27"/>
                      <w:sz w:val="21"/>
                      <w:szCs w:val="21"/>
                    </w:rPr>
                    <w:t>天</w:t>
                  </w:r>
                </w:p>
                <w:p>
                  <w:pPr>
                    <w:pStyle w:val="31"/>
                    <w:spacing w:before="57" w:line="260" w:lineRule="exact"/>
                    <w:ind w:left="97"/>
                    <w:jc w:val="center"/>
                    <w:rPr>
                      <w:rFonts w:ascii="Times New Roman" w:hAnsi="Times New Roman" w:cs="Times New Roman"/>
                      <w:color w:val="000000" w:themeColor="text1"/>
                      <w:spacing w:val="-19"/>
                      <w:sz w:val="21"/>
                      <w:szCs w:val="21"/>
                    </w:rPr>
                  </w:pPr>
                  <w:r>
                    <w:rPr>
                      <w:rFonts w:ascii="Times New Roman" w:hAnsi="Times New Roman" w:cs="Times New Roman"/>
                      <w:color w:val="000000" w:themeColor="text1"/>
                      <w:spacing w:val="-19"/>
                      <w:sz w:val="21"/>
                      <w:szCs w:val="21"/>
                    </w:rPr>
                    <w:t>每天</w:t>
                  </w:r>
                  <w:r>
                    <w:rPr>
                      <w:rFonts w:ascii="Times New Roman" w:hAnsi="Times New Roman" w:cs="Times New Roman"/>
                      <w:color w:val="000000" w:themeColor="text1"/>
                      <w:sz w:val="21"/>
                      <w:szCs w:val="21"/>
                    </w:rPr>
                    <w:t>4</w:t>
                  </w:r>
                  <w:r>
                    <w:rPr>
                      <w:rFonts w:ascii="Times New Roman" w:hAnsi="Times New Roman" w:cs="Times New Roman"/>
                      <w:color w:val="000000" w:themeColor="text1"/>
                      <w:spacing w:val="-27"/>
                      <w:sz w:val="21"/>
                      <w:szCs w:val="21"/>
                    </w:rPr>
                    <w:t>次</w:t>
                  </w:r>
                </w:p>
              </w:tc>
              <w:tc>
                <w:tcPr>
                  <w:tcW w:w="1696" w:type="dxa"/>
                  <w:vAlign w:val="center"/>
                </w:tcPr>
                <w:p>
                  <w:pPr>
                    <w:pStyle w:val="31"/>
                    <w:spacing w:before="57"/>
                    <w:ind w:left="-110" w:leftChars="-50" w:right="-110" w:rightChars="-50"/>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2022年</w:t>
                  </w:r>
                  <w:r>
                    <w:rPr>
                      <w:rFonts w:hint="eastAsia" w:ascii="Times New Roman" w:hAnsi="Times New Roman" w:cs="Times New Roman"/>
                      <w:color w:val="000000" w:themeColor="text1"/>
                      <w:sz w:val="21"/>
                      <w:szCs w:val="21"/>
                      <w:lang w:val="en-US"/>
                    </w:rPr>
                    <w:t>05</w:t>
                  </w:r>
                  <w:r>
                    <w:rPr>
                      <w:rFonts w:ascii="Times New Roman" w:hAnsi="Times New Roman" w:cs="Times New Roman"/>
                      <w:color w:val="000000" w:themeColor="text1"/>
                      <w:sz w:val="21"/>
                      <w:szCs w:val="21"/>
                      <w:lang w:val="en-US"/>
                    </w:rPr>
                    <w:t>月</w:t>
                  </w:r>
                  <w:r>
                    <w:rPr>
                      <w:rFonts w:hint="eastAsia" w:ascii="Times New Roman" w:hAnsi="Times New Roman" w:cs="Times New Roman"/>
                      <w:color w:val="000000" w:themeColor="text1"/>
                      <w:sz w:val="21"/>
                      <w:szCs w:val="21"/>
                      <w:lang w:val="en-US"/>
                    </w:rPr>
                    <w:t>12</w:t>
                  </w:r>
                  <w:r>
                    <w:rPr>
                      <w:rFonts w:ascii="Times New Roman" w:hAnsi="Times New Roman" w:cs="Times New Roman"/>
                      <w:color w:val="000000" w:themeColor="text1"/>
                      <w:sz w:val="21"/>
                      <w:szCs w:val="21"/>
                      <w:lang w:val="en-US"/>
                    </w:rPr>
                    <w:t>日</w:t>
                  </w:r>
                </w:p>
                <w:p>
                  <w:pPr>
                    <w:pStyle w:val="31"/>
                    <w:spacing w:before="57"/>
                    <w:ind w:left="-110" w:leftChars="-50" w:right="-110" w:rightChars="-50"/>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2022年</w:t>
                  </w:r>
                  <w:r>
                    <w:rPr>
                      <w:rFonts w:hint="eastAsia" w:ascii="Times New Roman" w:hAnsi="Times New Roman" w:cs="Times New Roman"/>
                      <w:color w:val="000000" w:themeColor="text1"/>
                      <w:sz w:val="21"/>
                      <w:szCs w:val="21"/>
                      <w:lang w:val="en-US"/>
                    </w:rPr>
                    <w:t>05</w:t>
                  </w:r>
                  <w:r>
                    <w:rPr>
                      <w:rFonts w:ascii="Times New Roman" w:hAnsi="Times New Roman" w:cs="Times New Roman"/>
                      <w:color w:val="000000" w:themeColor="text1"/>
                      <w:sz w:val="21"/>
                      <w:szCs w:val="21"/>
                      <w:lang w:val="en-US"/>
                    </w:rPr>
                    <w:t>月</w:t>
                  </w:r>
                  <w:r>
                    <w:rPr>
                      <w:rFonts w:hint="eastAsia" w:ascii="Times New Roman" w:hAnsi="Times New Roman" w:cs="Times New Roman"/>
                      <w:color w:val="000000" w:themeColor="text1"/>
                      <w:sz w:val="21"/>
                      <w:szCs w:val="21"/>
                      <w:lang w:val="en-US"/>
                    </w:rPr>
                    <w:t>13</w:t>
                  </w:r>
                  <w:r>
                    <w:rPr>
                      <w:rFonts w:ascii="Times New Roman" w:hAnsi="Times New Roman" w:cs="Times New Roman"/>
                      <w:color w:val="000000" w:themeColor="text1"/>
                      <w:sz w:val="21"/>
                      <w:szCs w:val="21"/>
                      <w:lang w:val="en-US"/>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vAlign w:val="center"/>
                </w:tcPr>
                <w:p>
                  <w:pPr>
                    <w:pStyle w:val="2"/>
                    <w:jc w:val="center"/>
                    <w:rPr>
                      <w:rFonts w:ascii="Times New Roman" w:hAnsi="Times New Roman" w:cs="Times New Roman"/>
                      <w:sz w:val="21"/>
                      <w:szCs w:val="21"/>
                    </w:rPr>
                  </w:pPr>
                </w:p>
              </w:tc>
              <w:tc>
                <w:tcPr>
                  <w:tcW w:w="1869" w:type="dxa"/>
                  <w:gridSpan w:val="2"/>
                  <w:vAlign w:val="center"/>
                </w:tcPr>
                <w:p>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废水总排口</w:t>
                  </w:r>
                </w:p>
              </w:tc>
              <w:tc>
                <w:tcPr>
                  <w:tcW w:w="3109" w:type="dxa"/>
                  <w:vAlign w:val="center"/>
                </w:tcPr>
                <w:p>
                  <w:pPr>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pH值、</w:t>
                  </w:r>
                  <w:r>
                    <w:rPr>
                      <w:rFonts w:ascii="Times New Roman" w:hAnsi="Times New Roman" w:cs="Times New Roman"/>
                      <w:color w:val="000000" w:themeColor="text1"/>
                      <w:sz w:val="21"/>
                      <w:szCs w:val="21"/>
                    </w:rPr>
                    <w:t>氨氮、化学需氧量、悬浮物、总磷</w:t>
                  </w:r>
                  <w:r>
                    <w:rPr>
                      <w:rFonts w:ascii="Times New Roman" w:hAnsi="Times New Roman" w:cs="Times New Roman"/>
                      <w:color w:val="000000" w:themeColor="text1"/>
                      <w:sz w:val="21"/>
                      <w:szCs w:val="21"/>
                      <w:lang w:val="en-US"/>
                    </w:rPr>
                    <w:t>、动植物油类、石油类、</w:t>
                  </w:r>
                  <w:r>
                    <w:rPr>
                      <w:rFonts w:ascii="Times New Roman" w:hAnsi="Times New Roman" w:cs="Times New Roman"/>
                      <w:color w:val="000000" w:themeColor="text1"/>
                      <w:sz w:val="21"/>
                      <w:szCs w:val="21"/>
                    </w:rPr>
                    <w:t>阴离子表面活性剂</w:t>
                  </w:r>
                </w:p>
              </w:tc>
              <w:tc>
                <w:tcPr>
                  <w:tcW w:w="1159" w:type="dxa"/>
                  <w:vAlign w:val="center"/>
                </w:tcPr>
                <w:p>
                  <w:pPr>
                    <w:pStyle w:val="31"/>
                    <w:spacing w:before="58" w:line="260" w:lineRule="exact"/>
                    <w:ind w:left="97"/>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19"/>
                      <w:sz w:val="21"/>
                      <w:szCs w:val="21"/>
                    </w:rPr>
                    <w:t>监测</w:t>
                  </w:r>
                  <w:r>
                    <w:rPr>
                      <w:rFonts w:ascii="Times New Roman" w:hAnsi="Times New Roman" w:cs="Times New Roman"/>
                      <w:color w:val="000000" w:themeColor="text1"/>
                      <w:sz w:val="21"/>
                      <w:szCs w:val="21"/>
                    </w:rPr>
                    <w:t>2</w:t>
                  </w:r>
                  <w:r>
                    <w:rPr>
                      <w:rFonts w:ascii="Times New Roman" w:hAnsi="Times New Roman" w:cs="Times New Roman"/>
                      <w:color w:val="000000" w:themeColor="text1"/>
                      <w:spacing w:val="-27"/>
                      <w:sz w:val="21"/>
                      <w:szCs w:val="21"/>
                    </w:rPr>
                    <w:t>天</w:t>
                  </w:r>
                </w:p>
                <w:p>
                  <w:pPr>
                    <w:pStyle w:val="31"/>
                    <w:spacing w:before="57" w:line="260" w:lineRule="exact"/>
                    <w:ind w:left="97"/>
                    <w:jc w:val="center"/>
                    <w:rPr>
                      <w:rFonts w:ascii="Times New Roman" w:hAnsi="Times New Roman" w:cs="Times New Roman"/>
                      <w:color w:val="000000" w:themeColor="text1"/>
                      <w:spacing w:val="-19"/>
                      <w:sz w:val="21"/>
                      <w:szCs w:val="21"/>
                    </w:rPr>
                  </w:pPr>
                  <w:r>
                    <w:rPr>
                      <w:rFonts w:ascii="Times New Roman" w:hAnsi="Times New Roman" w:cs="Times New Roman"/>
                      <w:color w:val="000000" w:themeColor="text1"/>
                      <w:spacing w:val="-19"/>
                      <w:sz w:val="21"/>
                      <w:szCs w:val="21"/>
                    </w:rPr>
                    <w:t>每天</w:t>
                  </w:r>
                  <w:r>
                    <w:rPr>
                      <w:rFonts w:ascii="Times New Roman" w:hAnsi="Times New Roman" w:cs="Times New Roman"/>
                      <w:color w:val="000000" w:themeColor="text1"/>
                      <w:sz w:val="21"/>
                      <w:szCs w:val="21"/>
                    </w:rPr>
                    <w:t>4</w:t>
                  </w:r>
                  <w:r>
                    <w:rPr>
                      <w:rFonts w:ascii="Times New Roman" w:hAnsi="Times New Roman" w:cs="Times New Roman"/>
                      <w:color w:val="000000" w:themeColor="text1"/>
                      <w:spacing w:val="-27"/>
                      <w:sz w:val="21"/>
                      <w:szCs w:val="21"/>
                    </w:rPr>
                    <w:t>次</w:t>
                  </w:r>
                </w:p>
              </w:tc>
              <w:tc>
                <w:tcPr>
                  <w:tcW w:w="1696" w:type="dxa"/>
                  <w:vAlign w:val="center"/>
                </w:tcPr>
                <w:p>
                  <w:pPr>
                    <w:pStyle w:val="31"/>
                    <w:spacing w:before="57"/>
                    <w:ind w:left="-110" w:leftChars="-50" w:right="-110" w:rightChars="-50"/>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2022年</w:t>
                  </w:r>
                  <w:r>
                    <w:rPr>
                      <w:rFonts w:hint="eastAsia" w:ascii="Times New Roman" w:hAnsi="Times New Roman" w:cs="Times New Roman"/>
                      <w:color w:val="000000" w:themeColor="text1"/>
                      <w:sz w:val="21"/>
                      <w:szCs w:val="21"/>
                      <w:lang w:val="en-US"/>
                    </w:rPr>
                    <w:t>05</w:t>
                  </w:r>
                  <w:r>
                    <w:rPr>
                      <w:rFonts w:ascii="Times New Roman" w:hAnsi="Times New Roman" w:cs="Times New Roman"/>
                      <w:color w:val="000000" w:themeColor="text1"/>
                      <w:sz w:val="21"/>
                      <w:szCs w:val="21"/>
                      <w:lang w:val="en-US"/>
                    </w:rPr>
                    <w:t>月</w:t>
                  </w:r>
                  <w:r>
                    <w:rPr>
                      <w:rFonts w:hint="eastAsia" w:ascii="Times New Roman" w:hAnsi="Times New Roman" w:cs="Times New Roman"/>
                      <w:color w:val="000000" w:themeColor="text1"/>
                      <w:sz w:val="21"/>
                      <w:szCs w:val="21"/>
                      <w:lang w:val="en-US"/>
                    </w:rPr>
                    <w:t>12</w:t>
                  </w:r>
                  <w:r>
                    <w:rPr>
                      <w:rFonts w:ascii="Times New Roman" w:hAnsi="Times New Roman" w:cs="Times New Roman"/>
                      <w:color w:val="000000" w:themeColor="text1"/>
                      <w:sz w:val="21"/>
                      <w:szCs w:val="21"/>
                      <w:lang w:val="en-US"/>
                    </w:rPr>
                    <w:t>日</w:t>
                  </w:r>
                </w:p>
                <w:p>
                  <w:pPr>
                    <w:pStyle w:val="31"/>
                    <w:spacing w:before="57"/>
                    <w:ind w:left="-110" w:leftChars="-50" w:right="-110" w:rightChars="-50"/>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2022年</w:t>
                  </w:r>
                  <w:r>
                    <w:rPr>
                      <w:rFonts w:hint="eastAsia" w:ascii="Times New Roman" w:hAnsi="Times New Roman" w:cs="Times New Roman"/>
                      <w:color w:val="000000" w:themeColor="text1"/>
                      <w:sz w:val="21"/>
                      <w:szCs w:val="21"/>
                      <w:lang w:val="en-US"/>
                    </w:rPr>
                    <w:t>05</w:t>
                  </w:r>
                  <w:r>
                    <w:rPr>
                      <w:rFonts w:ascii="Times New Roman" w:hAnsi="Times New Roman" w:cs="Times New Roman"/>
                      <w:color w:val="000000" w:themeColor="text1"/>
                      <w:sz w:val="21"/>
                      <w:szCs w:val="21"/>
                      <w:lang w:val="en-US"/>
                    </w:rPr>
                    <w:t>月</w:t>
                  </w:r>
                  <w:r>
                    <w:rPr>
                      <w:rFonts w:hint="eastAsia" w:ascii="Times New Roman" w:hAnsi="Times New Roman" w:cs="Times New Roman"/>
                      <w:color w:val="000000" w:themeColor="text1"/>
                      <w:sz w:val="21"/>
                      <w:szCs w:val="21"/>
                      <w:lang w:val="en-US"/>
                    </w:rPr>
                    <w:t>13</w:t>
                  </w:r>
                  <w:r>
                    <w:rPr>
                      <w:rFonts w:ascii="Times New Roman" w:hAnsi="Times New Roman" w:cs="Times New Roman"/>
                      <w:color w:val="000000" w:themeColor="text1"/>
                      <w:sz w:val="21"/>
                      <w:szCs w:val="21"/>
                      <w:lang w:val="en-US"/>
                    </w:rPr>
                    <w:t>日</w:t>
                  </w:r>
                </w:p>
              </w:tc>
            </w:tr>
          </w:tbl>
          <w:p>
            <w:pPr>
              <w:spacing w:before="166"/>
              <w:ind w:left="780"/>
              <w:jc w:val="both"/>
              <w:rPr>
                <w:rFonts w:ascii="Times New Roman" w:hAnsi="Times New Roman" w:cs="Times New Roman"/>
                <w:b/>
                <w:sz w:val="24"/>
                <w:szCs w:val="24"/>
                <w:lang w:val="en-US"/>
              </w:rPr>
            </w:pPr>
            <w:r>
              <w:rPr>
                <w:rFonts w:ascii="Times New Roman" w:hAnsi="Times New Roman" w:cs="Times New Roman"/>
                <w:b/>
                <w:sz w:val="24"/>
                <w:szCs w:val="24"/>
                <w:lang w:val="en-US"/>
              </w:rPr>
              <w:t>2、废气</w:t>
            </w:r>
          </w:p>
          <w:p>
            <w:pPr>
              <w:spacing w:before="83" w:line="360" w:lineRule="auto"/>
              <w:ind w:left="780"/>
              <w:jc w:val="both"/>
              <w:rPr>
                <w:rFonts w:ascii="Times New Roman" w:hAnsi="Times New Roman" w:cs="Times New Roman"/>
                <w:highlight w:val="yellow"/>
              </w:rPr>
            </w:pPr>
            <w:r>
              <w:rPr>
                <w:rFonts w:ascii="Times New Roman" w:hAnsi="Times New Roman" w:cs="Times New Roman"/>
              </w:rPr>
              <w:t>废气监测点位、监测因子及监测频次</w:t>
            </w:r>
          </w:p>
          <w:tbl>
            <w:tblPr>
              <w:tblStyle w:val="19"/>
              <w:tblW w:w="918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0"/>
              <w:gridCol w:w="3083"/>
              <w:gridCol w:w="2117"/>
              <w:gridCol w:w="967"/>
              <w:gridCol w:w="18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 w:hRule="atLeast"/>
              </w:trPr>
              <w:tc>
                <w:tcPr>
                  <w:tcW w:w="1200" w:type="dxa"/>
                  <w:vAlign w:val="center"/>
                </w:tcPr>
                <w:p>
                  <w:pPr>
                    <w:pStyle w:val="31"/>
                    <w:spacing w:before="27" w:line="360" w:lineRule="auto"/>
                    <w:ind w:left="58" w:right="54"/>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监测内容</w:t>
                  </w:r>
                </w:p>
              </w:tc>
              <w:tc>
                <w:tcPr>
                  <w:tcW w:w="3083" w:type="dxa"/>
                  <w:vAlign w:val="center"/>
                </w:tcPr>
                <w:p>
                  <w:pPr>
                    <w:pStyle w:val="31"/>
                    <w:spacing w:before="27" w:line="36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监测点位</w:t>
                  </w:r>
                </w:p>
              </w:tc>
              <w:tc>
                <w:tcPr>
                  <w:tcW w:w="2117" w:type="dxa"/>
                  <w:vAlign w:val="center"/>
                </w:tcPr>
                <w:p>
                  <w:pPr>
                    <w:pStyle w:val="31"/>
                    <w:spacing w:line="36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监测项目</w:t>
                  </w:r>
                </w:p>
              </w:tc>
              <w:tc>
                <w:tcPr>
                  <w:tcW w:w="967" w:type="dxa"/>
                  <w:vAlign w:val="center"/>
                </w:tcPr>
                <w:p>
                  <w:pPr>
                    <w:pStyle w:val="31"/>
                    <w:spacing w:before="27" w:line="360" w:lineRule="auto"/>
                    <w:ind w:left="66"/>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监测频次</w:t>
                  </w:r>
                </w:p>
              </w:tc>
              <w:tc>
                <w:tcPr>
                  <w:tcW w:w="1816" w:type="dxa"/>
                  <w:vAlign w:val="center"/>
                </w:tcPr>
                <w:p>
                  <w:pPr>
                    <w:pStyle w:val="31"/>
                    <w:spacing w:before="27" w:line="360" w:lineRule="auto"/>
                    <w:ind w:left="478"/>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监测时间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200" w:type="dxa"/>
                  <w:vMerge w:val="restart"/>
                  <w:vAlign w:val="center"/>
                </w:tcPr>
                <w:p>
                  <w:pPr>
                    <w:pStyle w:val="31"/>
                    <w:spacing w:before="27" w:line="360" w:lineRule="auto"/>
                    <w:ind w:left="58" w:right="54"/>
                    <w:jc w:val="center"/>
                    <w:rPr>
                      <w:rFonts w:ascii="Times New Roman" w:hAnsi="Times New Roman" w:cs="Times New Roman"/>
                      <w:color w:val="000000" w:themeColor="text1"/>
                      <w:sz w:val="21"/>
                      <w:szCs w:val="21"/>
                    </w:rPr>
                  </w:pPr>
                </w:p>
                <w:p>
                  <w:pPr>
                    <w:pStyle w:val="31"/>
                    <w:spacing w:before="27" w:line="360" w:lineRule="auto"/>
                    <w:ind w:left="58" w:right="54"/>
                    <w:jc w:val="center"/>
                    <w:rPr>
                      <w:rFonts w:ascii="Times New Roman" w:hAnsi="Times New Roman" w:cs="Times New Roman"/>
                      <w:color w:val="000000" w:themeColor="text1"/>
                      <w:sz w:val="21"/>
                      <w:szCs w:val="21"/>
                    </w:rPr>
                  </w:pPr>
                </w:p>
                <w:p>
                  <w:pPr>
                    <w:pStyle w:val="31"/>
                    <w:spacing w:before="27" w:line="360" w:lineRule="auto"/>
                    <w:ind w:left="58" w:right="54"/>
                    <w:jc w:val="center"/>
                    <w:rPr>
                      <w:rFonts w:ascii="Times New Roman" w:hAnsi="Times New Roman" w:cs="Times New Roman"/>
                      <w:color w:val="000000" w:themeColor="text1"/>
                      <w:sz w:val="21"/>
                      <w:szCs w:val="21"/>
                    </w:rPr>
                  </w:pPr>
                </w:p>
                <w:p>
                  <w:pPr>
                    <w:pStyle w:val="31"/>
                    <w:spacing w:before="27" w:line="360" w:lineRule="auto"/>
                    <w:ind w:left="58" w:right="54"/>
                    <w:jc w:val="center"/>
                    <w:rPr>
                      <w:rFonts w:ascii="Times New Roman" w:hAnsi="Times New Roman" w:cs="Times New Roman"/>
                      <w:color w:val="000000" w:themeColor="text1"/>
                      <w:sz w:val="21"/>
                      <w:szCs w:val="21"/>
                    </w:rPr>
                  </w:pPr>
                </w:p>
                <w:p>
                  <w:pPr>
                    <w:pStyle w:val="31"/>
                    <w:spacing w:before="27" w:line="360" w:lineRule="auto"/>
                    <w:ind w:left="58" w:right="54"/>
                    <w:jc w:val="center"/>
                    <w:rPr>
                      <w:rFonts w:ascii="Times New Roman" w:hAnsi="Times New Roman" w:cs="Times New Roman"/>
                      <w:color w:val="000000" w:themeColor="text1"/>
                      <w:sz w:val="21"/>
                      <w:szCs w:val="21"/>
                    </w:rPr>
                  </w:pPr>
                </w:p>
                <w:p>
                  <w:pPr>
                    <w:pStyle w:val="31"/>
                    <w:spacing w:before="27" w:line="360" w:lineRule="auto"/>
                    <w:ind w:left="58" w:right="54"/>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有组织废气</w:t>
                  </w:r>
                </w:p>
                <w:p>
                  <w:pPr>
                    <w:pStyle w:val="31"/>
                    <w:spacing w:before="27" w:line="360" w:lineRule="auto"/>
                    <w:ind w:left="58" w:right="54"/>
                    <w:jc w:val="center"/>
                    <w:rPr>
                      <w:rFonts w:ascii="Times New Roman" w:hAnsi="Times New Roman" w:cs="Times New Roman"/>
                      <w:color w:val="000000" w:themeColor="text1"/>
                      <w:sz w:val="21"/>
                      <w:szCs w:val="21"/>
                    </w:rPr>
                  </w:pPr>
                </w:p>
                <w:p>
                  <w:pPr>
                    <w:pStyle w:val="31"/>
                    <w:spacing w:before="27" w:line="360" w:lineRule="auto"/>
                    <w:ind w:left="58" w:right="54"/>
                    <w:jc w:val="center"/>
                    <w:rPr>
                      <w:rFonts w:ascii="Times New Roman" w:hAnsi="Times New Roman" w:cs="Times New Roman"/>
                      <w:color w:val="000000" w:themeColor="text1"/>
                      <w:sz w:val="21"/>
                      <w:szCs w:val="21"/>
                    </w:rPr>
                  </w:pPr>
                </w:p>
                <w:p>
                  <w:pPr>
                    <w:pStyle w:val="31"/>
                    <w:spacing w:before="27" w:line="360" w:lineRule="auto"/>
                    <w:ind w:left="58" w:right="54"/>
                    <w:jc w:val="center"/>
                    <w:rPr>
                      <w:rFonts w:ascii="Times New Roman" w:hAnsi="Times New Roman" w:cs="Times New Roman"/>
                      <w:color w:val="000000" w:themeColor="text1"/>
                      <w:sz w:val="21"/>
                      <w:szCs w:val="21"/>
                    </w:rPr>
                  </w:pPr>
                </w:p>
                <w:p>
                  <w:pPr>
                    <w:pStyle w:val="31"/>
                    <w:spacing w:before="27" w:line="360" w:lineRule="auto"/>
                    <w:ind w:left="58" w:right="54"/>
                    <w:jc w:val="center"/>
                    <w:rPr>
                      <w:rFonts w:ascii="Times New Roman" w:hAnsi="Times New Roman" w:cs="Times New Roman"/>
                      <w:color w:val="000000" w:themeColor="text1"/>
                      <w:sz w:val="21"/>
                      <w:szCs w:val="21"/>
                    </w:rPr>
                  </w:pPr>
                </w:p>
              </w:tc>
              <w:tc>
                <w:tcPr>
                  <w:tcW w:w="3083" w:type="dxa"/>
                  <w:vAlign w:val="center"/>
                </w:tcPr>
                <w:p>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喷塑粉尘排气筒出口</w:t>
                  </w:r>
                </w:p>
              </w:tc>
              <w:tc>
                <w:tcPr>
                  <w:tcW w:w="2117" w:type="dxa"/>
                  <w:vAlign w:val="center"/>
                </w:tcPr>
                <w:p>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颗粒物</w:t>
                  </w:r>
                </w:p>
              </w:tc>
              <w:tc>
                <w:tcPr>
                  <w:tcW w:w="967" w:type="dxa"/>
                  <w:vAlign w:val="center"/>
                </w:tcPr>
                <w:p>
                  <w:pPr>
                    <w:pStyle w:val="31"/>
                    <w:spacing w:before="27"/>
                    <w:ind w:left="66"/>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18"/>
                      <w:sz w:val="21"/>
                      <w:szCs w:val="21"/>
                    </w:rPr>
                    <w:t>监测</w:t>
                  </w:r>
                  <w:r>
                    <w:rPr>
                      <w:rFonts w:ascii="Times New Roman" w:hAnsi="Times New Roman" w:cs="Times New Roman"/>
                      <w:color w:val="000000" w:themeColor="text1"/>
                      <w:sz w:val="21"/>
                      <w:szCs w:val="21"/>
                    </w:rPr>
                    <w:t>2天</w:t>
                  </w:r>
                </w:p>
                <w:p>
                  <w:pPr>
                    <w:pStyle w:val="31"/>
                    <w:spacing w:before="27"/>
                    <w:ind w:left="66"/>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18"/>
                      <w:sz w:val="21"/>
                      <w:szCs w:val="21"/>
                    </w:rPr>
                    <w:t>每天</w:t>
                  </w:r>
                  <w:r>
                    <w:rPr>
                      <w:rFonts w:ascii="Times New Roman" w:hAnsi="Times New Roman" w:cs="Times New Roman"/>
                      <w:color w:val="000000" w:themeColor="text1"/>
                      <w:spacing w:val="-18"/>
                      <w:sz w:val="21"/>
                      <w:szCs w:val="21"/>
                      <w:lang w:val="en-US"/>
                    </w:rPr>
                    <w:t>3</w:t>
                  </w:r>
                  <w:r>
                    <w:rPr>
                      <w:rFonts w:ascii="Times New Roman" w:hAnsi="Times New Roman" w:cs="Times New Roman"/>
                      <w:color w:val="000000" w:themeColor="text1"/>
                      <w:sz w:val="21"/>
                      <w:szCs w:val="21"/>
                    </w:rPr>
                    <w:t>次</w:t>
                  </w:r>
                </w:p>
              </w:tc>
              <w:tc>
                <w:tcPr>
                  <w:tcW w:w="1816" w:type="dxa"/>
                  <w:vAlign w:val="center"/>
                </w:tcPr>
                <w:p>
                  <w:pPr>
                    <w:pStyle w:val="31"/>
                    <w:spacing w:before="57"/>
                    <w:ind w:left="-110" w:leftChars="-50" w:right="-110" w:rightChars="-50"/>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2022年05月12日</w:t>
                  </w:r>
                </w:p>
                <w:p>
                  <w:pPr>
                    <w:pStyle w:val="31"/>
                    <w:spacing w:before="27"/>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2022年05月13日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200" w:type="dxa"/>
                  <w:vMerge w:val="continue"/>
                  <w:vAlign w:val="center"/>
                </w:tcPr>
                <w:p>
                  <w:pPr>
                    <w:pStyle w:val="31"/>
                    <w:spacing w:before="27" w:line="360" w:lineRule="auto"/>
                    <w:ind w:left="58" w:right="54"/>
                    <w:jc w:val="center"/>
                    <w:rPr>
                      <w:rFonts w:ascii="Times New Roman" w:hAnsi="Times New Roman" w:cs="Times New Roman"/>
                      <w:color w:val="000000" w:themeColor="text1"/>
                      <w:sz w:val="21"/>
                      <w:szCs w:val="21"/>
                    </w:rPr>
                  </w:pPr>
                </w:p>
              </w:tc>
              <w:tc>
                <w:tcPr>
                  <w:tcW w:w="3083" w:type="dxa"/>
                  <w:vAlign w:val="center"/>
                </w:tcPr>
                <w:p>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喷漆废气排气筒进口</w:t>
                  </w:r>
                </w:p>
              </w:tc>
              <w:tc>
                <w:tcPr>
                  <w:tcW w:w="2117" w:type="dxa"/>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非甲烷总烃、二甲苯</w:t>
                  </w:r>
                </w:p>
                <w:p>
                  <w:pPr>
                    <w:pStyle w:val="2"/>
                    <w:rPr>
                      <w:rFonts w:ascii="Times New Roman" w:hAnsi="Times New Roman" w:cs="Times New Roman"/>
                      <w:sz w:val="21"/>
                      <w:szCs w:val="21"/>
                    </w:rPr>
                  </w:pPr>
                  <w:r>
                    <w:rPr>
                      <w:rFonts w:ascii="Times New Roman" w:hAnsi="Times New Roman" w:cs="Times New Roman"/>
                      <w:sz w:val="21"/>
                      <w:szCs w:val="21"/>
                    </w:rPr>
                    <w:t>乙酸丁酯</w:t>
                  </w:r>
                </w:p>
              </w:tc>
              <w:tc>
                <w:tcPr>
                  <w:tcW w:w="967" w:type="dxa"/>
                  <w:vAlign w:val="center"/>
                </w:tcPr>
                <w:p>
                  <w:pPr>
                    <w:pStyle w:val="31"/>
                    <w:spacing w:before="27"/>
                    <w:ind w:left="66"/>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18"/>
                      <w:sz w:val="21"/>
                      <w:szCs w:val="21"/>
                    </w:rPr>
                    <w:t>监测</w:t>
                  </w:r>
                  <w:r>
                    <w:rPr>
                      <w:rFonts w:ascii="Times New Roman" w:hAnsi="Times New Roman" w:cs="Times New Roman"/>
                      <w:color w:val="000000" w:themeColor="text1"/>
                      <w:sz w:val="21"/>
                      <w:szCs w:val="21"/>
                    </w:rPr>
                    <w:t>2天</w:t>
                  </w:r>
                </w:p>
                <w:p>
                  <w:pPr>
                    <w:pStyle w:val="31"/>
                    <w:spacing w:before="27"/>
                    <w:ind w:left="66"/>
                    <w:jc w:val="center"/>
                    <w:rPr>
                      <w:rFonts w:ascii="Times New Roman" w:hAnsi="Times New Roman" w:cs="Times New Roman"/>
                      <w:color w:val="000000" w:themeColor="text1"/>
                      <w:spacing w:val="-18"/>
                      <w:sz w:val="21"/>
                      <w:szCs w:val="21"/>
                    </w:rPr>
                  </w:pPr>
                  <w:r>
                    <w:rPr>
                      <w:rFonts w:ascii="Times New Roman" w:hAnsi="Times New Roman" w:cs="Times New Roman"/>
                      <w:color w:val="000000" w:themeColor="text1"/>
                      <w:spacing w:val="-18"/>
                      <w:sz w:val="21"/>
                      <w:szCs w:val="21"/>
                    </w:rPr>
                    <w:t>每天</w:t>
                  </w:r>
                  <w:r>
                    <w:rPr>
                      <w:rFonts w:ascii="Times New Roman" w:hAnsi="Times New Roman" w:cs="Times New Roman"/>
                      <w:color w:val="000000" w:themeColor="text1"/>
                      <w:spacing w:val="-18"/>
                      <w:sz w:val="21"/>
                      <w:szCs w:val="21"/>
                      <w:lang w:val="en-US"/>
                    </w:rPr>
                    <w:t>3</w:t>
                  </w:r>
                  <w:r>
                    <w:rPr>
                      <w:rFonts w:ascii="Times New Roman" w:hAnsi="Times New Roman" w:cs="Times New Roman"/>
                      <w:color w:val="000000" w:themeColor="text1"/>
                      <w:sz w:val="21"/>
                      <w:szCs w:val="21"/>
                    </w:rPr>
                    <w:t>次</w:t>
                  </w:r>
                </w:p>
              </w:tc>
              <w:tc>
                <w:tcPr>
                  <w:tcW w:w="1816" w:type="dxa"/>
                  <w:vAlign w:val="center"/>
                </w:tcPr>
                <w:p>
                  <w:pPr>
                    <w:pStyle w:val="31"/>
                    <w:spacing w:before="57"/>
                    <w:ind w:left="-110" w:leftChars="-50" w:right="-110" w:rightChars="-50"/>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2022年05月12日</w:t>
                  </w:r>
                </w:p>
                <w:p>
                  <w:pPr>
                    <w:pStyle w:val="31"/>
                    <w:spacing w:before="27"/>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2022年05月13日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200" w:type="dxa"/>
                  <w:vMerge w:val="continue"/>
                  <w:vAlign w:val="center"/>
                </w:tcPr>
                <w:p>
                  <w:pPr>
                    <w:pStyle w:val="31"/>
                    <w:spacing w:before="27" w:line="360" w:lineRule="auto"/>
                    <w:ind w:left="58" w:right="54"/>
                    <w:jc w:val="center"/>
                    <w:rPr>
                      <w:rFonts w:ascii="Times New Roman" w:hAnsi="Times New Roman" w:cs="Times New Roman"/>
                      <w:color w:val="000000" w:themeColor="text1"/>
                      <w:sz w:val="21"/>
                      <w:szCs w:val="21"/>
                    </w:rPr>
                  </w:pPr>
                </w:p>
              </w:tc>
              <w:tc>
                <w:tcPr>
                  <w:tcW w:w="3083" w:type="dxa"/>
                  <w:vAlign w:val="center"/>
                </w:tcPr>
                <w:p>
                  <w:pPr>
                    <w:jc w:val="center"/>
                    <w:rPr>
                      <w:rFonts w:ascii="Times New Roman" w:hAnsi="Times New Roman" w:cs="Times New Roman"/>
                      <w:color w:val="000000" w:themeColor="text1"/>
                      <w:sz w:val="21"/>
                      <w:szCs w:val="21"/>
                    </w:rPr>
                  </w:pPr>
                  <w:r>
                    <w:rPr>
                      <w:rFonts w:ascii="Times New Roman" w:hAnsi="Times New Roman" w:cs="Times New Roman"/>
                      <w:sz w:val="21"/>
                      <w:szCs w:val="21"/>
                    </w:rPr>
                    <w:t>烘干、固化废气排气筒进口</w:t>
                  </w:r>
                </w:p>
              </w:tc>
              <w:tc>
                <w:tcPr>
                  <w:tcW w:w="2117" w:type="dxa"/>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非甲烷总烃、二甲苯</w:t>
                  </w:r>
                </w:p>
                <w:p>
                  <w:pPr>
                    <w:pStyle w:val="2"/>
                    <w:rPr>
                      <w:rFonts w:ascii="Times New Roman" w:hAnsi="Times New Roman" w:cs="Times New Roman"/>
                      <w:sz w:val="21"/>
                      <w:szCs w:val="21"/>
                    </w:rPr>
                  </w:pPr>
                  <w:r>
                    <w:rPr>
                      <w:rFonts w:ascii="Times New Roman" w:hAnsi="Times New Roman" w:cs="Times New Roman"/>
                      <w:sz w:val="21"/>
                      <w:szCs w:val="21"/>
                    </w:rPr>
                    <w:t>乙酸丁酯</w:t>
                  </w:r>
                </w:p>
              </w:tc>
              <w:tc>
                <w:tcPr>
                  <w:tcW w:w="967" w:type="dxa"/>
                  <w:vAlign w:val="center"/>
                </w:tcPr>
                <w:p>
                  <w:pPr>
                    <w:pStyle w:val="31"/>
                    <w:spacing w:before="27"/>
                    <w:ind w:left="66"/>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18"/>
                      <w:sz w:val="21"/>
                      <w:szCs w:val="21"/>
                    </w:rPr>
                    <w:t>监测</w:t>
                  </w:r>
                  <w:r>
                    <w:rPr>
                      <w:rFonts w:ascii="Times New Roman" w:hAnsi="Times New Roman" w:cs="Times New Roman"/>
                      <w:color w:val="000000" w:themeColor="text1"/>
                      <w:sz w:val="21"/>
                      <w:szCs w:val="21"/>
                    </w:rPr>
                    <w:t>2天</w:t>
                  </w:r>
                </w:p>
                <w:p>
                  <w:pPr>
                    <w:pStyle w:val="31"/>
                    <w:spacing w:before="27"/>
                    <w:ind w:left="66"/>
                    <w:jc w:val="center"/>
                    <w:rPr>
                      <w:rFonts w:ascii="Times New Roman" w:hAnsi="Times New Roman" w:cs="Times New Roman"/>
                      <w:color w:val="000000" w:themeColor="text1"/>
                      <w:spacing w:val="-18"/>
                      <w:sz w:val="21"/>
                      <w:szCs w:val="21"/>
                    </w:rPr>
                  </w:pPr>
                  <w:r>
                    <w:rPr>
                      <w:rFonts w:ascii="Times New Roman" w:hAnsi="Times New Roman" w:cs="Times New Roman"/>
                      <w:color w:val="000000" w:themeColor="text1"/>
                      <w:spacing w:val="-18"/>
                      <w:sz w:val="21"/>
                      <w:szCs w:val="21"/>
                    </w:rPr>
                    <w:t>每天</w:t>
                  </w:r>
                  <w:r>
                    <w:rPr>
                      <w:rFonts w:ascii="Times New Roman" w:hAnsi="Times New Roman" w:cs="Times New Roman"/>
                      <w:color w:val="000000" w:themeColor="text1"/>
                      <w:spacing w:val="-18"/>
                      <w:sz w:val="21"/>
                      <w:szCs w:val="21"/>
                      <w:lang w:val="en-US"/>
                    </w:rPr>
                    <w:t>3</w:t>
                  </w:r>
                  <w:r>
                    <w:rPr>
                      <w:rFonts w:ascii="Times New Roman" w:hAnsi="Times New Roman" w:cs="Times New Roman"/>
                      <w:color w:val="000000" w:themeColor="text1"/>
                      <w:sz w:val="21"/>
                      <w:szCs w:val="21"/>
                    </w:rPr>
                    <w:t>次</w:t>
                  </w:r>
                </w:p>
              </w:tc>
              <w:tc>
                <w:tcPr>
                  <w:tcW w:w="1816" w:type="dxa"/>
                  <w:vAlign w:val="center"/>
                </w:tcPr>
                <w:p>
                  <w:pPr>
                    <w:pStyle w:val="31"/>
                    <w:spacing w:before="57"/>
                    <w:ind w:left="-110" w:leftChars="-50" w:right="-110" w:rightChars="-50"/>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2022年05月12日</w:t>
                  </w:r>
                </w:p>
                <w:p>
                  <w:pPr>
                    <w:pStyle w:val="31"/>
                    <w:spacing w:before="27"/>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2022年05月13日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200" w:type="dxa"/>
                  <w:vMerge w:val="continue"/>
                  <w:vAlign w:val="center"/>
                </w:tcPr>
                <w:p>
                  <w:pPr>
                    <w:pStyle w:val="31"/>
                    <w:spacing w:before="27" w:line="360" w:lineRule="auto"/>
                    <w:ind w:left="58" w:right="54"/>
                    <w:jc w:val="center"/>
                    <w:rPr>
                      <w:rFonts w:ascii="Times New Roman" w:hAnsi="Times New Roman" w:cs="Times New Roman"/>
                      <w:color w:val="000000" w:themeColor="text1"/>
                      <w:sz w:val="21"/>
                      <w:szCs w:val="21"/>
                    </w:rPr>
                  </w:pPr>
                </w:p>
              </w:tc>
              <w:tc>
                <w:tcPr>
                  <w:tcW w:w="3083" w:type="dxa"/>
                  <w:vAlign w:val="center"/>
                </w:tcPr>
                <w:p>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喷漆、烘干、固化废气排气筒出口</w:t>
                  </w:r>
                </w:p>
              </w:tc>
              <w:tc>
                <w:tcPr>
                  <w:tcW w:w="2117" w:type="dxa"/>
                  <w:vAlign w:val="center"/>
                </w:tcPr>
                <w:p>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非甲烷总烃、二甲苯</w:t>
                  </w:r>
                  <w:r>
                    <w:rPr>
                      <w:rFonts w:hint="eastAsia" w:ascii="Times New Roman" w:hAnsi="Times New Roman" w:cs="Times New Roman"/>
                      <w:color w:val="000000" w:themeColor="text1"/>
                      <w:sz w:val="21"/>
                      <w:szCs w:val="21"/>
                      <w:lang w:eastAsia="zh-CN"/>
                    </w:rPr>
                    <w:t>、</w:t>
                  </w:r>
                  <w:r>
                    <w:rPr>
                      <w:rFonts w:ascii="Times New Roman" w:hAnsi="Times New Roman" w:cs="Times New Roman"/>
                      <w:sz w:val="21"/>
                      <w:szCs w:val="21"/>
                    </w:rPr>
                    <w:t>乙酸丁酯</w:t>
                  </w:r>
                  <w:r>
                    <w:rPr>
                      <w:rFonts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lang w:eastAsia="zh-CN"/>
                    </w:rPr>
                    <w:t>臭气浓度、</w:t>
                  </w:r>
                  <w:r>
                    <w:rPr>
                      <w:rFonts w:ascii="Times New Roman" w:hAnsi="Times New Roman" w:cs="Times New Roman"/>
                      <w:color w:val="000000" w:themeColor="text1"/>
                      <w:sz w:val="21"/>
                      <w:szCs w:val="21"/>
                    </w:rPr>
                    <w:t>颗粒物、二氧化硫、氮氧化物</w:t>
                  </w:r>
                </w:p>
              </w:tc>
              <w:tc>
                <w:tcPr>
                  <w:tcW w:w="967" w:type="dxa"/>
                  <w:vAlign w:val="center"/>
                </w:tcPr>
                <w:p>
                  <w:pPr>
                    <w:pStyle w:val="31"/>
                    <w:spacing w:before="27"/>
                    <w:ind w:left="66"/>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18"/>
                      <w:sz w:val="21"/>
                      <w:szCs w:val="21"/>
                    </w:rPr>
                    <w:t>监测</w:t>
                  </w:r>
                  <w:r>
                    <w:rPr>
                      <w:rFonts w:ascii="Times New Roman" w:hAnsi="Times New Roman" w:cs="Times New Roman"/>
                      <w:color w:val="000000" w:themeColor="text1"/>
                      <w:sz w:val="21"/>
                      <w:szCs w:val="21"/>
                    </w:rPr>
                    <w:t>2天</w:t>
                  </w:r>
                </w:p>
                <w:p>
                  <w:pPr>
                    <w:pStyle w:val="31"/>
                    <w:spacing w:before="27"/>
                    <w:ind w:left="66"/>
                    <w:jc w:val="center"/>
                    <w:rPr>
                      <w:rFonts w:ascii="Times New Roman" w:hAnsi="Times New Roman" w:cs="Times New Roman"/>
                      <w:color w:val="000000" w:themeColor="text1"/>
                      <w:spacing w:val="-18"/>
                      <w:sz w:val="21"/>
                      <w:szCs w:val="21"/>
                    </w:rPr>
                  </w:pPr>
                  <w:r>
                    <w:rPr>
                      <w:rFonts w:ascii="Times New Roman" w:hAnsi="Times New Roman" w:cs="Times New Roman"/>
                      <w:color w:val="000000" w:themeColor="text1"/>
                      <w:spacing w:val="-18"/>
                      <w:sz w:val="21"/>
                      <w:szCs w:val="21"/>
                    </w:rPr>
                    <w:t>每天</w:t>
                  </w:r>
                  <w:r>
                    <w:rPr>
                      <w:rFonts w:ascii="Times New Roman" w:hAnsi="Times New Roman" w:cs="Times New Roman"/>
                      <w:color w:val="000000" w:themeColor="text1"/>
                      <w:spacing w:val="-18"/>
                      <w:sz w:val="21"/>
                      <w:szCs w:val="21"/>
                      <w:lang w:val="en-US"/>
                    </w:rPr>
                    <w:t>3</w:t>
                  </w:r>
                  <w:r>
                    <w:rPr>
                      <w:rFonts w:ascii="Times New Roman" w:hAnsi="Times New Roman" w:cs="Times New Roman"/>
                      <w:color w:val="000000" w:themeColor="text1"/>
                      <w:sz w:val="21"/>
                      <w:szCs w:val="21"/>
                    </w:rPr>
                    <w:t>次</w:t>
                  </w:r>
                </w:p>
              </w:tc>
              <w:tc>
                <w:tcPr>
                  <w:tcW w:w="1816" w:type="dxa"/>
                  <w:vAlign w:val="center"/>
                </w:tcPr>
                <w:p>
                  <w:pPr>
                    <w:pStyle w:val="31"/>
                    <w:spacing w:before="57"/>
                    <w:ind w:left="-110" w:leftChars="-50" w:right="-110" w:rightChars="-50"/>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2022年05月12日</w:t>
                  </w:r>
                </w:p>
                <w:p>
                  <w:pPr>
                    <w:pStyle w:val="31"/>
                    <w:spacing w:before="27"/>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2022年05月13日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200" w:type="dxa"/>
                  <w:vMerge w:val="continue"/>
                  <w:vAlign w:val="center"/>
                </w:tcPr>
                <w:p>
                  <w:pPr>
                    <w:pStyle w:val="31"/>
                    <w:spacing w:before="27" w:line="360" w:lineRule="auto"/>
                    <w:ind w:left="58" w:right="54"/>
                    <w:jc w:val="center"/>
                    <w:rPr>
                      <w:rFonts w:ascii="Times New Roman" w:hAnsi="Times New Roman" w:cs="Times New Roman"/>
                      <w:color w:val="000000" w:themeColor="text1"/>
                      <w:sz w:val="21"/>
                      <w:szCs w:val="21"/>
                    </w:rPr>
                  </w:pPr>
                </w:p>
              </w:tc>
              <w:tc>
                <w:tcPr>
                  <w:tcW w:w="3083" w:type="dxa"/>
                  <w:vAlign w:val="center"/>
                </w:tcPr>
                <w:p>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喷漆、烘干、固化脱附废气排气筒出口</w:t>
                  </w:r>
                </w:p>
              </w:tc>
              <w:tc>
                <w:tcPr>
                  <w:tcW w:w="2117" w:type="dxa"/>
                  <w:vAlign w:val="center"/>
                </w:tcPr>
                <w:p>
                  <w:pPr>
                    <w:jc w:val="center"/>
                    <w:rPr>
                      <w:rFonts w:ascii="Times New Roman" w:hAnsi="Times New Roman" w:cs="Times New Roman"/>
                      <w:sz w:val="21"/>
                      <w:szCs w:val="21"/>
                    </w:rPr>
                  </w:pPr>
                  <w:r>
                    <w:rPr>
                      <w:rFonts w:ascii="Times New Roman" w:hAnsi="Times New Roman" w:cs="Times New Roman"/>
                      <w:sz w:val="21"/>
                      <w:szCs w:val="21"/>
                    </w:rPr>
                    <w:t>非甲烷总烃、二甲苯</w:t>
                  </w:r>
                </w:p>
                <w:p>
                  <w:pPr>
                    <w:pStyle w:val="2"/>
                    <w:rPr>
                      <w:rFonts w:ascii="Times New Roman" w:hAnsi="Times New Roman" w:cs="Times New Roman"/>
                      <w:sz w:val="21"/>
                      <w:szCs w:val="21"/>
                    </w:rPr>
                  </w:pPr>
                  <w:r>
                    <w:rPr>
                      <w:rFonts w:ascii="Times New Roman" w:hAnsi="Times New Roman" w:cs="Times New Roman"/>
                      <w:sz w:val="21"/>
                      <w:szCs w:val="21"/>
                    </w:rPr>
                    <w:t>乙酸丁酯</w:t>
                  </w:r>
                </w:p>
              </w:tc>
              <w:tc>
                <w:tcPr>
                  <w:tcW w:w="967" w:type="dxa"/>
                  <w:vAlign w:val="center"/>
                </w:tcPr>
                <w:p>
                  <w:pPr>
                    <w:pStyle w:val="31"/>
                    <w:spacing w:before="27"/>
                    <w:ind w:left="66"/>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18"/>
                      <w:sz w:val="21"/>
                      <w:szCs w:val="21"/>
                    </w:rPr>
                    <w:t>监测</w:t>
                  </w:r>
                  <w:r>
                    <w:rPr>
                      <w:rFonts w:ascii="Times New Roman" w:hAnsi="Times New Roman" w:cs="Times New Roman"/>
                      <w:color w:val="000000" w:themeColor="text1"/>
                      <w:sz w:val="21"/>
                      <w:szCs w:val="21"/>
                      <w:lang w:val="en-US"/>
                    </w:rPr>
                    <w:t>1</w:t>
                  </w:r>
                  <w:r>
                    <w:rPr>
                      <w:rFonts w:ascii="Times New Roman" w:hAnsi="Times New Roman" w:cs="Times New Roman"/>
                      <w:color w:val="000000" w:themeColor="text1"/>
                      <w:sz w:val="21"/>
                      <w:szCs w:val="21"/>
                    </w:rPr>
                    <w:t>天</w:t>
                  </w:r>
                </w:p>
                <w:p>
                  <w:pPr>
                    <w:pStyle w:val="31"/>
                    <w:spacing w:before="27"/>
                    <w:ind w:left="66"/>
                    <w:jc w:val="center"/>
                    <w:rPr>
                      <w:rFonts w:ascii="Times New Roman" w:hAnsi="Times New Roman" w:cs="Times New Roman"/>
                      <w:color w:val="000000" w:themeColor="text1"/>
                      <w:spacing w:val="-18"/>
                      <w:sz w:val="21"/>
                      <w:szCs w:val="21"/>
                    </w:rPr>
                  </w:pPr>
                  <w:r>
                    <w:rPr>
                      <w:rFonts w:ascii="Times New Roman" w:hAnsi="Times New Roman" w:cs="Times New Roman"/>
                      <w:color w:val="000000" w:themeColor="text1"/>
                      <w:spacing w:val="-18"/>
                      <w:sz w:val="21"/>
                      <w:szCs w:val="21"/>
                    </w:rPr>
                    <w:t>每天</w:t>
                  </w:r>
                  <w:r>
                    <w:rPr>
                      <w:rFonts w:ascii="Times New Roman" w:hAnsi="Times New Roman" w:cs="Times New Roman"/>
                      <w:color w:val="000000" w:themeColor="text1"/>
                      <w:spacing w:val="-18"/>
                      <w:sz w:val="21"/>
                      <w:szCs w:val="21"/>
                      <w:lang w:val="en-US"/>
                    </w:rPr>
                    <w:t>3</w:t>
                  </w:r>
                  <w:r>
                    <w:rPr>
                      <w:rFonts w:ascii="Times New Roman" w:hAnsi="Times New Roman" w:cs="Times New Roman"/>
                      <w:color w:val="000000" w:themeColor="text1"/>
                      <w:sz w:val="21"/>
                      <w:szCs w:val="21"/>
                    </w:rPr>
                    <w:t>次</w:t>
                  </w:r>
                </w:p>
              </w:tc>
              <w:tc>
                <w:tcPr>
                  <w:tcW w:w="1816" w:type="dxa"/>
                  <w:vAlign w:val="center"/>
                </w:tcPr>
                <w:p>
                  <w:pPr>
                    <w:pStyle w:val="31"/>
                    <w:spacing w:before="57"/>
                    <w:ind w:left="-110" w:leftChars="-50" w:right="-110" w:rightChars="-50"/>
                    <w:jc w:val="center"/>
                    <w:rPr>
                      <w:rFonts w:ascii="Times New Roman" w:hAnsi="Times New Roman" w:cs="Times New Roman"/>
                      <w:b/>
                      <w:bCs/>
                      <w:color w:val="000000" w:themeColor="text1"/>
                      <w:sz w:val="21"/>
                      <w:szCs w:val="21"/>
                    </w:rPr>
                  </w:pPr>
                  <w:r>
                    <w:rPr>
                      <w:rFonts w:ascii="Times New Roman" w:hAnsi="Times New Roman" w:cs="Times New Roman"/>
                      <w:color w:val="000000" w:themeColor="text1"/>
                      <w:sz w:val="21"/>
                      <w:szCs w:val="21"/>
                      <w:lang w:val="en-US"/>
                    </w:rPr>
                    <w:t>2022年05月14日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200" w:type="dxa"/>
                  <w:vMerge w:val="continue"/>
                  <w:vAlign w:val="center"/>
                </w:tcPr>
                <w:p>
                  <w:pPr>
                    <w:pStyle w:val="31"/>
                    <w:spacing w:before="27" w:line="360" w:lineRule="auto"/>
                    <w:ind w:left="58" w:right="54"/>
                    <w:jc w:val="center"/>
                    <w:rPr>
                      <w:rFonts w:ascii="Times New Roman" w:hAnsi="Times New Roman" w:cs="Times New Roman"/>
                      <w:color w:val="000000" w:themeColor="text1"/>
                      <w:sz w:val="21"/>
                      <w:szCs w:val="21"/>
                    </w:rPr>
                  </w:pPr>
                </w:p>
              </w:tc>
              <w:tc>
                <w:tcPr>
                  <w:tcW w:w="3083" w:type="dxa"/>
                  <w:vAlign w:val="center"/>
                </w:tcPr>
                <w:p>
                  <w:pPr>
                    <w:jc w:val="center"/>
                    <w:rPr>
                      <w:rFonts w:ascii="Times New Roman" w:hAnsi="Times New Roman" w:cs="Times New Roman"/>
                      <w:b/>
                      <w:bCs/>
                      <w:color w:val="000000" w:themeColor="text1"/>
                      <w:sz w:val="21"/>
                      <w:szCs w:val="21"/>
                    </w:rPr>
                  </w:pPr>
                  <w:r>
                    <w:rPr>
                      <w:rFonts w:ascii="Times New Roman" w:hAnsi="Times New Roman" w:cs="Times New Roman"/>
                      <w:sz w:val="21"/>
                      <w:szCs w:val="21"/>
                    </w:rPr>
                    <w:t>燃气锅炉烟气排气筒出口</w:t>
                  </w:r>
                </w:p>
              </w:tc>
              <w:tc>
                <w:tcPr>
                  <w:tcW w:w="2117" w:type="dxa"/>
                  <w:vAlign w:val="center"/>
                </w:tcPr>
                <w:p>
                  <w:pPr>
                    <w:jc w:val="center"/>
                    <w:rPr>
                      <w:rFonts w:hint="eastAsia" w:ascii="Times New Roman" w:hAnsi="Times New Roman" w:eastAsia="宋体" w:cs="Times New Roman"/>
                      <w:color w:val="000000" w:themeColor="text1"/>
                      <w:sz w:val="21"/>
                      <w:szCs w:val="21"/>
                      <w:lang w:eastAsia="zh-CN"/>
                    </w:rPr>
                  </w:pPr>
                  <w:r>
                    <w:rPr>
                      <w:rFonts w:ascii="Times New Roman" w:hAnsi="Times New Roman" w:cs="Times New Roman"/>
                      <w:color w:val="000000" w:themeColor="text1"/>
                      <w:sz w:val="21"/>
                      <w:szCs w:val="21"/>
                    </w:rPr>
                    <w:t>颗粒物、二氧化硫、氮氧化物</w:t>
                  </w:r>
                  <w:r>
                    <w:rPr>
                      <w:rFonts w:hint="eastAsia" w:ascii="Times New Roman" w:hAnsi="Times New Roman" w:cs="Times New Roman"/>
                      <w:color w:val="000000" w:themeColor="text1"/>
                      <w:sz w:val="21"/>
                      <w:szCs w:val="21"/>
                      <w:lang w:eastAsia="zh-CN"/>
                    </w:rPr>
                    <w:t>、烟气黑度</w:t>
                  </w:r>
                </w:p>
              </w:tc>
              <w:tc>
                <w:tcPr>
                  <w:tcW w:w="967" w:type="dxa"/>
                  <w:vAlign w:val="center"/>
                </w:tcPr>
                <w:p>
                  <w:pPr>
                    <w:pStyle w:val="31"/>
                    <w:spacing w:before="27"/>
                    <w:ind w:left="66"/>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18"/>
                      <w:sz w:val="21"/>
                      <w:szCs w:val="21"/>
                    </w:rPr>
                    <w:t>监测</w:t>
                  </w:r>
                  <w:r>
                    <w:rPr>
                      <w:rFonts w:ascii="Times New Roman" w:hAnsi="Times New Roman" w:cs="Times New Roman"/>
                      <w:color w:val="000000" w:themeColor="text1"/>
                      <w:sz w:val="21"/>
                      <w:szCs w:val="21"/>
                    </w:rPr>
                    <w:t>2天</w:t>
                  </w:r>
                </w:p>
                <w:p>
                  <w:pPr>
                    <w:pStyle w:val="31"/>
                    <w:spacing w:before="27"/>
                    <w:ind w:left="66"/>
                    <w:jc w:val="center"/>
                    <w:rPr>
                      <w:rFonts w:ascii="Times New Roman" w:hAnsi="Times New Roman" w:cs="Times New Roman"/>
                      <w:color w:val="000000" w:themeColor="text1"/>
                      <w:spacing w:val="-18"/>
                      <w:sz w:val="21"/>
                      <w:szCs w:val="21"/>
                    </w:rPr>
                  </w:pPr>
                  <w:r>
                    <w:rPr>
                      <w:rFonts w:ascii="Times New Roman" w:hAnsi="Times New Roman" w:cs="Times New Roman"/>
                      <w:color w:val="000000" w:themeColor="text1"/>
                      <w:spacing w:val="-18"/>
                      <w:sz w:val="21"/>
                      <w:szCs w:val="21"/>
                    </w:rPr>
                    <w:t>每天</w:t>
                  </w:r>
                  <w:r>
                    <w:rPr>
                      <w:rFonts w:ascii="Times New Roman" w:hAnsi="Times New Roman" w:cs="Times New Roman"/>
                      <w:color w:val="000000" w:themeColor="text1"/>
                      <w:spacing w:val="-18"/>
                      <w:sz w:val="21"/>
                      <w:szCs w:val="21"/>
                      <w:lang w:val="en-US"/>
                    </w:rPr>
                    <w:t>3</w:t>
                  </w:r>
                  <w:r>
                    <w:rPr>
                      <w:rFonts w:ascii="Times New Roman" w:hAnsi="Times New Roman" w:cs="Times New Roman"/>
                      <w:color w:val="000000" w:themeColor="text1"/>
                      <w:sz w:val="21"/>
                      <w:szCs w:val="21"/>
                    </w:rPr>
                    <w:t>次</w:t>
                  </w:r>
                </w:p>
              </w:tc>
              <w:tc>
                <w:tcPr>
                  <w:tcW w:w="1816" w:type="dxa"/>
                  <w:vAlign w:val="center"/>
                </w:tcPr>
                <w:p>
                  <w:pPr>
                    <w:pStyle w:val="31"/>
                    <w:spacing w:before="57"/>
                    <w:ind w:left="-110" w:leftChars="-50" w:right="-110" w:rightChars="-50"/>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2022年05月12日</w:t>
                  </w:r>
                </w:p>
                <w:p>
                  <w:pPr>
                    <w:pStyle w:val="31"/>
                    <w:spacing w:before="57"/>
                    <w:ind w:left="-110" w:leftChars="-50" w:right="-110" w:rightChars="-50"/>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2022年05月13日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1200" w:type="dxa"/>
                  <w:vMerge w:val="restart"/>
                  <w:vAlign w:val="center"/>
                </w:tcPr>
                <w:p>
                  <w:pPr>
                    <w:pStyle w:val="31"/>
                    <w:spacing w:before="164" w:line="360" w:lineRule="auto"/>
                    <w:ind w:left="61" w:right="54"/>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无组织废气</w:t>
                  </w:r>
                </w:p>
              </w:tc>
              <w:tc>
                <w:tcPr>
                  <w:tcW w:w="3083" w:type="dxa"/>
                  <w:vAlign w:val="center"/>
                </w:tcPr>
                <w:p>
                  <w:pPr>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rPr>
                    <w:t>厂界参照点1个、监控点3个点位</w:t>
                  </w:r>
                </w:p>
              </w:tc>
              <w:tc>
                <w:tcPr>
                  <w:tcW w:w="2117" w:type="dxa"/>
                  <w:vAlign w:val="center"/>
                </w:tcPr>
                <w:p>
                  <w:pPr>
                    <w:pStyle w:val="3"/>
                    <w:spacing w:line="240" w:lineRule="auto"/>
                    <w:ind w:firstLine="0" w:firstLineChars="0"/>
                    <w:jc w:val="center"/>
                    <w:rPr>
                      <w:rFonts w:hint="eastAsia" w:ascii="Times New Roman" w:hAnsi="Times New Roman" w:eastAsia="宋体" w:cs="Times New Roman"/>
                      <w:color w:val="000000" w:themeColor="text1"/>
                      <w:sz w:val="21"/>
                      <w:szCs w:val="21"/>
                      <w:lang w:eastAsia="zh-CN"/>
                    </w:rPr>
                  </w:pPr>
                  <w:r>
                    <w:rPr>
                      <w:rFonts w:ascii="Times New Roman" w:hAnsi="Times New Roman" w:cs="Times New Roman"/>
                      <w:snapToGrid w:val="0"/>
                      <w:color w:val="000000" w:themeColor="text1"/>
                      <w:sz w:val="21"/>
                      <w:szCs w:val="21"/>
                    </w:rPr>
                    <w:t>二甲苯、颗粒物、</w:t>
                  </w:r>
                  <w:r>
                    <w:rPr>
                      <w:rFonts w:ascii="Times New Roman" w:hAnsi="Times New Roman" w:cs="Times New Roman"/>
                      <w:color w:val="000000" w:themeColor="text1"/>
                      <w:sz w:val="21"/>
                      <w:szCs w:val="21"/>
                    </w:rPr>
                    <w:t>非甲烷总烃</w:t>
                  </w:r>
                  <w:r>
                    <w:rPr>
                      <w:rFonts w:hint="eastAsia" w:ascii="Times New Roman" w:hAnsi="Times New Roman" w:cs="Times New Roman"/>
                      <w:color w:val="000000" w:themeColor="text1"/>
                      <w:sz w:val="21"/>
                      <w:szCs w:val="21"/>
                      <w:lang w:eastAsia="zh-CN"/>
                    </w:rPr>
                    <w:t>、</w:t>
                  </w:r>
                  <w:r>
                    <w:rPr>
                      <w:rFonts w:hint="eastAsia"/>
                      <w:kern w:val="0"/>
                      <w:sz w:val="21"/>
                      <w:szCs w:val="21"/>
                      <w:lang w:eastAsia="zh-CN"/>
                    </w:rPr>
                    <w:t>臭气浓度</w:t>
                  </w:r>
                </w:p>
              </w:tc>
              <w:tc>
                <w:tcPr>
                  <w:tcW w:w="967" w:type="dxa"/>
                  <w:vAlign w:val="center"/>
                </w:tcPr>
                <w:p>
                  <w:pPr>
                    <w:pStyle w:val="31"/>
                    <w:spacing w:before="27"/>
                    <w:ind w:left="66"/>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18"/>
                      <w:sz w:val="21"/>
                      <w:szCs w:val="21"/>
                    </w:rPr>
                    <w:t>监测</w:t>
                  </w:r>
                  <w:r>
                    <w:rPr>
                      <w:rFonts w:ascii="Times New Roman" w:hAnsi="Times New Roman" w:cs="Times New Roman"/>
                      <w:color w:val="000000" w:themeColor="text1"/>
                      <w:sz w:val="21"/>
                      <w:szCs w:val="21"/>
                    </w:rPr>
                    <w:t>2天</w:t>
                  </w:r>
                </w:p>
                <w:p>
                  <w:pPr>
                    <w:pStyle w:val="31"/>
                    <w:spacing w:before="5"/>
                    <w:ind w:left="66"/>
                    <w:jc w:val="center"/>
                    <w:rPr>
                      <w:rFonts w:ascii="Times New Roman" w:hAnsi="Times New Roman" w:cs="Times New Roman"/>
                      <w:color w:val="000000" w:themeColor="text1"/>
                      <w:spacing w:val="-18"/>
                      <w:sz w:val="21"/>
                      <w:szCs w:val="21"/>
                    </w:rPr>
                  </w:pPr>
                  <w:r>
                    <w:rPr>
                      <w:rFonts w:ascii="Times New Roman" w:hAnsi="Times New Roman" w:cs="Times New Roman"/>
                      <w:color w:val="000000" w:themeColor="text1"/>
                      <w:spacing w:val="-18"/>
                      <w:sz w:val="21"/>
                      <w:szCs w:val="21"/>
                    </w:rPr>
                    <w:t>每天</w:t>
                  </w:r>
                  <w:r>
                    <w:rPr>
                      <w:rFonts w:ascii="Times New Roman" w:hAnsi="Times New Roman" w:cs="Times New Roman"/>
                      <w:color w:val="000000" w:themeColor="text1"/>
                      <w:spacing w:val="-18"/>
                      <w:sz w:val="21"/>
                      <w:szCs w:val="21"/>
                      <w:lang w:val="en-US"/>
                    </w:rPr>
                    <w:t>4</w:t>
                  </w:r>
                  <w:r>
                    <w:rPr>
                      <w:rFonts w:ascii="Times New Roman" w:hAnsi="Times New Roman" w:cs="Times New Roman"/>
                      <w:color w:val="000000" w:themeColor="text1"/>
                      <w:sz w:val="21"/>
                      <w:szCs w:val="21"/>
                    </w:rPr>
                    <w:t>次</w:t>
                  </w:r>
                </w:p>
              </w:tc>
              <w:tc>
                <w:tcPr>
                  <w:tcW w:w="1816" w:type="dxa"/>
                  <w:vAlign w:val="center"/>
                </w:tcPr>
                <w:p>
                  <w:pPr>
                    <w:pStyle w:val="31"/>
                    <w:spacing w:before="57"/>
                    <w:ind w:left="-110" w:leftChars="-50" w:right="-110" w:rightChars="-50"/>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2022年05月12日</w:t>
                  </w:r>
                </w:p>
                <w:p>
                  <w:pPr>
                    <w:pStyle w:val="3"/>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2022年05月13日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1200" w:type="dxa"/>
                  <w:vMerge w:val="continue"/>
                  <w:vAlign w:val="center"/>
                </w:tcPr>
                <w:p>
                  <w:pPr>
                    <w:pStyle w:val="31"/>
                    <w:spacing w:before="164" w:line="360" w:lineRule="auto"/>
                    <w:ind w:left="61" w:right="54"/>
                    <w:jc w:val="center"/>
                    <w:rPr>
                      <w:rFonts w:ascii="Times New Roman" w:hAnsi="Times New Roman" w:cs="Times New Roman"/>
                      <w:color w:val="000000" w:themeColor="text1"/>
                      <w:sz w:val="21"/>
                      <w:szCs w:val="21"/>
                    </w:rPr>
                  </w:pPr>
                </w:p>
              </w:tc>
              <w:tc>
                <w:tcPr>
                  <w:tcW w:w="3083" w:type="dxa"/>
                  <w:vAlign w:val="center"/>
                </w:tcPr>
                <w:p>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厂区车间外1个点</w:t>
                  </w:r>
                </w:p>
              </w:tc>
              <w:tc>
                <w:tcPr>
                  <w:tcW w:w="2117" w:type="dxa"/>
                  <w:vAlign w:val="center"/>
                </w:tcPr>
                <w:p>
                  <w:pPr>
                    <w:jc w:val="center"/>
                    <w:rPr>
                      <w:rFonts w:ascii="Times New Roman" w:hAnsi="Times New Roman" w:cs="Times New Roman"/>
                      <w:color w:val="000000" w:themeColor="text1"/>
                      <w:kern w:val="2"/>
                      <w:sz w:val="21"/>
                      <w:szCs w:val="21"/>
                      <w:lang w:val="en-US" w:bidi="ar-SA"/>
                    </w:rPr>
                  </w:pPr>
                  <w:r>
                    <w:rPr>
                      <w:rFonts w:ascii="Times New Roman" w:hAnsi="Times New Roman" w:cs="Times New Roman"/>
                      <w:color w:val="000000" w:themeColor="text1"/>
                      <w:sz w:val="21"/>
                      <w:szCs w:val="21"/>
                    </w:rPr>
                    <w:t>非甲烷总烃</w:t>
                  </w:r>
                </w:p>
              </w:tc>
              <w:tc>
                <w:tcPr>
                  <w:tcW w:w="967" w:type="dxa"/>
                  <w:vAlign w:val="center"/>
                </w:tcPr>
                <w:p>
                  <w:pPr>
                    <w:pStyle w:val="31"/>
                    <w:spacing w:before="27"/>
                    <w:ind w:left="66"/>
                    <w:jc w:val="center"/>
                    <w:rPr>
                      <w:rFonts w:ascii="Times New Roman" w:hAnsi="Times New Roman" w:cs="Times New Roman"/>
                      <w:color w:val="000000" w:themeColor="text1"/>
                      <w:sz w:val="21"/>
                      <w:szCs w:val="21"/>
                    </w:rPr>
                  </w:pPr>
                  <w:r>
                    <w:rPr>
                      <w:rFonts w:ascii="Times New Roman" w:hAnsi="Times New Roman" w:cs="Times New Roman"/>
                      <w:color w:val="000000" w:themeColor="text1"/>
                      <w:spacing w:val="-18"/>
                      <w:sz w:val="21"/>
                      <w:szCs w:val="21"/>
                    </w:rPr>
                    <w:t>监测</w:t>
                  </w:r>
                  <w:r>
                    <w:rPr>
                      <w:rFonts w:ascii="Times New Roman" w:hAnsi="Times New Roman" w:cs="Times New Roman"/>
                      <w:color w:val="000000" w:themeColor="text1"/>
                      <w:sz w:val="21"/>
                      <w:szCs w:val="21"/>
                    </w:rPr>
                    <w:t>2天</w:t>
                  </w:r>
                </w:p>
                <w:p>
                  <w:pPr>
                    <w:pStyle w:val="31"/>
                    <w:spacing w:before="5"/>
                    <w:ind w:left="66"/>
                    <w:jc w:val="center"/>
                    <w:rPr>
                      <w:rFonts w:ascii="Times New Roman" w:hAnsi="Times New Roman" w:cs="Times New Roman"/>
                      <w:color w:val="000000" w:themeColor="text1"/>
                      <w:spacing w:val="-18"/>
                      <w:sz w:val="21"/>
                      <w:szCs w:val="21"/>
                    </w:rPr>
                  </w:pPr>
                  <w:r>
                    <w:rPr>
                      <w:rFonts w:ascii="Times New Roman" w:hAnsi="Times New Roman" w:cs="Times New Roman"/>
                      <w:color w:val="000000" w:themeColor="text1"/>
                      <w:spacing w:val="-18"/>
                      <w:sz w:val="21"/>
                      <w:szCs w:val="21"/>
                    </w:rPr>
                    <w:t>每天</w:t>
                  </w:r>
                  <w:r>
                    <w:rPr>
                      <w:rFonts w:ascii="Times New Roman" w:hAnsi="Times New Roman" w:cs="Times New Roman"/>
                      <w:color w:val="000000" w:themeColor="text1"/>
                      <w:spacing w:val="-18"/>
                      <w:sz w:val="21"/>
                      <w:szCs w:val="21"/>
                      <w:lang w:val="en-US"/>
                    </w:rPr>
                    <w:t>4</w:t>
                  </w:r>
                  <w:r>
                    <w:rPr>
                      <w:rFonts w:ascii="Times New Roman" w:hAnsi="Times New Roman" w:cs="Times New Roman"/>
                      <w:color w:val="000000" w:themeColor="text1"/>
                      <w:sz w:val="21"/>
                      <w:szCs w:val="21"/>
                    </w:rPr>
                    <w:t>次</w:t>
                  </w:r>
                </w:p>
              </w:tc>
              <w:tc>
                <w:tcPr>
                  <w:tcW w:w="1816" w:type="dxa"/>
                  <w:vAlign w:val="center"/>
                </w:tcPr>
                <w:p>
                  <w:pPr>
                    <w:pStyle w:val="31"/>
                    <w:spacing w:before="57"/>
                    <w:ind w:left="-110" w:leftChars="-50" w:right="-110" w:rightChars="-50"/>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2022年05月12日</w:t>
                  </w:r>
                </w:p>
                <w:p>
                  <w:pPr>
                    <w:pStyle w:val="3"/>
                    <w:spacing w:line="240" w:lineRule="auto"/>
                    <w:ind w:firstLine="0" w:firstLineChars="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2022年05月13日</w:t>
                  </w:r>
                </w:p>
              </w:tc>
            </w:tr>
          </w:tbl>
          <w:p>
            <w:pPr>
              <w:spacing w:before="166"/>
              <w:ind w:left="780"/>
              <w:jc w:val="both"/>
              <w:rPr>
                <w:rFonts w:ascii="Times New Roman" w:hAnsi="Times New Roman" w:cs="Times New Roman"/>
                <w:b/>
                <w:sz w:val="24"/>
                <w:szCs w:val="24"/>
              </w:rPr>
            </w:pPr>
            <w:r>
              <w:rPr>
                <w:rFonts w:ascii="Times New Roman" w:hAnsi="Times New Roman" w:cs="Times New Roman"/>
                <w:b/>
                <w:sz w:val="24"/>
                <w:szCs w:val="24"/>
                <w:lang w:val="en-US"/>
              </w:rPr>
              <w:t>3、</w:t>
            </w:r>
            <w:r>
              <w:rPr>
                <w:rFonts w:ascii="Times New Roman" w:hAnsi="Times New Roman" w:cs="Times New Roman"/>
                <w:b/>
                <w:sz w:val="24"/>
                <w:szCs w:val="24"/>
              </w:rPr>
              <w:t>噪声</w:t>
            </w:r>
          </w:p>
          <w:p>
            <w:pPr>
              <w:spacing w:before="166"/>
              <w:ind w:left="780"/>
              <w:jc w:val="both"/>
              <w:rPr>
                <w:rFonts w:ascii="Times New Roman" w:hAnsi="Times New Roman" w:cs="Times New Roman"/>
              </w:rPr>
            </w:pPr>
            <w:r>
              <w:rPr>
                <w:rFonts w:ascii="Times New Roman" w:hAnsi="Times New Roman" w:cs="Times New Roman"/>
              </w:rPr>
              <w:t>噪声监测点位、监测因子及监测频次</w:t>
            </w:r>
          </w:p>
          <w:tbl>
            <w:tblPr>
              <w:tblStyle w:val="19"/>
              <w:tblW w:w="91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72"/>
              <w:gridCol w:w="1734"/>
              <w:gridCol w:w="1840"/>
              <w:gridCol w:w="23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272" w:type="dxa"/>
                  <w:vAlign w:val="center"/>
                </w:tcPr>
                <w:p>
                  <w:pPr>
                    <w:pStyle w:val="31"/>
                    <w:spacing w:before="65"/>
                    <w:ind w:left="103" w:right="94"/>
                    <w:jc w:val="center"/>
                    <w:rPr>
                      <w:rFonts w:ascii="Times New Roman" w:hAnsi="Times New Roman" w:cs="Times New Roman"/>
                      <w:color w:val="000000" w:themeColor="text1"/>
                      <w:sz w:val="21"/>
                    </w:rPr>
                  </w:pPr>
                  <w:r>
                    <w:rPr>
                      <w:rFonts w:ascii="Times New Roman" w:hAnsi="Times New Roman" w:cs="Times New Roman"/>
                      <w:color w:val="000000" w:themeColor="text1"/>
                      <w:sz w:val="21"/>
                    </w:rPr>
                    <w:t>监测点位</w:t>
                  </w:r>
                </w:p>
              </w:tc>
              <w:tc>
                <w:tcPr>
                  <w:tcW w:w="1734" w:type="dxa"/>
                  <w:vAlign w:val="center"/>
                </w:tcPr>
                <w:p>
                  <w:pPr>
                    <w:pStyle w:val="31"/>
                    <w:spacing w:before="65"/>
                    <w:ind w:left="338" w:right="332"/>
                    <w:jc w:val="center"/>
                    <w:rPr>
                      <w:rFonts w:ascii="Times New Roman" w:hAnsi="Times New Roman" w:cs="Times New Roman"/>
                      <w:color w:val="000000" w:themeColor="text1"/>
                      <w:sz w:val="21"/>
                    </w:rPr>
                  </w:pPr>
                  <w:r>
                    <w:rPr>
                      <w:rFonts w:ascii="Times New Roman" w:hAnsi="Times New Roman" w:cs="Times New Roman"/>
                      <w:color w:val="000000" w:themeColor="text1"/>
                      <w:sz w:val="21"/>
                    </w:rPr>
                    <w:t>监测项目</w:t>
                  </w:r>
                </w:p>
              </w:tc>
              <w:tc>
                <w:tcPr>
                  <w:tcW w:w="1840" w:type="dxa"/>
                  <w:vAlign w:val="center"/>
                </w:tcPr>
                <w:p>
                  <w:pPr>
                    <w:pStyle w:val="31"/>
                    <w:spacing w:before="65"/>
                    <w:ind w:left="44" w:right="36"/>
                    <w:jc w:val="center"/>
                    <w:rPr>
                      <w:rFonts w:ascii="Times New Roman" w:hAnsi="Times New Roman" w:cs="Times New Roman"/>
                      <w:color w:val="000000" w:themeColor="text1"/>
                      <w:sz w:val="21"/>
                    </w:rPr>
                  </w:pPr>
                  <w:r>
                    <w:rPr>
                      <w:rFonts w:ascii="Times New Roman" w:hAnsi="Times New Roman" w:cs="Times New Roman"/>
                      <w:color w:val="000000" w:themeColor="text1"/>
                      <w:sz w:val="21"/>
                    </w:rPr>
                    <w:t>监测频次</w:t>
                  </w:r>
                </w:p>
              </w:tc>
              <w:tc>
                <w:tcPr>
                  <w:tcW w:w="2304" w:type="dxa"/>
                  <w:vAlign w:val="center"/>
                </w:tcPr>
                <w:p>
                  <w:pPr>
                    <w:pStyle w:val="31"/>
                    <w:jc w:val="center"/>
                    <w:rPr>
                      <w:rFonts w:ascii="Times New Roman" w:hAnsi="Times New Roman" w:cs="Times New Roman"/>
                      <w:color w:val="000000" w:themeColor="text1"/>
                      <w:sz w:val="21"/>
                    </w:rPr>
                  </w:pPr>
                  <w:r>
                    <w:rPr>
                      <w:rFonts w:ascii="Times New Roman" w:hAnsi="Times New Roman" w:cs="Times New Roman"/>
                      <w:color w:val="000000" w:themeColor="text1"/>
                      <w:sz w:val="21"/>
                    </w:rPr>
                    <w:t>监测时间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3272" w:type="dxa"/>
                  <w:vAlign w:val="center"/>
                </w:tcPr>
                <w:p>
                  <w:pPr>
                    <w:pStyle w:val="31"/>
                    <w:jc w:val="center"/>
                    <w:rPr>
                      <w:rFonts w:ascii="Times New Roman" w:hAnsi="Times New Roman" w:cs="Times New Roman"/>
                      <w:color w:val="000000" w:themeColor="text1"/>
                      <w:sz w:val="21"/>
                      <w:lang w:val="en-US"/>
                    </w:rPr>
                  </w:pPr>
                  <w:r>
                    <w:rPr>
                      <w:rFonts w:hint="eastAsia" w:ascii="Times New Roman" w:hAnsi="Times New Roman" w:cs="Times New Roman"/>
                      <w:color w:val="000000" w:themeColor="text1"/>
                      <w:sz w:val="21"/>
                    </w:rPr>
                    <w:t>声源及</w:t>
                  </w:r>
                  <w:r>
                    <w:rPr>
                      <w:rFonts w:ascii="Times New Roman" w:hAnsi="Times New Roman" w:cs="Times New Roman"/>
                      <w:color w:val="000000" w:themeColor="text1"/>
                      <w:sz w:val="21"/>
                    </w:rPr>
                    <w:t>厂界四周各</w:t>
                  </w:r>
                  <w:r>
                    <w:rPr>
                      <w:rFonts w:ascii="Times New Roman" w:hAnsi="Times New Roman" w:cs="Times New Roman"/>
                      <w:color w:val="000000" w:themeColor="text1"/>
                      <w:sz w:val="21"/>
                      <w:lang w:val="en-US"/>
                    </w:rPr>
                    <w:t>1个点</w:t>
                  </w:r>
                </w:p>
              </w:tc>
              <w:tc>
                <w:tcPr>
                  <w:tcW w:w="1734" w:type="dxa"/>
                  <w:vAlign w:val="center"/>
                </w:tcPr>
                <w:p>
                  <w:pPr>
                    <w:pStyle w:val="31"/>
                    <w:jc w:val="center"/>
                    <w:rPr>
                      <w:rFonts w:ascii="Times New Roman" w:hAnsi="Times New Roman" w:cs="Times New Roman"/>
                      <w:color w:val="000000" w:themeColor="text1"/>
                      <w:sz w:val="21"/>
                    </w:rPr>
                  </w:pPr>
                  <w:r>
                    <w:rPr>
                      <w:rFonts w:ascii="Times New Roman" w:hAnsi="Times New Roman" w:cs="Times New Roman"/>
                      <w:color w:val="000000" w:themeColor="text1"/>
                      <w:sz w:val="21"/>
                    </w:rPr>
                    <w:t>昼间噪声</w:t>
                  </w:r>
                </w:p>
              </w:tc>
              <w:tc>
                <w:tcPr>
                  <w:tcW w:w="1840" w:type="dxa"/>
                  <w:vAlign w:val="center"/>
                </w:tcPr>
                <w:p>
                  <w:pPr>
                    <w:pStyle w:val="31"/>
                    <w:jc w:val="center"/>
                    <w:rPr>
                      <w:rFonts w:ascii="Times New Roman" w:hAnsi="Times New Roman" w:cs="Times New Roman"/>
                      <w:color w:val="000000" w:themeColor="text1"/>
                      <w:sz w:val="21"/>
                    </w:rPr>
                  </w:pPr>
                  <w:r>
                    <w:rPr>
                      <w:rFonts w:ascii="Times New Roman" w:hAnsi="Times New Roman" w:cs="Times New Roman"/>
                      <w:color w:val="000000" w:themeColor="text1"/>
                      <w:sz w:val="21"/>
                    </w:rPr>
                    <w:t>监测</w:t>
                  </w:r>
                  <w:r>
                    <w:rPr>
                      <w:rFonts w:ascii="Times New Roman" w:hAnsi="Times New Roman" w:eastAsia="Times New Roman" w:cs="Times New Roman"/>
                      <w:color w:val="000000" w:themeColor="text1"/>
                      <w:sz w:val="21"/>
                    </w:rPr>
                    <w:t>2</w:t>
                  </w:r>
                  <w:r>
                    <w:rPr>
                      <w:rFonts w:ascii="Times New Roman" w:hAnsi="Times New Roman" w:cs="Times New Roman"/>
                      <w:color w:val="000000" w:themeColor="text1"/>
                      <w:sz w:val="21"/>
                    </w:rPr>
                    <w:t>天，每天</w:t>
                  </w:r>
                  <w:r>
                    <w:rPr>
                      <w:rFonts w:ascii="Times New Roman" w:hAnsi="Times New Roman" w:cs="Times New Roman"/>
                      <w:color w:val="000000" w:themeColor="text1"/>
                      <w:sz w:val="21"/>
                      <w:lang w:val="en-US"/>
                    </w:rPr>
                    <w:t>1</w:t>
                  </w:r>
                  <w:r>
                    <w:rPr>
                      <w:rFonts w:ascii="Times New Roman" w:hAnsi="Times New Roman" w:cs="Times New Roman"/>
                      <w:color w:val="000000" w:themeColor="text1"/>
                      <w:sz w:val="21"/>
                    </w:rPr>
                    <w:t>次</w:t>
                  </w:r>
                </w:p>
              </w:tc>
              <w:tc>
                <w:tcPr>
                  <w:tcW w:w="2304" w:type="dxa"/>
                  <w:vAlign w:val="center"/>
                </w:tcPr>
                <w:p>
                  <w:pPr>
                    <w:pStyle w:val="31"/>
                    <w:spacing w:before="57"/>
                    <w:ind w:left="-110" w:leftChars="-50" w:right="-110" w:rightChars="-50"/>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2022年05月12日</w:t>
                  </w:r>
                </w:p>
                <w:p>
                  <w:pPr>
                    <w:pStyle w:val="31"/>
                    <w:jc w:val="center"/>
                    <w:rPr>
                      <w:rFonts w:ascii="Times New Roman" w:hAnsi="Times New Roman" w:cs="Times New Roman"/>
                      <w:color w:val="000000" w:themeColor="text1"/>
                      <w:sz w:val="21"/>
                    </w:rPr>
                  </w:pPr>
                  <w:r>
                    <w:rPr>
                      <w:rFonts w:ascii="Times New Roman" w:hAnsi="Times New Roman" w:cs="Times New Roman"/>
                      <w:color w:val="000000" w:themeColor="text1"/>
                      <w:sz w:val="21"/>
                      <w:szCs w:val="21"/>
                      <w:lang w:val="en-US"/>
                    </w:rPr>
                    <w:t>2022年05月13日</w:t>
                  </w:r>
                </w:p>
              </w:tc>
            </w:tr>
          </w:tbl>
          <w:p>
            <w:pPr>
              <w:spacing w:before="166"/>
              <w:jc w:val="left"/>
              <w:rPr>
                <w:rFonts w:ascii="Times New Roman" w:hAnsi="Times New Roman" w:cs="Times New Roman"/>
              </w:rPr>
            </w:pPr>
            <w:r>
              <w:rPr>
                <w:lang w:val="en-US" w:bidi="ar-SA"/>
              </w:rPr>
              <w:drawing>
                <wp:inline distT="0" distB="0" distL="114300" distR="114300">
                  <wp:extent cx="5779135" cy="5348605"/>
                  <wp:effectExtent l="0" t="0" r="12065" b="444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2" cstate="print"/>
                          <a:stretch>
                            <a:fillRect/>
                          </a:stretch>
                        </pic:blipFill>
                        <pic:spPr>
                          <a:xfrm>
                            <a:off x="0" y="0"/>
                            <a:ext cx="5779135" cy="5348605"/>
                          </a:xfrm>
                          <a:prstGeom prst="rect">
                            <a:avLst/>
                          </a:prstGeom>
                          <a:noFill/>
                          <a:ln>
                            <a:noFill/>
                          </a:ln>
                        </pic:spPr>
                      </pic:pic>
                    </a:graphicData>
                  </a:graphic>
                </wp:inline>
              </w:drawing>
            </w:r>
          </w:p>
          <w:p>
            <w:pPr>
              <w:spacing w:before="166"/>
              <w:ind w:left="780"/>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废气、废水、噪声监测点位图</w:t>
            </w:r>
          </w:p>
          <w:p>
            <w:pPr>
              <w:pStyle w:val="8"/>
              <w:spacing w:before="169" w:line="242" w:lineRule="auto"/>
              <w:ind w:left="360" w:right="437"/>
              <w:rPr>
                <w:rFonts w:ascii="Times New Roman" w:hAnsi="Times New Roman" w:cs="Times New Roman"/>
              </w:rPr>
            </w:pPr>
            <w:r>
              <w:rPr>
                <w:rFonts w:ascii="Times New Roman" w:hAnsi="Times New Roman" w:cs="Times New Roman"/>
                <w:spacing w:val="-12"/>
              </w:rPr>
              <w:t>注：▲为噪声监测点；◎为有组织废气监测点；</w:t>
            </w:r>
            <w:r>
              <w:rPr>
                <w:rFonts w:hint="eastAsia"/>
                <w:spacing w:val="-12"/>
              </w:rPr>
              <w:t>○</w:t>
            </w:r>
            <w:r>
              <w:rPr>
                <w:rFonts w:ascii="Times New Roman" w:hAnsi="Times New Roman" w:cs="Times New Roman"/>
                <w:spacing w:val="-12"/>
              </w:rPr>
              <w:t>为无组织废气监测点；★为废水采样点</w:t>
            </w:r>
            <w:r>
              <w:rPr>
                <w:rFonts w:ascii="Times New Roman" w:hAnsi="Times New Roman" w:cs="Times New Roman"/>
              </w:rPr>
              <w:t>。</w:t>
            </w:r>
          </w:p>
          <w:p>
            <w:pPr>
              <w:pStyle w:val="8"/>
              <w:tabs>
                <w:tab w:val="left" w:pos="1240"/>
              </w:tabs>
              <w:spacing w:before="169" w:line="242" w:lineRule="auto"/>
              <w:ind w:right="437"/>
              <w:rPr>
                <w:rFonts w:ascii="Times New Roman" w:hAnsi="Times New Roman" w:cs="Times New Roman"/>
                <w:lang w:val="en-US"/>
              </w:rPr>
            </w:pPr>
          </w:p>
        </w:tc>
      </w:tr>
    </w:tbl>
    <w:p>
      <w:pPr>
        <w:rPr>
          <w:rFonts w:ascii="Times New Roman" w:hAnsi="Times New Roman" w:cs="Times New Roman"/>
        </w:rPr>
      </w:pPr>
      <w:r>
        <w:rPr>
          <w:rFonts w:ascii="Times New Roman" w:hAnsi="Times New Roman" w:cs="Times New Roman"/>
        </w:rPr>
        <w:br w:type="page"/>
      </w:r>
    </w:p>
    <w:p>
      <w:pPr>
        <w:pStyle w:val="4"/>
        <w:spacing w:before="62"/>
        <w:ind w:left="0"/>
        <w:rPr>
          <w:rFonts w:ascii="Times New Roman" w:hAnsi="Times New Roman" w:cs="Times New Roman"/>
        </w:rPr>
      </w:pPr>
      <w:bookmarkStart w:id="7" w:name="_Toc24453"/>
      <w:r>
        <w:rPr>
          <w:rFonts w:ascii="Times New Roman" w:hAnsi="Times New Roman" w:cs="Times New Roman"/>
        </w:rPr>
        <w:t>表七：验收监测结果</w:t>
      </w:r>
      <w:bookmarkEnd w:id="7"/>
    </w:p>
    <w:tbl>
      <w:tblPr>
        <w:tblStyle w:val="20"/>
        <w:tblW w:w="9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9326" w:type="dxa"/>
          </w:tcPr>
          <w:p>
            <w:pPr>
              <w:pStyle w:val="31"/>
              <w:spacing w:before="66"/>
              <w:ind w:left="107"/>
              <w:jc w:val="both"/>
              <w:rPr>
                <w:rFonts w:ascii="Times New Roman" w:hAnsi="Times New Roman" w:cs="Times New Roman"/>
              </w:rPr>
            </w:pPr>
            <w:r>
              <w:rPr>
                <w:rFonts w:ascii="Times New Roman" w:hAnsi="Times New Roman" w:cs="Times New Roman"/>
                <w:b/>
                <w:bCs/>
                <w:sz w:val="24"/>
                <w:szCs w:val="24"/>
              </w:rPr>
              <w:t>验收监测期间生产工况记录：</w:t>
            </w:r>
          </w:p>
          <w:p>
            <w:pPr>
              <w:spacing w:line="400" w:lineRule="exact"/>
              <w:ind w:firstLine="720" w:firstLineChars="300"/>
              <w:jc w:val="both"/>
              <w:rPr>
                <w:rFonts w:ascii="Times New Roman" w:hAnsi="Times New Roman" w:cs="Times New Roman"/>
                <w:sz w:val="24"/>
                <w:szCs w:val="24"/>
              </w:rPr>
            </w:pPr>
            <w:r>
              <w:rPr>
                <w:rFonts w:ascii="Times New Roman" w:hAnsi="Times New Roman" w:cs="Times New Roman"/>
                <w:sz w:val="24"/>
                <w:szCs w:val="24"/>
              </w:rPr>
              <w:t>验收监测期间气象条件符合监测要求，监测期间生产负荷</w:t>
            </w:r>
            <w:r>
              <w:rPr>
                <w:rFonts w:ascii="Times New Roman" w:hAnsi="Times New Roman" w:cs="Times New Roman"/>
                <w:color w:val="000000" w:themeColor="text1"/>
                <w:sz w:val="24"/>
                <w:szCs w:val="24"/>
              </w:rPr>
              <w:t>为</w:t>
            </w:r>
            <w:r>
              <w:rPr>
                <w:rFonts w:hint="eastAsia" w:ascii="Times New Roman" w:hAnsi="Times New Roman" w:cs="Times New Roman"/>
                <w:color w:val="000000" w:themeColor="text1"/>
                <w:sz w:val="24"/>
                <w:szCs w:val="24"/>
                <w:lang w:val="en-US"/>
              </w:rPr>
              <w:t>90.0</w:t>
            </w:r>
            <w:r>
              <w:rPr>
                <w:rFonts w:ascii="Times New Roman" w:hAnsi="Times New Roman" w:cs="Times New Roman"/>
                <w:color w:val="000000" w:themeColor="text1"/>
                <w:sz w:val="24"/>
                <w:szCs w:val="24"/>
                <w:lang w:val="en-US"/>
              </w:rPr>
              <w:t>%、</w:t>
            </w:r>
            <w:r>
              <w:rPr>
                <w:rFonts w:hint="eastAsia" w:ascii="Times New Roman" w:hAnsi="Times New Roman" w:cs="Times New Roman"/>
                <w:color w:val="000000" w:themeColor="text1"/>
                <w:sz w:val="24"/>
                <w:szCs w:val="24"/>
                <w:lang w:val="en-US"/>
              </w:rPr>
              <w:t>88.5</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w:t>
            </w:r>
            <w:r>
              <w:rPr>
                <w:rFonts w:ascii="Times New Roman" w:hAnsi="Times New Roman" w:cs="Times New Roman"/>
                <w:sz w:val="24"/>
                <w:szCs w:val="24"/>
              </w:rPr>
              <w:t>满足生产负荷≥75%的监测工况要求，因此监测数据可作为该项目竣工环境保护验收的依据，验收监测期间气象参数见表7-1，验收监测期间生产负荷见表7-2，验收监测期间设备运行情况见表7-3。</w:t>
            </w:r>
          </w:p>
          <w:p>
            <w:pPr>
              <w:pStyle w:val="31"/>
              <w:spacing w:before="63"/>
              <w:ind w:left="527"/>
              <w:jc w:val="both"/>
              <w:rPr>
                <w:rFonts w:ascii="Times New Roman" w:hAnsi="Times New Roman" w:cs="Times New Roman"/>
                <w:b/>
                <w:bCs/>
                <w:sz w:val="24"/>
                <w:szCs w:val="24"/>
              </w:rPr>
            </w:pPr>
            <w:r>
              <w:rPr>
                <w:rFonts w:ascii="Times New Roman" w:hAnsi="Times New Roman" w:cs="Times New Roman"/>
                <w:b/>
                <w:bCs/>
                <w:sz w:val="24"/>
                <w:szCs w:val="24"/>
              </w:rPr>
              <w:t>1、验收监测期间气象参数</w:t>
            </w:r>
          </w:p>
          <w:p>
            <w:pPr>
              <w:pStyle w:val="31"/>
              <w:spacing w:before="1"/>
              <w:ind w:left="2653" w:right="2639"/>
              <w:jc w:val="center"/>
              <w:rPr>
                <w:rFonts w:ascii="Times New Roman" w:hAnsi="Times New Roman" w:cs="Times New Roman"/>
              </w:rPr>
            </w:pPr>
            <w:r>
              <w:rPr>
                <w:rFonts w:ascii="Times New Roman" w:hAnsi="Times New Roman" w:cs="Times New Roman"/>
                <w:b/>
                <w:bCs/>
                <w:sz w:val="24"/>
                <w:szCs w:val="24"/>
              </w:rPr>
              <w:t>表 7-1  验收监测期间气象参数</w:t>
            </w:r>
          </w:p>
          <w:tbl>
            <w:tblPr>
              <w:tblStyle w:val="19"/>
              <w:tblW w:w="86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37"/>
              <w:gridCol w:w="961"/>
              <w:gridCol w:w="1343"/>
              <w:gridCol w:w="1199"/>
              <w:gridCol w:w="1437"/>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2037" w:type="dxa"/>
                  <w:vAlign w:val="center"/>
                </w:tcPr>
                <w:p>
                  <w:pPr>
                    <w:pStyle w:val="31"/>
                    <w:spacing w:before="65" w:line="221" w:lineRule="exact"/>
                    <w:ind w:left="7"/>
                    <w:jc w:val="center"/>
                    <w:rPr>
                      <w:rFonts w:ascii="Times New Roman" w:hAnsi="Times New Roman" w:cs="Times New Roman"/>
                      <w:sz w:val="21"/>
                      <w:szCs w:val="21"/>
                    </w:rPr>
                  </w:pPr>
                  <w:r>
                    <w:rPr>
                      <w:rFonts w:ascii="Times New Roman" w:hAnsi="Times New Roman" w:cs="Times New Roman"/>
                      <w:sz w:val="21"/>
                      <w:szCs w:val="21"/>
                    </w:rPr>
                    <w:t>日期</w:t>
                  </w:r>
                </w:p>
              </w:tc>
              <w:tc>
                <w:tcPr>
                  <w:tcW w:w="961" w:type="dxa"/>
                  <w:vAlign w:val="center"/>
                </w:tcPr>
                <w:p>
                  <w:pPr>
                    <w:pStyle w:val="31"/>
                    <w:spacing w:before="65" w:line="221" w:lineRule="exact"/>
                    <w:ind w:left="247" w:right="243"/>
                    <w:jc w:val="center"/>
                    <w:rPr>
                      <w:rFonts w:ascii="Times New Roman" w:hAnsi="Times New Roman" w:cs="Times New Roman"/>
                      <w:sz w:val="21"/>
                      <w:szCs w:val="21"/>
                    </w:rPr>
                  </w:pPr>
                  <w:r>
                    <w:rPr>
                      <w:rFonts w:ascii="Times New Roman" w:hAnsi="Times New Roman" w:cs="Times New Roman"/>
                      <w:sz w:val="21"/>
                      <w:szCs w:val="21"/>
                    </w:rPr>
                    <w:t>风向</w:t>
                  </w:r>
                </w:p>
              </w:tc>
              <w:tc>
                <w:tcPr>
                  <w:tcW w:w="1343" w:type="dxa"/>
                  <w:vAlign w:val="center"/>
                </w:tcPr>
                <w:p>
                  <w:pPr>
                    <w:pStyle w:val="31"/>
                    <w:spacing w:before="65" w:line="221" w:lineRule="exact"/>
                    <w:ind w:left="126" w:right="117"/>
                    <w:jc w:val="center"/>
                    <w:rPr>
                      <w:rFonts w:ascii="Times New Roman" w:hAnsi="Times New Roman" w:cs="Times New Roman"/>
                      <w:sz w:val="21"/>
                      <w:szCs w:val="21"/>
                    </w:rPr>
                  </w:pPr>
                  <w:r>
                    <w:rPr>
                      <w:rFonts w:ascii="Times New Roman" w:hAnsi="Times New Roman" w:cs="Times New Roman"/>
                      <w:sz w:val="21"/>
                      <w:szCs w:val="21"/>
                    </w:rPr>
                    <w:t>风速 m/s</w:t>
                  </w:r>
                </w:p>
              </w:tc>
              <w:tc>
                <w:tcPr>
                  <w:tcW w:w="1199" w:type="dxa"/>
                  <w:vAlign w:val="center"/>
                </w:tcPr>
                <w:p>
                  <w:pPr>
                    <w:pStyle w:val="31"/>
                    <w:spacing w:before="65" w:line="221" w:lineRule="exact"/>
                    <w:ind w:left="210" w:right="204"/>
                    <w:jc w:val="center"/>
                    <w:rPr>
                      <w:rFonts w:ascii="Times New Roman" w:hAnsi="Times New Roman" w:cs="Times New Roman"/>
                      <w:sz w:val="21"/>
                      <w:szCs w:val="21"/>
                    </w:rPr>
                  </w:pPr>
                  <w:r>
                    <w:rPr>
                      <w:rFonts w:ascii="Times New Roman" w:hAnsi="Times New Roman" w:cs="Times New Roman"/>
                      <w:sz w:val="21"/>
                      <w:szCs w:val="21"/>
                    </w:rPr>
                    <w:t>气温 ℃</w:t>
                  </w:r>
                </w:p>
              </w:tc>
              <w:tc>
                <w:tcPr>
                  <w:tcW w:w="1437" w:type="dxa"/>
                  <w:vAlign w:val="center"/>
                </w:tcPr>
                <w:p>
                  <w:pPr>
                    <w:pStyle w:val="31"/>
                    <w:spacing w:before="65" w:line="221" w:lineRule="exact"/>
                    <w:ind w:left="172" w:right="165"/>
                    <w:jc w:val="center"/>
                    <w:rPr>
                      <w:rFonts w:ascii="Times New Roman" w:hAnsi="Times New Roman" w:cs="Times New Roman"/>
                      <w:sz w:val="21"/>
                      <w:szCs w:val="21"/>
                    </w:rPr>
                  </w:pPr>
                  <w:r>
                    <w:rPr>
                      <w:rFonts w:ascii="Times New Roman" w:hAnsi="Times New Roman" w:cs="Times New Roman"/>
                      <w:sz w:val="21"/>
                      <w:szCs w:val="21"/>
                    </w:rPr>
                    <w:t>大气压 kPa</w:t>
                  </w:r>
                </w:p>
              </w:tc>
              <w:tc>
                <w:tcPr>
                  <w:tcW w:w="1624" w:type="dxa"/>
                  <w:vAlign w:val="center"/>
                </w:tcPr>
                <w:p>
                  <w:pPr>
                    <w:pStyle w:val="31"/>
                    <w:spacing w:before="65" w:line="221" w:lineRule="exact"/>
                    <w:ind w:left="218" w:right="211"/>
                    <w:jc w:val="center"/>
                    <w:rPr>
                      <w:rFonts w:ascii="Times New Roman" w:hAnsi="Times New Roman" w:cs="Times New Roman"/>
                      <w:sz w:val="21"/>
                      <w:szCs w:val="21"/>
                    </w:rPr>
                  </w:pPr>
                  <w:r>
                    <w:rPr>
                      <w:rFonts w:ascii="Times New Roman" w:hAnsi="Times New Roman" w:cs="Times New Roman"/>
                      <w:sz w:val="21"/>
                      <w:szCs w:val="21"/>
                    </w:rPr>
                    <w:t>天气状况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037" w:type="dxa"/>
                  <w:vMerge w:val="restart"/>
                  <w:vAlign w:val="center"/>
                </w:tcPr>
                <w:p>
                  <w:pPr>
                    <w:pStyle w:val="31"/>
                    <w:spacing w:before="94"/>
                    <w:ind w:left="1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2022年05月12日</w:t>
                  </w:r>
                </w:p>
              </w:tc>
              <w:tc>
                <w:tcPr>
                  <w:tcW w:w="961" w:type="dxa"/>
                  <w:vAlign w:val="center"/>
                </w:tcPr>
                <w:p>
                  <w:pPr>
                    <w:pStyle w:val="31"/>
                    <w:spacing w:line="240" w:lineRule="exact"/>
                    <w:ind w:left="6"/>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西北</w:t>
                  </w:r>
                </w:p>
              </w:tc>
              <w:tc>
                <w:tcPr>
                  <w:tcW w:w="1343" w:type="dxa"/>
                  <w:vAlign w:val="center"/>
                </w:tcPr>
                <w:p>
                  <w:pPr>
                    <w:pStyle w:val="31"/>
                    <w:spacing w:before="94"/>
                    <w:ind w:left="125" w:right="117"/>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1.8</w:t>
                  </w:r>
                </w:p>
              </w:tc>
              <w:tc>
                <w:tcPr>
                  <w:tcW w:w="1199" w:type="dxa"/>
                  <w:vAlign w:val="center"/>
                </w:tcPr>
                <w:p>
                  <w:pPr>
                    <w:pStyle w:val="31"/>
                    <w:spacing w:before="94"/>
                    <w:ind w:left="210" w:right="20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19.5</w:t>
                  </w:r>
                </w:p>
              </w:tc>
              <w:tc>
                <w:tcPr>
                  <w:tcW w:w="1437" w:type="dxa"/>
                  <w:vAlign w:val="center"/>
                </w:tcPr>
                <w:p>
                  <w:pPr>
                    <w:pStyle w:val="31"/>
                    <w:spacing w:before="94"/>
                    <w:ind w:left="172" w:right="165"/>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99.9</w:t>
                  </w:r>
                </w:p>
              </w:tc>
              <w:tc>
                <w:tcPr>
                  <w:tcW w:w="1624"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2037" w:type="dxa"/>
                  <w:vMerge w:val="continue"/>
                  <w:vAlign w:val="center"/>
                </w:tcPr>
                <w:p>
                  <w:pPr>
                    <w:pStyle w:val="31"/>
                    <w:spacing w:before="94"/>
                    <w:ind w:left="10"/>
                    <w:jc w:val="center"/>
                    <w:rPr>
                      <w:rFonts w:ascii="Times New Roman" w:hAnsi="Times New Roman" w:cs="Times New Roman"/>
                      <w:sz w:val="21"/>
                      <w:szCs w:val="21"/>
                    </w:rPr>
                  </w:pPr>
                </w:p>
              </w:tc>
              <w:tc>
                <w:tcPr>
                  <w:tcW w:w="961" w:type="dxa"/>
                  <w:vAlign w:val="center"/>
                </w:tcPr>
                <w:p>
                  <w:pPr>
                    <w:spacing w:line="240" w:lineRule="exact"/>
                    <w:ind w:left="6"/>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西北</w:t>
                  </w:r>
                </w:p>
              </w:tc>
              <w:tc>
                <w:tcPr>
                  <w:tcW w:w="1343" w:type="dxa"/>
                  <w:vAlign w:val="center"/>
                </w:tcPr>
                <w:p>
                  <w:pPr>
                    <w:pStyle w:val="31"/>
                    <w:spacing w:before="94"/>
                    <w:ind w:left="125" w:right="117"/>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2.2</w:t>
                  </w:r>
                </w:p>
              </w:tc>
              <w:tc>
                <w:tcPr>
                  <w:tcW w:w="1199" w:type="dxa"/>
                  <w:vAlign w:val="center"/>
                </w:tcPr>
                <w:p>
                  <w:pPr>
                    <w:pStyle w:val="31"/>
                    <w:spacing w:before="94"/>
                    <w:ind w:left="210" w:right="20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21.4</w:t>
                  </w:r>
                </w:p>
              </w:tc>
              <w:tc>
                <w:tcPr>
                  <w:tcW w:w="1437" w:type="dxa"/>
                  <w:vAlign w:val="center"/>
                </w:tcPr>
                <w:p>
                  <w:pPr>
                    <w:pStyle w:val="31"/>
                    <w:spacing w:before="94"/>
                    <w:ind w:left="172" w:right="165"/>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99.6</w:t>
                  </w:r>
                </w:p>
              </w:tc>
              <w:tc>
                <w:tcPr>
                  <w:tcW w:w="1624"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2037" w:type="dxa"/>
                  <w:vMerge w:val="continue"/>
                  <w:vAlign w:val="center"/>
                </w:tcPr>
                <w:p>
                  <w:pPr>
                    <w:pStyle w:val="31"/>
                    <w:spacing w:before="94"/>
                    <w:ind w:left="10"/>
                    <w:jc w:val="center"/>
                    <w:rPr>
                      <w:rFonts w:ascii="Times New Roman" w:hAnsi="Times New Roman" w:cs="Times New Roman"/>
                      <w:sz w:val="21"/>
                      <w:szCs w:val="21"/>
                    </w:rPr>
                  </w:pPr>
                </w:p>
              </w:tc>
              <w:tc>
                <w:tcPr>
                  <w:tcW w:w="961" w:type="dxa"/>
                  <w:vAlign w:val="center"/>
                </w:tcPr>
                <w:p>
                  <w:pPr>
                    <w:spacing w:line="240" w:lineRule="exact"/>
                    <w:ind w:left="6"/>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西北</w:t>
                  </w:r>
                </w:p>
              </w:tc>
              <w:tc>
                <w:tcPr>
                  <w:tcW w:w="1343" w:type="dxa"/>
                  <w:vAlign w:val="center"/>
                </w:tcPr>
                <w:p>
                  <w:pPr>
                    <w:pStyle w:val="31"/>
                    <w:spacing w:before="94"/>
                    <w:ind w:left="125" w:right="117"/>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2.1</w:t>
                  </w:r>
                </w:p>
              </w:tc>
              <w:tc>
                <w:tcPr>
                  <w:tcW w:w="1199" w:type="dxa"/>
                  <w:vAlign w:val="center"/>
                </w:tcPr>
                <w:p>
                  <w:pPr>
                    <w:pStyle w:val="31"/>
                    <w:spacing w:before="94"/>
                    <w:ind w:left="210" w:right="20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22.6</w:t>
                  </w:r>
                </w:p>
              </w:tc>
              <w:tc>
                <w:tcPr>
                  <w:tcW w:w="1437" w:type="dxa"/>
                  <w:vAlign w:val="center"/>
                </w:tcPr>
                <w:p>
                  <w:pPr>
                    <w:pStyle w:val="31"/>
                    <w:spacing w:before="94"/>
                    <w:ind w:left="172" w:right="165"/>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99.8</w:t>
                  </w:r>
                </w:p>
              </w:tc>
              <w:tc>
                <w:tcPr>
                  <w:tcW w:w="1624"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2037" w:type="dxa"/>
                  <w:vMerge w:val="continue"/>
                  <w:vAlign w:val="center"/>
                </w:tcPr>
                <w:p>
                  <w:pPr>
                    <w:pStyle w:val="31"/>
                    <w:spacing w:before="94"/>
                    <w:ind w:left="10"/>
                    <w:jc w:val="center"/>
                    <w:rPr>
                      <w:rFonts w:ascii="Times New Roman" w:hAnsi="Times New Roman" w:cs="Times New Roman"/>
                      <w:sz w:val="21"/>
                      <w:szCs w:val="21"/>
                    </w:rPr>
                  </w:pPr>
                </w:p>
              </w:tc>
              <w:tc>
                <w:tcPr>
                  <w:tcW w:w="961" w:type="dxa"/>
                  <w:vAlign w:val="center"/>
                </w:tcPr>
                <w:p>
                  <w:pPr>
                    <w:spacing w:line="240" w:lineRule="exact"/>
                    <w:ind w:left="6"/>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西北</w:t>
                  </w:r>
                </w:p>
              </w:tc>
              <w:tc>
                <w:tcPr>
                  <w:tcW w:w="1343" w:type="dxa"/>
                  <w:vAlign w:val="center"/>
                </w:tcPr>
                <w:p>
                  <w:pPr>
                    <w:pStyle w:val="31"/>
                    <w:spacing w:before="94"/>
                    <w:ind w:left="125" w:right="117"/>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2.4</w:t>
                  </w:r>
                </w:p>
              </w:tc>
              <w:tc>
                <w:tcPr>
                  <w:tcW w:w="1199" w:type="dxa"/>
                  <w:vAlign w:val="center"/>
                </w:tcPr>
                <w:p>
                  <w:pPr>
                    <w:pStyle w:val="31"/>
                    <w:spacing w:before="94"/>
                    <w:ind w:left="210" w:right="20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20.5</w:t>
                  </w:r>
                </w:p>
              </w:tc>
              <w:tc>
                <w:tcPr>
                  <w:tcW w:w="1437" w:type="dxa"/>
                  <w:vAlign w:val="center"/>
                </w:tcPr>
                <w:p>
                  <w:pPr>
                    <w:pStyle w:val="31"/>
                    <w:spacing w:before="94"/>
                    <w:ind w:left="172" w:right="165"/>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99.8</w:t>
                  </w:r>
                </w:p>
              </w:tc>
              <w:tc>
                <w:tcPr>
                  <w:tcW w:w="1624"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37" w:type="dxa"/>
                  <w:vMerge w:val="restart"/>
                  <w:vAlign w:val="center"/>
                </w:tcPr>
                <w:p>
                  <w:pPr>
                    <w:pStyle w:val="31"/>
                    <w:spacing w:before="78" w:line="243" w:lineRule="exact"/>
                    <w:ind w:left="1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2022年05月13日</w:t>
                  </w:r>
                </w:p>
              </w:tc>
              <w:tc>
                <w:tcPr>
                  <w:tcW w:w="961" w:type="dxa"/>
                  <w:vAlign w:val="center"/>
                </w:tcPr>
                <w:p>
                  <w:pPr>
                    <w:spacing w:line="240" w:lineRule="exact"/>
                    <w:ind w:left="6"/>
                    <w:jc w:val="center"/>
                    <w:rPr>
                      <w:rFonts w:ascii="Times New Roman" w:hAnsi="Times New Roman" w:cs="Times New Roman"/>
                      <w:sz w:val="21"/>
                      <w:szCs w:val="21"/>
                    </w:rPr>
                  </w:pPr>
                  <w:r>
                    <w:rPr>
                      <w:rFonts w:hint="eastAsia" w:ascii="Times New Roman" w:hAnsi="Times New Roman" w:cs="Times New Roman"/>
                      <w:sz w:val="21"/>
                      <w:szCs w:val="21"/>
                      <w:lang w:val="en-US"/>
                    </w:rPr>
                    <w:t>西北</w:t>
                  </w:r>
                </w:p>
              </w:tc>
              <w:tc>
                <w:tcPr>
                  <w:tcW w:w="1343" w:type="dxa"/>
                  <w:vAlign w:val="center"/>
                </w:tcPr>
                <w:p>
                  <w:pPr>
                    <w:pStyle w:val="31"/>
                    <w:spacing w:before="78" w:line="243" w:lineRule="exact"/>
                    <w:ind w:left="125" w:right="117"/>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1.2</w:t>
                  </w:r>
                </w:p>
              </w:tc>
              <w:tc>
                <w:tcPr>
                  <w:tcW w:w="1199" w:type="dxa"/>
                  <w:vAlign w:val="center"/>
                </w:tcPr>
                <w:p>
                  <w:pPr>
                    <w:pStyle w:val="31"/>
                    <w:spacing w:before="78" w:line="243" w:lineRule="exact"/>
                    <w:ind w:left="210" w:right="20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19.5</w:t>
                  </w:r>
                </w:p>
              </w:tc>
              <w:tc>
                <w:tcPr>
                  <w:tcW w:w="1437" w:type="dxa"/>
                  <w:vAlign w:val="center"/>
                </w:tcPr>
                <w:p>
                  <w:pPr>
                    <w:pStyle w:val="31"/>
                    <w:spacing w:before="78" w:line="243" w:lineRule="exact"/>
                    <w:ind w:left="172" w:right="165"/>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100.0</w:t>
                  </w:r>
                </w:p>
              </w:tc>
              <w:tc>
                <w:tcPr>
                  <w:tcW w:w="1624"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lang w:val="en-US"/>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37" w:type="dxa"/>
                  <w:vMerge w:val="continue"/>
                  <w:vAlign w:val="center"/>
                </w:tcPr>
                <w:p>
                  <w:pPr>
                    <w:pStyle w:val="31"/>
                    <w:spacing w:before="78" w:line="243" w:lineRule="exact"/>
                    <w:ind w:left="10"/>
                    <w:jc w:val="center"/>
                    <w:rPr>
                      <w:rFonts w:ascii="Times New Roman" w:hAnsi="Times New Roman" w:cs="Times New Roman"/>
                      <w:sz w:val="21"/>
                      <w:szCs w:val="21"/>
                    </w:rPr>
                  </w:pPr>
                </w:p>
              </w:tc>
              <w:tc>
                <w:tcPr>
                  <w:tcW w:w="961" w:type="dxa"/>
                  <w:vAlign w:val="center"/>
                </w:tcPr>
                <w:p>
                  <w:pPr>
                    <w:spacing w:line="240" w:lineRule="exact"/>
                    <w:ind w:left="6"/>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西北</w:t>
                  </w:r>
                </w:p>
              </w:tc>
              <w:tc>
                <w:tcPr>
                  <w:tcW w:w="1343" w:type="dxa"/>
                  <w:vAlign w:val="center"/>
                </w:tcPr>
                <w:p>
                  <w:pPr>
                    <w:pStyle w:val="31"/>
                    <w:spacing w:before="78" w:line="243" w:lineRule="exact"/>
                    <w:ind w:left="125" w:right="117"/>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1.6</w:t>
                  </w:r>
                </w:p>
              </w:tc>
              <w:tc>
                <w:tcPr>
                  <w:tcW w:w="1199" w:type="dxa"/>
                  <w:vAlign w:val="center"/>
                </w:tcPr>
                <w:p>
                  <w:pPr>
                    <w:pStyle w:val="31"/>
                    <w:spacing w:before="78" w:line="243" w:lineRule="exact"/>
                    <w:ind w:left="210" w:right="20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20.4</w:t>
                  </w:r>
                </w:p>
              </w:tc>
              <w:tc>
                <w:tcPr>
                  <w:tcW w:w="1437" w:type="dxa"/>
                  <w:vAlign w:val="center"/>
                </w:tcPr>
                <w:p>
                  <w:pPr>
                    <w:pStyle w:val="31"/>
                    <w:spacing w:before="78" w:line="243" w:lineRule="exact"/>
                    <w:ind w:left="172" w:right="165"/>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100.1</w:t>
                  </w:r>
                </w:p>
              </w:tc>
              <w:tc>
                <w:tcPr>
                  <w:tcW w:w="1624"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lang w:val="en-US"/>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37" w:type="dxa"/>
                  <w:vMerge w:val="continue"/>
                  <w:vAlign w:val="center"/>
                </w:tcPr>
                <w:p>
                  <w:pPr>
                    <w:pStyle w:val="31"/>
                    <w:spacing w:before="78" w:line="243" w:lineRule="exact"/>
                    <w:ind w:left="10"/>
                    <w:jc w:val="center"/>
                    <w:rPr>
                      <w:rFonts w:ascii="Times New Roman" w:hAnsi="Times New Roman" w:cs="Times New Roman"/>
                      <w:sz w:val="21"/>
                      <w:szCs w:val="21"/>
                    </w:rPr>
                  </w:pPr>
                </w:p>
              </w:tc>
              <w:tc>
                <w:tcPr>
                  <w:tcW w:w="961" w:type="dxa"/>
                  <w:vAlign w:val="center"/>
                </w:tcPr>
                <w:p>
                  <w:pPr>
                    <w:spacing w:line="240" w:lineRule="exact"/>
                    <w:ind w:left="6"/>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西北</w:t>
                  </w:r>
                </w:p>
              </w:tc>
              <w:tc>
                <w:tcPr>
                  <w:tcW w:w="1343" w:type="dxa"/>
                  <w:vAlign w:val="center"/>
                </w:tcPr>
                <w:p>
                  <w:pPr>
                    <w:pStyle w:val="31"/>
                    <w:spacing w:before="78" w:line="243" w:lineRule="exact"/>
                    <w:ind w:left="125" w:right="117"/>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1.6</w:t>
                  </w:r>
                </w:p>
              </w:tc>
              <w:tc>
                <w:tcPr>
                  <w:tcW w:w="1199" w:type="dxa"/>
                  <w:vAlign w:val="center"/>
                </w:tcPr>
                <w:p>
                  <w:pPr>
                    <w:pStyle w:val="31"/>
                    <w:spacing w:before="78" w:line="243" w:lineRule="exact"/>
                    <w:ind w:left="210" w:right="20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21.2</w:t>
                  </w:r>
                </w:p>
              </w:tc>
              <w:tc>
                <w:tcPr>
                  <w:tcW w:w="1437" w:type="dxa"/>
                  <w:vAlign w:val="center"/>
                </w:tcPr>
                <w:p>
                  <w:pPr>
                    <w:pStyle w:val="31"/>
                    <w:spacing w:before="78" w:line="243" w:lineRule="exact"/>
                    <w:ind w:left="172" w:right="165"/>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99.9</w:t>
                  </w:r>
                </w:p>
              </w:tc>
              <w:tc>
                <w:tcPr>
                  <w:tcW w:w="1624"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lang w:val="en-US"/>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37" w:type="dxa"/>
                  <w:vMerge w:val="continue"/>
                  <w:vAlign w:val="center"/>
                </w:tcPr>
                <w:p>
                  <w:pPr>
                    <w:pStyle w:val="31"/>
                    <w:spacing w:before="78" w:line="243" w:lineRule="exact"/>
                    <w:ind w:left="10"/>
                    <w:jc w:val="center"/>
                    <w:rPr>
                      <w:rFonts w:ascii="Times New Roman" w:hAnsi="Times New Roman" w:cs="Times New Roman"/>
                      <w:sz w:val="21"/>
                      <w:szCs w:val="21"/>
                    </w:rPr>
                  </w:pPr>
                </w:p>
              </w:tc>
              <w:tc>
                <w:tcPr>
                  <w:tcW w:w="961" w:type="dxa"/>
                  <w:vAlign w:val="center"/>
                </w:tcPr>
                <w:p>
                  <w:pPr>
                    <w:spacing w:line="240" w:lineRule="exact"/>
                    <w:ind w:left="6"/>
                    <w:jc w:val="center"/>
                    <w:rPr>
                      <w:rFonts w:ascii="Times New Roman" w:hAnsi="Times New Roman" w:cs="Times New Roman"/>
                      <w:sz w:val="21"/>
                      <w:szCs w:val="21"/>
                      <w:lang w:val="en-US"/>
                    </w:rPr>
                  </w:pPr>
                  <w:r>
                    <w:rPr>
                      <w:rFonts w:ascii="Times New Roman" w:hAnsi="Times New Roman" w:cs="Times New Roman"/>
                      <w:sz w:val="21"/>
                      <w:szCs w:val="21"/>
                      <w:lang w:val="en-US"/>
                    </w:rPr>
                    <w:t>西北</w:t>
                  </w:r>
                </w:p>
              </w:tc>
              <w:tc>
                <w:tcPr>
                  <w:tcW w:w="1343" w:type="dxa"/>
                  <w:vAlign w:val="center"/>
                </w:tcPr>
                <w:p>
                  <w:pPr>
                    <w:pStyle w:val="31"/>
                    <w:spacing w:before="78" w:line="243" w:lineRule="exact"/>
                    <w:ind w:left="125" w:right="117"/>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1.4</w:t>
                  </w:r>
                </w:p>
              </w:tc>
              <w:tc>
                <w:tcPr>
                  <w:tcW w:w="1199" w:type="dxa"/>
                  <w:vAlign w:val="center"/>
                </w:tcPr>
                <w:p>
                  <w:pPr>
                    <w:pStyle w:val="31"/>
                    <w:spacing w:before="78" w:line="243" w:lineRule="exact"/>
                    <w:ind w:left="210" w:right="20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20.2</w:t>
                  </w:r>
                </w:p>
              </w:tc>
              <w:tc>
                <w:tcPr>
                  <w:tcW w:w="1437" w:type="dxa"/>
                  <w:vAlign w:val="center"/>
                </w:tcPr>
                <w:p>
                  <w:pPr>
                    <w:pStyle w:val="31"/>
                    <w:spacing w:before="78" w:line="243" w:lineRule="exact"/>
                    <w:ind w:left="172" w:right="165"/>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99.8</w:t>
                  </w:r>
                </w:p>
              </w:tc>
              <w:tc>
                <w:tcPr>
                  <w:tcW w:w="1624"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lang w:val="en-US"/>
                    </w:rPr>
                    <w:t>阴</w:t>
                  </w:r>
                </w:p>
              </w:tc>
            </w:tr>
          </w:tbl>
          <w:p>
            <w:pPr>
              <w:pStyle w:val="31"/>
              <w:ind w:firstLine="482" w:firstLineChars="200"/>
              <w:jc w:val="both"/>
              <w:rPr>
                <w:rFonts w:ascii="Times New Roman" w:hAnsi="Times New Roman" w:cs="Times New Roman"/>
                <w:b/>
                <w:bCs/>
                <w:sz w:val="24"/>
                <w:szCs w:val="24"/>
              </w:rPr>
            </w:pPr>
            <w:r>
              <w:rPr>
                <w:rFonts w:ascii="Times New Roman" w:hAnsi="Times New Roman" w:cs="Times New Roman"/>
                <w:b/>
                <w:bCs/>
                <w:sz w:val="24"/>
                <w:szCs w:val="24"/>
                <w:lang w:val="en-US"/>
              </w:rPr>
              <w:t>2</w:t>
            </w:r>
            <w:r>
              <w:rPr>
                <w:rFonts w:ascii="Times New Roman" w:hAnsi="Times New Roman" w:cs="Times New Roman"/>
                <w:b/>
                <w:bCs/>
                <w:sz w:val="24"/>
                <w:szCs w:val="24"/>
              </w:rPr>
              <w:t>、验收监测期间生产负荷</w:t>
            </w:r>
          </w:p>
          <w:p>
            <w:pPr>
              <w:pStyle w:val="31"/>
              <w:ind w:left="2653" w:right="2639"/>
              <w:jc w:val="center"/>
              <w:rPr>
                <w:rFonts w:ascii="Times New Roman" w:hAnsi="Times New Roman" w:cs="Times New Roman"/>
              </w:rPr>
            </w:pPr>
            <w:r>
              <w:rPr>
                <w:rFonts w:ascii="Times New Roman" w:hAnsi="Times New Roman" w:cs="Times New Roman"/>
                <w:b/>
                <w:bCs/>
                <w:sz w:val="24"/>
                <w:szCs w:val="24"/>
              </w:rPr>
              <w:t>表 7-2  验收监测期间生产负荷</w:t>
            </w:r>
          </w:p>
          <w:tbl>
            <w:tblPr>
              <w:tblStyle w:val="19"/>
              <w:tblW w:w="85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6"/>
              <w:gridCol w:w="3262"/>
              <w:gridCol w:w="3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696" w:type="dxa"/>
                </w:tcPr>
                <w:p>
                  <w:pPr>
                    <w:pStyle w:val="31"/>
                    <w:spacing w:before="52"/>
                    <w:ind w:left="138" w:right="134"/>
                    <w:jc w:val="center"/>
                    <w:rPr>
                      <w:rFonts w:ascii="Times New Roman" w:hAnsi="Times New Roman" w:cs="Times New Roman"/>
                      <w:sz w:val="21"/>
                      <w:szCs w:val="21"/>
                    </w:rPr>
                  </w:pPr>
                  <w:r>
                    <w:rPr>
                      <w:rFonts w:ascii="Times New Roman" w:hAnsi="Times New Roman" w:cs="Times New Roman"/>
                      <w:color w:val="000000" w:themeColor="text1"/>
                      <w:sz w:val="21"/>
                      <w:szCs w:val="21"/>
                    </w:rPr>
                    <w:t>监测日期</w:t>
                  </w:r>
                </w:p>
              </w:tc>
              <w:tc>
                <w:tcPr>
                  <w:tcW w:w="3262" w:type="dxa"/>
                </w:tcPr>
                <w:p>
                  <w:pPr>
                    <w:pStyle w:val="31"/>
                    <w:spacing w:before="52"/>
                    <w:ind w:left="926"/>
                    <w:rPr>
                      <w:rFonts w:ascii="Times New Roman" w:hAnsi="Times New Roman" w:cs="Times New Roman"/>
                      <w:sz w:val="21"/>
                      <w:szCs w:val="21"/>
                      <w:lang w:val="en-US"/>
                    </w:rPr>
                  </w:pPr>
                  <w:r>
                    <w:rPr>
                      <w:rFonts w:ascii="Times New Roman" w:hAnsi="Times New Roman" w:cs="Times New Roman"/>
                      <w:sz w:val="21"/>
                      <w:szCs w:val="21"/>
                      <w:lang w:val="en-US"/>
                    </w:rPr>
                    <w:t>2022年05月12日</w:t>
                  </w:r>
                </w:p>
              </w:tc>
              <w:tc>
                <w:tcPr>
                  <w:tcW w:w="3603" w:type="dxa"/>
                </w:tcPr>
                <w:p>
                  <w:pPr>
                    <w:pStyle w:val="31"/>
                    <w:spacing w:before="52"/>
                    <w:ind w:left="909"/>
                    <w:rPr>
                      <w:rFonts w:ascii="Times New Roman" w:hAnsi="Times New Roman" w:cs="Times New Roman"/>
                      <w:sz w:val="21"/>
                      <w:szCs w:val="21"/>
                      <w:lang w:val="en-US"/>
                    </w:rPr>
                  </w:pPr>
                  <w:r>
                    <w:rPr>
                      <w:rFonts w:ascii="Times New Roman" w:hAnsi="Times New Roman" w:cs="Times New Roman"/>
                      <w:sz w:val="21"/>
                      <w:szCs w:val="21"/>
                      <w:lang w:val="en-US"/>
                    </w:rPr>
                    <w:t>2022年05月13日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696" w:type="dxa"/>
                  <w:vAlign w:val="center"/>
                </w:tcPr>
                <w:p>
                  <w:pPr>
                    <w:pStyle w:val="31"/>
                    <w:ind w:left="142" w:right="136"/>
                    <w:jc w:val="center"/>
                    <w:rPr>
                      <w:rFonts w:ascii="Times New Roman" w:hAnsi="Times New Roman" w:cs="Times New Roman"/>
                      <w:sz w:val="21"/>
                      <w:szCs w:val="21"/>
                    </w:rPr>
                  </w:pPr>
                  <w:r>
                    <w:rPr>
                      <w:rFonts w:ascii="Times New Roman" w:hAnsi="Times New Roman" w:cs="Times New Roman"/>
                      <w:sz w:val="21"/>
                      <w:szCs w:val="21"/>
                    </w:rPr>
                    <w:t>实际生产能力</w:t>
                  </w:r>
                </w:p>
              </w:tc>
              <w:tc>
                <w:tcPr>
                  <w:tcW w:w="6865" w:type="dxa"/>
                  <w:gridSpan w:val="2"/>
                  <w:vAlign w:val="center"/>
                </w:tcPr>
                <w:p>
                  <w:pPr>
                    <w:pStyle w:val="31"/>
                    <w:spacing w:before="12" w:line="25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年产4万樘钢质金属门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1696" w:type="dxa"/>
                </w:tcPr>
                <w:p>
                  <w:pPr>
                    <w:pStyle w:val="31"/>
                    <w:spacing w:before="53"/>
                    <w:ind w:left="141" w:right="134"/>
                    <w:jc w:val="center"/>
                    <w:rPr>
                      <w:rFonts w:ascii="Times New Roman" w:hAnsi="Times New Roman" w:cs="Times New Roman"/>
                      <w:sz w:val="21"/>
                      <w:szCs w:val="21"/>
                    </w:rPr>
                  </w:pPr>
                  <w:r>
                    <w:rPr>
                      <w:rFonts w:ascii="Times New Roman" w:hAnsi="Times New Roman" w:cs="Times New Roman"/>
                      <w:sz w:val="21"/>
                      <w:szCs w:val="21"/>
                    </w:rPr>
                    <w:t>日实际生产量</w:t>
                  </w:r>
                </w:p>
              </w:tc>
              <w:tc>
                <w:tcPr>
                  <w:tcW w:w="3262" w:type="dxa"/>
                </w:tcPr>
                <w:p>
                  <w:pPr>
                    <w:pStyle w:val="31"/>
                    <w:spacing w:before="73"/>
                    <w:ind w:right="215"/>
                    <w:jc w:val="center"/>
                    <w:rPr>
                      <w:rFonts w:ascii="Times New Roman" w:hAnsi="Times New Roman" w:cs="Times New Roman"/>
                      <w:sz w:val="21"/>
                      <w:szCs w:val="21"/>
                      <w:lang w:val="en-US"/>
                    </w:rPr>
                  </w:pPr>
                  <w:r>
                    <w:rPr>
                      <w:rFonts w:ascii="Times New Roman" w:hAnsi="Times New Roman" w:cs="Times New Roman"/>
                      <w:sz w:val="21"/>
                      <w:szCs w:val="21"/>
                      <w:lang w:val="en-US"/>
                    </w:rPr>
                    <w:t>120樘钢质金属门</w:t>
                  </w:r>
                </w:p>
              </w:tc>
              <w:tc>
                <w:tcPr>
                  <w:tcW w:w="3603" w:type="dxa"/>
                </w:tcPr>
                <w:p>
                  <w:pPr>
                    <w:pStyle w:val="31"/>
                    <w:spacing w:before="73"/>
                    <w:ind w:left="225" w:right="215"/>
                    <w:jc w:val="center"/>
                    <w:rPr>
                      <w:rFonts w:ascii="Times New Roman" w:hAnsi="Times New Roman" w:cs="Times New Roman"/>
                      <w:sz w:val="21"/>
                      <w:szCs w:val="21"/>
                      <w:lang w:val="en-US"/>
                    </w:rPr>
                  </w:pPr>
                  <w:r>
                    <w:rPr>
                      <w:rFonts w:ascii="Times New Roman" w:hAnsi="Times New Roman" w:cs="Times New Roman"/>
                      <w:sz w:val="21"/>
                      <w:szCs w:val="21"/>
                      <w:lang w:val="en-US"/>
                    </w:rPr>
                    <w:t>118樘钢质金属门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1696" w:type="dxa"/>
                </w:tcPr>
                <w:p>
                  <w:pPr>
                    <w:pStyle w:val="31"/>
                    <w:spacing w:before="54"/>
                    <w:ind w:left="138" w:right="134"/>
                    <w:jc w:val="center"/>
                    <w:rPr>
                      <w:rFonts w:ascii="Times New Roman" w:hAnsi="Times New Roman" w:cs="Times New Roman"/>
                      <w:sz w:val="21"/>
                      <w:szCs w:val="21"/>
                    </w:rPr>
                  </w:pPr>
                  <w:r>
                    <w:rPr>
                      <w:rFonts w:ascii="Times New Roman" w:hAnsi="Times New Roman" w:cs="Times New Roman"/>
                      <w:sz w:val="21"/>
                      <w:szCs w:val="21"/>
                    </w:rPr>
                    <w:t>生产负荷</w:t>
                  </w:r>
                </w:p>
              </w:tc>
              <w:tc>
                <w:tcPr>
                  <w:tcW w:w="3262" w:type="dxa"/>
                  <w:vAlign w:val="center"/>
                </w:tcPr>
                <w:p>
                  <w:pPr>
                    <w:jc w:val="center"/>
                    <w:rPr>
                      <w:rFonts w:ascii="Times New Roman" w:hAnsi="Times New Roman" w:cs="Times New Roman"/>
                      <w:sz w:val="21"/>
                      <w:szCs w:val="21"/>
                    </w:rPr>
                  </w:pPr>
                  <w:r>
                    <w:rPr>
                      <w:rFonts w:ascii="Times New Roman" w:hAnsi="Times New Roman" w:cs="Times New Roman"/>
                      <w:sz w:val="21"/>
                      <w:szCs w:val="21"/>
                      <w:lang w:val="en-US"/>
                    </w:rPr>
                    <w:t>90.0</w:t>
                  </w:r>
                  <w:r>
                    <w:rPr>
                      <w:rFonts w:ascii="Times New Roman" w:hAnsi="Times New Roman" w:cs="Times New Roman"/>
                      <w:sz w:val="21"/>
                      <w:szCs w:val="21"/>
                    </w:rPr>
                    <w:t>%</w:t>
                  </w:r>
                </w:p>
              </w:tc>
              <w:tc>
                <w:tcPr>
                  <w:tcW w:w="3603" w:type="dxa"/>
                  <w:vAlign w:val="center"/>
                </w:tcPr>
                <w:p>
                  <w:pPr>
                    <w:jc w:val="center"/>
                    <w:rPr>
                      <w:rFonts w:ascii="Times New Roman" w:hAnsi="Times New Roman" w:cs="Times New Roman"/>
                      <w:sz w:val="21"/>
                      <w:szCs w:val="21"/>
                    </w:rPr>
                  </w:pPr>
                  <w:r>
                    <w:rPr>
                      <w:rFonts w:ascii="Times New Roman" w:hAnsi="Times New Roman" w:cs="Times New Roman"/>
                      <w:sz w:val="21"/>
                      <w:szCs w:val="21"/>
                      <w:lang w:val="en-US"/>
                    </w:rPr>
                    <w:t>88.5</w:t>
                  </w:r>
                  <w:r>
                    <w:rPr>
                      <w:rFonts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8561" w:type="dxa"/>
                  <w:gridSpan w:val="3"/>
                </w:tcPr>
                <w:p>
                  <w:pPr>
                    <w:pStyle w:val="31"/>
                    <w:spacing w:before="67"/>
                    <w:ind w:left="107"/>
                    <w:rPr>
                      <w:rFonts w:ascii="Times New Roman" w:hAnsi="Times New Roman" w:cs="Times New Roman"/>
                      <w:sz w:val="21"/>
                      <w:szCs w:val="21"/>
                    </w:rPr>
                  </w:pPr>
                  <w:r>
                    <w:rPr>
                      <w:rFonts w:ascii="Times New Roman" w:hAnsi="Times New Roman" w:cs="Times New Roman"/>
                      <w:sz w:val="21"/>
                      <w:szCs w:val="21"/>
                    </w:rPr>
                    <w:t>注：本项目年工作日为300天。</w:t>
                  </w:r>
                </w:p>
              </w:tc>
            </w:tr>
          </w:tbl>
          <w:p>
            <w:pPr>
              <w:pStyle w:val="31"/>
              <w:spacing w:before="176" w:line="360" w:lineRule="auto"/>
              <w:ind w:left="527"/>
              <w:jc w:val="both"/>
              <w:rPr>
                <w:rFonts w:ascii="Times New Roman" w:hAnsi="Times New Roman" w:cs="Times New Roman"/>
                <w:b/>
                <w:bCs/>
                <w:sz w:val="24"/>
                <w:szCs w:val="24"/>
              </w:rPr>
            </w:pPr>
            <w:r>
              <w:rPr>
                <w:rFonts w:ascii="Times New Roman" w:hAnsi="Times New Roman" w:cs="Times New Roman"/>
                <w:b/>
                <w:bCs/>
                <w:sz w:val="24"/>
                <w:szCs w:val="24"/>
                <w:lang w:val="en-US"/>
              </w:rPr>
              <w:t>3</w:t>
            </w:r>
            <w:r>
              <w:rPr>
                <w:rFonts w:ascii="Times New Roman" w:hAnsi="Times New Roman" w:cs="Times New Roman"/>
                <w:b/>
                <w:bCs/>
                <w:sz w:val="24"/>
                <w:szCs w:val="24"/>
              </w:rPr>
              <w:t>、验收监测期间设备运行情况</w:t>
            </w:r>
          </w:p>
          <w:p>
            <w:pPr>
              <w:spacing w:line="360" w:lineRule="auto"/>
              <w:jc w:val="center"/>
              <w:rPr>
                <w:rFonts w:ascii="Times New Roman" w:hAnsi="Times New Roman" w:cs="Times New Roman"/>
                <w:lang w:val="en-US"/>
              </w:rPr>
            </w:pPr>
            <w:r>
              <w:rPr>
                <w:rFonts w:ascii="Times New Roman" w:hAnsi="Times New Roman" w:cs="Times New Roman"/>
                <w:b/>
                <w:bCs/>
                <w:sz w:val="24"/>
                <w:szCs w:val="24"/>
              </w:rPr>
              <w:t>表 7-3 验收监测期间设备运行情况</w:t>
            </w:r>
          </w:p>
          <w:tbl>
            <w:tblPr>
              <w:tblStyle w:val="20"/>
              <w:tblW w:w="8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1918"/>
              <w:gridCol w:w="718"/>
              <w:gridCol w:w="1114"/>
              <w:gridCol w:w="1147"/>
              <w:gridCol w:w="1350"/>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restart"/>
                  <w:vAlign w:val="center"/>
                </w:tcPr>
                <w:p>
                  <w:pPr>
                    <w:pStyle w:val="31"/>
                    <w:jc w:val="center"/>
                    <w:rPr>
                      <w:rFonts w:ascii="Times New Roman" w:hAnsi="Times New Roman" w:cs="Times New Roman"/>
                      <w:sz w:val="21"/>
                      <w:szCs w:val="21"/>
                      <w:lang w:val="en-US"/>
                    </w:rPr>
                  </w:pPr>
                  <w:r>
                    <w:rPr>
                      <w:rFonts w:ascii="Times New Roman" w:hAnsi="Times New Roman" w:cs="Times New Roman"/>
                      <w:sz w:val="21"/>
                      <w:szCs w:val="21"/>
                    </w:rPr>
                    <w:t>序号</w:t>
                  </w:r>
                </w:p>
              </w:tc>
              <w:tc>
                <w:tcPr>
                  <w:tcW w:w="1918" w:type="dxa"/>
                  <w:vMerge w:val="restart"/>
                  <w:vAlign w:val="center"/>
                </w:tcPr>
                <w:p>
                  <w:pPr>
                    <w:pStyle w:val="31"/>
                    <w:jc w:val="center"/>
                    <w:rPr>
                      <w:rFonts w:ascii="Times New Roman" w:hAnsi="Times New Roman" w:cs="Times New Roman"/>
                      <w:sz w:val="21"/>
                      <w:szCs w:val="21"/>
                      <w:lang w:val="en-US"/>
                    </w:rPr>
                  </w:pPr>
                  <w:r>
                    <w:rPr>
                      <w:rFonts w:ascii="Times New Roman" w:hAnsi="Times New Roman" w:cs="Times New Roman"/>
                      <w:sz w:val="21"/>
                      <w:szCs w:val="21"/>
                    </w:rPr>
                    <w:t>设备名称</w:t>
                  </w:r>
                </w:p>
              </w:tc>
              <w:tc>
                <w:tcPr>
                  <w:tcW w:w="718" w:type="dxa"/>
                  <w:vMerge w:val="restart"/>
                  <w:vAlign w:val="center"/>
                </w:tcPr>
                <w:p>
                  <w:pPr>
                    <w:pStyle w:val="31"/>
                    <w:jc w:val="center"/>
                    <w:rPr>
                      <w:rFonts w:ascii="Times New Roman" w:hAnsi="Times New Roman" w:cs="Times New Roman"/>
                      <w:sz w:val="21"/>
                      <w:szCs w:val="21"/>
                      <w:lang w:val="en-US"/>
                    </w:rPr>
                  </w:pPr>
                  <w:r>
                    <w:rPr>
                      <w:rFonts w:ascii="Times New Roman" w:hAnsi="Times New Roman" w:cs="Times New Roman"/>
                      <w:sz w:val="21"/>
                      <w:szCs w:val="21"/>
                    </w:rPr>
                    <w:t>单位</w:t>
                  </w:r>
                </w:p>
              </w:tc>
              <w:tc>
                <w:tcPr>
                  <w:tcW w:w="1114" w:type="dxa"/>
                  <w:vMerge w:val="restart"/>
                  <w:vAlign w:val="center"/>
                </w:tcPr>
                <w:p>
                  <w:pPr>
                    <w:pStyle w:val="31"/>
                    <w:jc w:val="center"/>
                    <w:rPr>
                      <w:rFonts w:ascii="Times New Roman" w:hAnsi="Times New Roman" w:cs="Times New Roman"/>
                      <w:sz w:val="21"/>
                      <w:szCs w:val="21"/>
                      <w:lang w:val="en-US"/>
                    </w:rPr>
                  </w:pPr>
                  <w:r>
                    <w:rPr>
                      <w:rFonts w:ascii="Times New Roman" w:hAnsi="Times New Roman" w:cs="Times New Roman"/>
                      <w:sz w:val="21"/>
                      <w:szCs w:val="21"/>
                    </w:rPr>
                    <w:t>审批数量</w:t>
                  </w:r>
                </w:p>
              </w:tc>
              <w:tc>
                <w:tcPr>
                  <w:tcW w:w="1147" w:type="dxa"/>
                  <w:vMerge w:val="restart"/>
                  <w:vAlign w:val="center"/>
                </w:tcPr>
                <w:p>
                  <w:pPr>
                    <w:pStyle w:val="31"/>
                    <w:jc w:val="center"/>
                    <w:rPr>
                      <w:rFonts w:ascii="Times New Roman" w:hAnsi="Times New Roman" w:cs="Times New Roman"/>
                      <w:sz w:val="21"/>
                      <w:szCs w:val="21"/>
                      <w:lang w:val="en-US"/>
                    </w:rPr>
                  </w:pPr>
                  <w:r>
                    <w:rPr>
                      <w:rFonts w:ascii="Times New Roman" w:hAnsi="Times New Roman" w:cs="Times New Roman"/>
                      <w:sz w:val="21"/>
                      <w:szCs w:val="21"/>
                    </w:rPr>
                    <w:t>实际数量</w:t>
                  </w:r>
                </w:p>
              </w:tc>
              <w:tc>
                <w:tcPr>
                  <w:tcW w:w="2619" w:type="dxa"/>
                  <w:gridSpan w:val="2"/>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rPr>
                    <w:t>监测日设备运行数量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64" w:type="dxa"/>
                  <w:vMerge w:val="continue"/>
                  <w:vAlign w:val="center"/>
                </w:tcPr>
                <w:p>
                  <w:pPr>
                    <w:jc w:val="center"/>
                    <w:rPr>
                      <w:rFonts w:ascii="Times New Roman" w:hAnsi="Times New Roman" w:cs="Times New Roman"/>
                      <w:sz w:val="21"/>
                      <w:szCs w:val="21"/>
                      <w:lang w:val="en-US"/>
                    </w:rPr>
                  </w:pPr>
                </w:p>
              </w:tc>
              <w:tc>
                <w:tcPr>
                  <w:tcW w:w="1918" w:type="dxa"/>
                  <w:vMerge w:val="continue"/>
                  <w:vAlign w:val="center"/>
                </w:tcPr>
                <w:p>
                  <w:pPr>
                    <w:jc w:val="center"/>
                    <w:rPr>
                      <w:rFonts w:ascii="Times New Roman" w:hAnsi="Times New Roman" w:cs="Times New Roman"/>
                      <w:sz w:val="21"/>
                      <w:szCs w:val="21"/>
                      <w:lang w:val="en-US"/>
                    </w:rPr>
                  </w:pPr>
                </w:p>
              </w:tc>
              <w:tc>
                <w:tcPr>
                  <w:tcW w:w="718" w:type="dxa"/>
                  <w:vMerge w:val="continue"/>
                  <w:vAlign w:val="center"/>
                </w:tcPr>
                <w:p>
                  <w:pPr>
                    <w:jc w:val="center"/>
                    <w:rPr>
                      <w:rFonts w:ascii="Times New Roman" w:hAnsi="Times New Roman" w:cs="Times New Roman"/>
                      <w:sz w:val="21"/>
                      <w:szCs w:val="21"/>
                      <w:lang w:val="en-US"/>
                    </w:rPr>
                  </w:pPr>
                </w:p>
              </w:tc>
              <w:tc>
                <w:tcPr>
                  <w:tcW w:w="1114" w:type="dxa"/>
                  <w:vMerge w:val="continue"/>
                  <w:vAlign w:val="center"/>
                </w:tcPr>
                <w:p>
                  <w:pPr>
                    <w:jc w:val="center"/>
                    <w:rPr>
                      <w:rFonts w:ascii="Times New Roman" w:hAnsi="Times New Roman" w:cs="Times New Roman"/>
                      <w:sz w:val="21"/>
                      <w:szCs w:val="21"/>
                      <w:lang w:val="en-US"/>
                    </w:rPr>
                  </w:pPr>
                </w:p>
              </w:tc>
              <w:tc>
                <w:tcPr>
                  <w:tcW w:w="1147" w:type="dxa"/>
                  <w:vMerge w:val="continue"/>
                  <w:vAlign w:val="center"/>
                </w:tcPr>
                <w:p>
                  <w:pPr>
                    <w:jc w:val="center"/>
                    <w:rPr>
                      <w:rFonts w:ascii="Times New Roman" w:hAnsi="Times New Roman" w:cs="Times New Roman"/>
                      <w:sz w:val="21"/>
                      <w:szCs w:val="21"/>
                      <w:lang w:val="en-US"/>
                    </w:rPr>
                  </w:pPr>
                </w:p>
              </w:tc>
              <w:tc>
                <w:tcPr>
                  <w:tcW w:w="1350" w:type="dxa"/>
                  <w:vAlign w:val="center"/>
                </w:tcPr>
                <w:p>
                  <w:pPr>
                    <w:pStyle w:val="31"/>
                    <w:ind w:right="129"/>
                    <w:jc w:val="center"/>
                    <w:rPr>
                      <w:rFonts w:ascii="Times New Roman" w:hAnsi="Times New Roman" w:cs="Times New Roman"/>
                      <w:color w:val="000000" w:themeColor="text1"/>
                      <w:sz w:val="21"/>
                      <w:szCs w:val="21"/>
                      <w:lang w:val="en-US"/>
                    </w:rPr>
                  </w:pPr>
                  <w:r>
                    <w:rPr>
                      <w:rFonts w:hint="eastAsia" w:ascii="Times New Roman" w:hAnsi="Times New Roman" w:cs="Times New Roman"/>
                      <w:color w:val="000000" w:themeColor="text1"/>
                      <w:sz w:val="21"/>
                      <w:szCs w:val="21"/>
                      <w:lang w:val="en-US"/>
                    </w:rPr>
                    <w:t>2022.05.12</w:t>
                  </w:r>
                </w:p>
              </w:tc>
              <w:tc>
                <w:tcPr>
                  <w:tcW w:w="1269" w:type="dxa"/>
                  <w:vAlign w:val="center"/>
                </w:tcPr>
                <w:p>
                  <w:pPr>
                    <w:pStyle w:val="31"/>
                    <w:jc w:val="center"/>
                    <w:rPr>
                      <w:rFonts w:ascii="Times New Roman" w:hAnsi="Times New Roman" w:cs="Times New Roman"/>
                      <w:color w:val="000000" w:themeColor="text1"/>
                      <w:sz w:val="21"/>
                      <w:szCs w:val="21"/>
                      <w:lang w:val="en-US"/>
                    </w:rPr>
                  </w:pPr>
                  <w:r>
                    <w:rPr>
                      <w:rFonts w:hint="eastAsia" w:ascii="Times New Roman" w:hAnsi="Times New Roman" w:cs="Times New Roman"/>
                      <w:color w:val="000000" w:themeColor="text1"/>
                      <w:sz w:val="21"/>
                      <w:szCs w:val="21"/>
                      <w:lang w:val="en-US"/>
                    </w:rPr>
                    <w:t>2022.05.13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480" w:type="dxa"/>
                  <w:gridSpan w:val="7"/>
                  <w:vAlign w:val="center"/>
                </w:tcPr>
                <w:p>
                  <w:pPr>
                    <w:pStyle w:val="31"/>
                    <w:jc w:val="center"/>
                    <w:rPr>
                      <w:rFonts w:ascii="Times New Roman" w:hAnsi="Times New Roman" w:cs="Times New Roman"/>
                      <w:b/>
                      <w:bCs/>
                      <w:color w:val="000000" w:themeColor="text1"/>
                      <w:sz w:val="21"/>
                      <w:szCs w:val="21"/>
                      <w:lang w:val="en-US"/>
                    </w:rPr>
                  </w:pPr>
                  <w:r>
                    <w:rPr>
                      <w:rFonts w:hint="eastAsia" w:ascii="Times New Roman" w:hAnsi="Times New Roman" w:cs="Times New Roman"/>
                      <w:sz w:val="21"/>
                      <w:szCs w:val="21"/>
                      <w:lang w:val="en-US"/>
                    </w:rPr>
                    <w:t>用于非标门生产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rPr>
                    <w:t>1</w:t>
                  </w:r>
                </w:p>
              </w:tc>
              <w:tc>
                <w:tcPr>
                  <w:tcW w:w="1918" w:type="dxa"/>
                  <w:vAlign w:val="center"/>
                </w:tcPr>
                <w:p>
                  <w:pPr>
                    <w:widowControl/>
                    <w:jc w:val="center"/>
                    <w:rPr>
                      <w:rFonts w:ascii="Times New Roman" w:hAnsi="Times New Roman" w:cs="Times New Roman"/>
                      <w:sz w:val="21"/>
                      <w:szCs w:val="21"/>
                      <w:lang w:val="en-US"/>
                    </w:rPr>
                  </w:pPr>
                  <w:r>
                    <w:rPr>
                      <w:rFonts w:ascii="Times New Roman" w:hAnsi="Times New Roman" w:cs="Times New Roman"/>
                      <w:bCs/>
                      <w:sz w:val="21"/>
                      <w:szCs w:val="21"/>
                      <w:lang w:val="en-US"/>
                    </w:rPr>
                    <w:t>开平机</w:t>
                  </w:r>
                </w:p>
              </w:tc>
              <w:tc>
                <w:tcPr>
                  <w:tcW w:w="718" w:type="dxa"/>
                  <w:vAlign w:val="center"/>
                </w:tcPr>
                <w:p>
                  <w:pPr>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1114" w:type="dxa"/>
                  <w:vAlign w:val="center"/>
                </w:tcPr>
                <w:p>
                  <w:pPr>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147" w:type="dxa"/>
                  <w:vAlign w:val="center"/>
                </w:tcPr>
                <w:p>
                  <w:pPr>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350" w:type="dxa"/>
                  <w:vAlign w:val="center"/>
                </w:tcPr>
                <w:p>
                  <w:pPr>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269" w:type="dxa"/>
                  <w:vAlign w:val="center"/>
                </w:tcPr>
                <w:p>
                  <w:pPr>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rPr>
                    <w:t>2</w:t>
                  </w:r>
                </w:p>
              </w:tc>
              <w:tc>
                <w:tcPr>
                  <w:tcW w:w="1918" w:type="dxa"/>
                  <w:vAlign w:val="center"/>
                </w:tcPr>
                <w:p>
                  <w:pPr>
                    <w:widowControl/>
                    <w:jc w:val="center"/>
                    <w:rPr>
                      <w:rFonts w:ascii="Times New Roman" w:hAnsi="Times New Roman" w:cs="Times New Roman"/>
                      <w:sz w:val="21"/>
                      <w:szCs w:val="21"/>
                    </w:rPr>
                  </w:pPr>
                  <w:r>
                    <w:rPr>
                      <w:rFonts w:hint="eastAsia" w:ascii="Times New Roman" w:hAnsi="Times New Roman" w:cs="Times New Roman"/>
                      <w:bCs/>
                      <w:sz w:val="21"/>
                      <w:szCs w:val="21"/>
                    </w:rPr>
                    <w:t>激光切割机</w:t>
                  </w:r>
                </w:p>
              </w:tc>
              <w:tc>
                <w:tcPr>
                  <w:tcW w:w="718" w:type="dxa"/>
                  <w:vAlign w:val="center"/>
                </w:tcPr>
                <w:p>
                  <w:pPr>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1114" w:type="dxa"/>
                  <w:vAlign w:val="center"/>
                </w:tcPr>
                <w:p>
                  <w:pPr>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147" w:type="dxa"/>
                  <w:vAlign w:val="center"/>
                </w:tcPr>
                <w:p>
                  <w:pPr>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350" w:type="dxa"/>
                  <w:vAlign w:val="center"/>
                </w:tcPr>
                <w:p>
                  <w:pPr>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269" w:type="dxa"/>
                  <w:vAlign w:val="center"/>
                </w:tcPr>
                <w:p>
                  <w:pPr>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rPr>
                    <w:t>3</w:t>
                  </w:r>
                </w:p>
              </w:tc>
              <w:tc>
                <w:tcPr>
                  <w:tcW w:w="1918"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剪板机</w:t>
                  </w:r>
                </w:p>
              </w:tc>
              <w:tc>
                <w:tcPr>
                  <w:tcW w:w="718" w:type="dxa"/>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111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147"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350"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269"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lang w:val="en-US"/>
                    </w:rPr>
                    <w:t>4</w:t>
                  </w:r>
                </w:p>
              </w:tc>
              <w:tc>
                <w:tcPr>
                  <w:tcW w:w="1918"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冲床</w:t>
                  </w:r>
                </w:p>
              </w:tc>
              <w:tc>
                <w:tcPr>
                  <w:tcW w:w="718" w:type="dxa"/>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111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5</w:t>
                  </w:r>
                </w:p>
              </w:tc>
              <w:tc>
                <w:tcPr>
                  <w:tcW w:w="1147"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5</w:t>
                  </w:r>
                </w:p>
              </w:tc>
              <w:tc>
                <w:tcPr>
                  <w:tcW w:w="1350"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5</w:t>
                  </w:r>
                </w:p>
              </w:tc>
              <w:tc>
                <w:tcPr>
                  <w:tcW w:w="1269"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lang w:val="en-US"/>
                    </w:rPr>
                    <w:t>5</w:t>
                  </w:r>
                </w:p>
              </w:tc>
              <w:tc>
                <w:tcPr>
                  <w:tcW w:w="1918"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组合冲床</w:t>
                  </w:r>
                </w:p>
              </w:tc>
              <w:tc>
                <w:tcPr>
                  <w:tcW w:w="718" w:type="dxa"/>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111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147"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350"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269"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lang w:val="en-US"/>
                    </w:rPr>
                    <w:t>6</w:t>
                  </w:r>
                </w:p>
              </w:tc>
              <w:tc>
                <w:tcPr>
                  <w:tcW w:w="1918"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压花机</w:t>
                  </w:r>
                </w:p>
              </w:tc>
              <w:tc>
                <w:tcPr>
                  <w:tcW w:w="718" w:type="dxa"/>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111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147"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350"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269"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lang w:val="en-US"/>
                    </w:rPr>
                    <w:t>7</w:t>
                  </w:r>
                </w:p>
              </w:tc>
              <w:tc>
                <w:tcPr>
                  <w:tcW w:w="1918"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开槽机</w:t>
                  </w:r>
                </w:p>
              </w:tc>
              <w:tc>
                <w:tcPr>
                  <w:tcW w:w="718" w:type="dxa"/>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111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147"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350"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269"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lang w:val="en-US"/>
                    </w:rPr>
                    <w:t>8</w:t>
                  </w:r>
                </w:p>
              </w:tc>
              <w:tc>
                <w:tcPr>
                  <w:tcW w:w="1918"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锯角机</w:t>
                  </w:r>
                </w:p>
              </w:tc>
              <w:tc>
                <w:tcPr>
                  <w:tcW w:w="718" w:type="dxa"/>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111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147"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350"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269"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lang w:val="en-US"/>
                    </w:rPr>
                    <w:t>9</w:t>
                  </w:r>
                </w:p>
              </w:tc>
              <w:tc>
                <w:tcPr>
                  <w:tcW w:w="1918" w:type="dxa"/>
                  <w:vAlign w:val="center"/>
                </w:tcPr>
                <w:p>
                  <w:pPr>
                    <w:widowControl/>
                    <w:jc w:val="center"/>
                    <w:rPr>
                      <w:rFonts w:ascii="Times New Roman" w:hAnsi="Times New Roman" w:cs="Times New Roman"/>
                      <w:sz w:val="21"/>
                      <w:szCs w:val="21"/>
                      <w:lang w:val="en-US"/>
                    </w:rPr>
                  </w:pPr>
                  <w:r>
                    <w:rPr>
                      <w:rFonts w:ascii="Times New Roman" w:hAnsi="Times New Roman" w:cs="Times New Roman"/>
                      <w:bCs/>
                      <w:sz w:val="21"/>
                      <w:szCs w:val="21"/>
                      <w:lang w:val="en-US"/>
                    </w:rPr>
                    <w:t>折边机</w:t>
                  </w:r>
                </w:p>
              </w:tc>
              <w:tc>
                <w:tcPr>
                  <w:tcW w:w="718" w:type="dxa"/>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111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147"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350"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269"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lang w:val="en-US"/>
                    </w:rPr>
                    <w:t>10</w:t>
                  </w:r>
                </w:p>
              </w:tc>
              <w:tc>
                <w:tcPr>
                  <w:tcW w:w="1918"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折弯机</w:t>
                  </w:r>
                </w:p>
              </w:tc>
              <w:tc>
                <w:tcPr>
                  <w:tcW w:w="718" w:type="dxa"/>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111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5</w:t>
                  </w:r>
                </w:p>
              </w:tc>
              <w:tc>
                <w:tcPr>
                  <w:tcW w:w="1147"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5</w:t>
                  </w:r>
                </w:p>
              </w:tc>
              <w:tc>
                <w:tcPr>
                  <w:tcW w:w="1350"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5</w:t>
                  </w:r>
                </w:p>
              </w:tc>
              <w:tc>
                <w:tcPr>
                  <w:tcW w:w="1269"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lang w:val="en-US"/>
                    </w:rPr>
                    <w:t>11</w:t>
                  </w:r>
                </w:p>
              </w:tc>
              <w:tc>
                <w:tcPr>
                  <w:tcW w:w="1918"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热压胶合机</w:t>
                  </w:r>
                </w:p>
              </w:tc>
              <w:tc>
                <w:tcPr>
                  <w:tcW w:w="718" w:type="dxa"/>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台</w:t>
                  </w:r>
                </w:p>
              </w:tc>
              <w:tc>
                <w:tcPr>
                  <w:tcW w:w="111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147"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350"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269"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lang w:val="en-US"/>
                    </w:rPr>
                    <w:t>12</w:t>
                  </w:r>
                </w:p>
              </w:tc>
              <w:tc>
                <w:tcPr>
                  <w:tcW w:w="1918"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锅炉</w:t>
                  </w:r>
                </w:p>
              </w:tc>
              <w:tc>
                <w:tcPr>
                  <w:tcW w:w="718"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只</w:t>
                  </w:r>
                </w:p>
              </w:tc>
              <w:tc>
                <w:tcPr>
                  <w:tcW w:w="111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147"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350"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269"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lang w:val="en-US"/>
                    </w:rPr>
                    <w:t>13</w:t>
                  </w:r>
                </w:p>
              </w:tc>
              <w:tc>
                <w:tcPr>
                  <w:tcW w:w="1918"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表面处理槽</w:t>
                  </w:r>
                </w:p>
              </w:tc>
              <w:tc>
                <w:tcPr>
                  <w:tcW w:w="718"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只</w:t>
                  </w:r>
                </w:p>
              </w:tc>
              <w:tc>
                <w:tcPr>
                  <w:tcW w:w="111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4</w:t>
                  </w:r>
                </w:p>
              </w:tc>
              <w:tc>
                <w:tcPr>
                  <w:tcW w:w="1147"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4</w:t>
                  </w:r>
                </w:p>
              </w:tc>
              <w:tc>
                <w:tcPr>
                  <w:tcW w:w="1350"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4</w:t>
                  </w:r>
                </w:p>
              </w:tc>
              <w:tc>
                <w:tcPr>
                  <w:tcW w:w="1269"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lang w:val="en-US"/>
                    </w:rPr>
                    <w:t>14</w:t>
                  </w:r>
                </w:p>
              </w:tc>
              <w:tc>
                <w:tcPr>
                  <w:tcW w:w="1918"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喷塑台</w:t>
                  </w:r>
                </w:p>
              </w:tc>
              <w:tc>
                <w:tcPr>
                  <w:tcW w:w="718"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个</w:t>
                  </w:r>
                </w:p>
              </w:tc>
              <w:tc>
                <w:tcPr>
                  <w:tcW w:w="111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147"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350"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269"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lang w:val="en-US"/>
                    </w:rPr>
                    <w:t>15</w:t>
                  </w:r>
                </w:p>
              </w:tc>
              <w:tc>
                <w:tcPr>
                  <w:tcW w:w="1918"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喷底/面漆台</w:t>
                  </w:r>
                </w:p>
              </w:tc>
              <w:tc>
                <w:tcPr>
                  <w:tcW w:w="718"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个</w:t>
                  </w:r>
                </w:p>
              </w:tc>
              <w:tc>
                <w:tcPr>
                  <w:tcW w:w="111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147"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350"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269"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lang w:val="en-US"/>
                    </w:rPr>
                    <w:t>16</w:t>
                  </w:r>
                </w:p>
              </w:tc>
              <w:tc>
                <w:tcPr>
                  <w:tcW w:w="1918"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喷拉丝漆台</w:t>
                  </w:r>
                </w:p>
              </w:tc>
              <w:tc>
                <w:tcPr>
                  <w:tcW w:w="718"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个</w:t>
                  </w:r>
                </w:p>
              </w:tc>
              <w:tc>
                <w:tcPr>
                  <w:tcW w:w="111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147"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350"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c>
                <w:tcPr>
                  <w:tcW w:w="1269"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lang w:val="en-US"/>
                    </w:rPr>
                    <w:t>17</w:t>
                  </w:r>
                </w:p>
              </w:tc>
              <w:tc>
                <w:tcPr>
                  <w:tcW w:w="1918"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烘道</w:t>
                  </w:r>
                </w:p>
              </w:tc>
              <w:tc>
                <w:tcPr>
                  <w:tcW w:w="718"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条</w:t>
                  </w:r>
                </w:p>
              </w:tc>
              <w:tc>
                <w:tcPr>
                  <w:tcW w:w="111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147"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350"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269"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lang w:val="en-US"/>
                    </w:rPr>
                    <w:t>18</w:t>
                  </w:r>
                </w:p>
              </w:tc>
              <w:tc>
                <w:tcPr>
                  <w:tcW w:w="1918"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热风炉</w:t>
                  </w:r>
                </w:p>
              </w:tc>
              <w:tc>
                <w:tcPr>
                  <w:tcW w:w="718"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只</w:t>
                  </w:r>
                </w:p>
              </w:tc>
              <w:tc>
                <w:tcPr>
                  <w:tcW w:w="111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147"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350"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269"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lang w:val="en-US"/>
                    </w:rPr>
                    <w:t>19</w:t>
                  </w:r>
                </w:p>
              </w:tc>
              <w:tc>
                <w:tcPr>
                  <w:tcW w:w="1918"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空压机</w:t>
                  </w:r>
                </w:p>
              </w:tc>
              <w:tc>
                <w:tcPr>
                  <w:tcW w:w="718"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台</w:t>
                  </w:r>
                </w:p>
              </w:tc>
              <w:tc>
                <w:tcPr>
                  <w:tcW w:w="111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147"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350"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c>
                <w:tcPr>
                  <w:tcW w:w="1269"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ascii="Times New Roman" w:hAnsi="Times New Roman" w:cs="Times New Roman"/>
                      <w:sz w:val="21"/>
                      <w:szCs w:val="21"/>
                      <w:lang w:val="en-US"/>
                    </w:rPr>
                    <w:t>20</w:t>
                  </w:r>
                </w:p>
              </w:tc>
              <w:tc>
                <w:tcPr>
                  <w:tcW w:w="1918"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CO</w:t>
                  </w:r>
                  <w:r>
                    <w:rPr>
                      <w:rFonts w:hint="eastAsia" w:ascii="Times New Roman" w:hAnsi="Times New Roman" w:cs="Times New Roman"/>
                      <w:bCs/>
                      <w:sz w:val="21"/>
                      <w:szCs w:val="21"/>
                      <w:vertAlign w:val="subscript"/>
                      <w:lang w:val="en-US"/>
                    </w:rPr>
                    <w:t>2</w:t>
                  </w:r>
                  <w:r>
                    <w:rPr>
                      <w:rFonts w:hint="eastAsia" w:ascii="Times New Roman" w:hAnsi="Times New Roman" w:cs="Times New Roman"/>
                      <w:bCs/>
                      <w:sz w:val="21"/>
                      <w:szCs w:val="21"/>
                      <w:lang w:val="en-US"/>
                    </w:rPr>
                    <w:t xml:space="preserve"> 保护焊</w:t>
                  </w:r>
                </w:p>
              </w:tc>
              <w:tc>
                <w:tcPr>
                  <w:tcW w:w="718"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台</w:t>
                  </w:r>
                </w:p>
              </w:tc>
              <w:tc>
                <w:tcPr>
                  <w:tcW w:w="111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6</w:t>
                  </w:r>
                </w:p>
              </w:tc>
              <w:tc>
                <w:tcPr>
                  <w:tcW w:w="1147"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6</w:t>
                  </w:r>
                </w:p>
              </w:tc>
              <w:tc>
                <w:tcPr>
                  <w:tcW w:w="1350"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6</w:t>
                  </w:r>
                </w:p>
              </w:tc>
              <w:tc>
                <w:tcPr>
                  <w:tcW w:w="1269"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bCs/>
                      <w:sz w:val="21"/>
                      <w:szCs w:val="21"/>
                      <w:lang w:val="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8480" w:type="dxa"/>
                  <w:gridSpan w:val="7"/>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sz w:val="21"/>
                      <w:szCs w:val="21"/>
                      <w:lang w:val="en-US"/>
                    </w:rPr>
                    <w:t>用于美式门生产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w:t>
                  </w:r>
                </w:p>
              </w:tc>
              <w:tc>
                <w:tcPr>
                  <w:tcW w:w="1918"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开平机</w:t>
                  </w:r>
                </w:p>
              </w:tc>
              <w:tc>
                <w:tcPr>
                  <w:tcW w:w="718"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台</w:t>
                  </w:r>
                </w:p>
              </w:tc>
              <w:tc>
                <w:tcPr>
                  <w:tcW w:w="111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147"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35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269"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w:t>
                  </w:r>
                </w:p>
              </w:tc>
              <w:tc>
                <w:tcPr>
                  <w:tcW w:w="1918"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剪板机</w:t>
                  </w:r>
                </w:p>
              </w:tc>
              <w:tc>
                <w:tcPr>
                  <w:tcW w:w="718"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台</w:t>
                  </w:r>
                </w:p>
              </w:tc>
              <w:tc>
                <w:tcPr>
                  <w:tcW w:w="111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147"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35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269"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w:t>
                  </w:r>
                </w:p>
              </w:tc>
              <w:tc>
                <w:tcPr>
                  <w:tcW w:w="1918"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冲床</w:t>
                  </w:r>
                </w:p>
              </w:tc>
              <w:tc>
                <w:tcPr>
                  <w:tcW w:w="718"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台</w:t>
                  </w:r>
                </w:p>
              </w:tc>
              <w:tc>
                <w:tcPr>
                  <w:tcW w:w="111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1147"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135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1269"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w:t>
                  </w:r>
                </w:p>
              </w:tc>
              <w:tc>
                <w:tcPr>
                  <w:tcW w:w="1918"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组合冲床</w:t>
                  </w:r>
                </w:p>
              </w:tc>
              <w:tc>
                <w:tcPr>
                  <w:tcW w:w="718"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台</w:t>
                  </w:r>
                </w:p>
              </w:tc>
              <w:tc>
                <w:tcPr>
                  <w:tcW w:w="111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4</w:t>
                  </w:r>
                </w:p>
              </w:tc>
              <w:tc>
                <w:tcPr>
                  <w:tcW w:w="1147"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4</w:t>
                  </w:r>
                </w:p>
              </w:tc>
              <w:tc>
                <w:tcPr>
                  <w:tcW w:w="135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4</w:t>
                  </w:r>
                </w:p>
              </w:tc>
              <w:tc>
                <w:tcPr>
                  <w:tcW w:w="1269"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w:t>
                  </w:r>
                </w:p>
              </w:tc>
              <w:tc>
                <w:tcPr>
                  <w:tcW w:w="1918"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折弯机</w:t>
                  </w:r>
                </w:p>
              </w:tc>
              <w:tc>
                <w:tcPr>
                  <w:tcW w:w="718"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台</w:t>
                  </w:r>
                </w:p>
              </w:tc>
              <w:tc>
                <w:tcPr>
                  <w:tcW w:w="111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1147"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135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1269"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w:t>
                  </w:r>
                </w:p>
              </w:tc>
              <w:tc>
                <w:tcPr>
                  <w:tcW w:w="1918"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空压机</w:t>
                  </w:r>
                </w:p>
              </w:tc>
              <w:tc>
                <w:tcPr>
                  <w:tcW w:w="718"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台</w:t>
                  </w:r>
                </w:p>
              </w:tc>
              <w:tc>
                <w:tcPr>
                  <w:tcW w:w="111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147"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35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269"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964" w:type="dxa"/>
                  <w:vAlign w:val="center"/>
                </w:tcPr>
                <w:p>
                  <w:pPr>
                    <w:widowControl/>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w:t>
                  </w:r>
                </w:p>
              </w:tc>
              <w:tc>
                <w:tcPr>
                  <w:tcW w:w="1918"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冷压胶合机</w:t>
                  </w:r>
                </w:p>
              </w:tc>
              <w:tc>
                <w:tcPr>
                  <w:tcW w:w="718"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台</w:t>
                  </w:r>
                </w:p>
              </w:tc>
              <w:tc>
                <w:tcPr>
                  <w:tcW w:w="111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12</w:t>
                  </w:r>
                </w:p>
              </w:tc>
              <w:tc>
                <w:tcPr>
                  <w:tcW w:w="1147"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12</w:t>
                  </w:r>
                </w:p>
              </w:tc>
              <w:tc>
                <w:tcPr>
                  <w:tcW w:w="135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12</w:t>
                  </w:r>
                </w:p>
              </w:tc>
              <w:tc>
                <w:tcPr>
                  <w:tcW w:w="1269"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12</w:t>
                  </w:r>
                </w:p>
              </w:tc>
            </w:tr>
          </w:tbl>
          <w:p>
            <w:pPr>
              <w:spacing w:line="360" w:lineRule="auto"/>
              <w:ind w:firstLine="660" w:firstLineChars="300"/>
              <w:jc w:val="both"/>
              <w:rPr>
                <w:rFonts w:ascii="Times New Roman" w:hAnsi="Times New Roman" w:cs="Times New Roman"/>
              </w:rPr>
            </w:pPr>
          </w:p>
          <w:p>
            <w:pPr>
              <w:pStyle w:val="2"/>
              <w:jc w:val="both"/>
              <w:rPr>
                <w:rFonts w:ascii="Times New Roman" w:hAnsi="Times New Roman" w:cs="Times New Roman"/>
              </w:rPr>
            </w:pPr>
          </w:p>
          <w:p>
            <w:pPr>
              <w:pStyle w:val="3"/>
              <w:jc w:val="both"/>
              <w:rPr>
                <w:rFonts w:ascii="Times New Roman" w:hAnsi="Times New Roman" w:cs="Times New Roman"/>
              </w:rPr>
            </w:pPr>
          </w:p>
          <w:p>
            <w:pPr>
              <w:pStyle w:val="3"/>
              <w:jc w:val="both"/>
              <w:rPr>
                <w:rFonts w:ascii="Times New Roman" w:hAnsi="Times New Roman" w:cs="Times New Roman"/>
              </w:rPr>
            </w:pPr>
          </w:p>
          <w:p>
            <w:pPr>
              <w:pStyle w:val="3"/>
              <w:jc w:val="both"/>
              <w:rPr>
                <w:rFonts w:ascii="Times New Roman" w:hAnsi="Times New Roman" w:cs="Times New Roman"/>
              </w:rPr>
            </w:pPr>
          </w:p>
          <w:p>
            <w:pPr>
              <w:pStyle w:val="3"/>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jc w:val="both"/>
              <w:rPr>
                <w:rFonts w:ascii="Times New Roman" w:hAnsi="Times New Roman" w:cs="Times New Roman"/>
              </w:rPr>
            </w:pPr>
          </w:p>
          <w:p>
            <w:pPr>
              <w:pStyle w:val="3"/>
              <w:ind w:firstLine="0" w:firstLineChars="0"/>
              <w:jc w:val="both"/>
              <w:rPr>
                <w:rFonts w:ascii="Times New Roman" w:hAnsi="Times New Roman" w:cs="Times New Roman"/>
              </w:rPr>
            </w:pPr>
          </w:p>
        </w:tc>
      </w:tr>
    </w:tbl>
    <w:p>
      <w:pPr>
        <w:pStyle w:val="3"/>
        <w:ind w:firstLine="0" w:firstLineChars="0"/>
        <w:jc w:val="both"/>
        <w:rPr>
          <w:rFonts w:ascii="Times New Roman" w:hAnsi="Times New Roman" w:cs="Times New Roman"/>
        </w:rPr>
        <w:sectPr>
          <w:footerReference r:id="rId6" w:type="default"/>
          <w:pgSz w:w="11910" w:h="16840"/>
          <w:pgMar w:top="1360" w:right="1360" w:bottom="1580" w:left="1440" w:header="966" w:footer="0" w:gutter="0"/>
          <w:pgNumType w:fmt="numberInDash"/>
          <w:cols w:space="720" w:num="1"/>
        </w:sectPr>
      </w:pPr>
    </w:p>
    <w:tbl>
      <w:tblPr>
        <w:tblStyle w:val="20"/>
        <w:tblW w:w="14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4040" w:type="dxa"/>
          </w:tcPr>
          <w:p>
            <w:pPr>
              <w:pStyle w:val="31"/>
              <w:spacing w:before="67"/>
              <w:ind w:left="10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验收监测结果：</w:t>
            </w:r>
          </w:p>
          <w:p>
            <w:pPr>
              <w:pStyle w:val="31"/>
              <w:spacing w:before="139"/>
              <w:ind w:left="527"/>
              <w:jc w:val="both"/>
              <w:rPr>
                <w:rFonts w:ascii="Times New Roman" w:hAnsi="Times New Roman" w:eastAsia="Times New Roman" w:cs="Times New Roman"/>
                <w:b/>
                <w:color w:val="000000" w:themeColor="text1"/>
                <w:sz w:val="24"/>
                <w:szCs w:val="24"/>
              </w:rPr>
            </w:pPr>
            <w:r>
              <w:rPr>
                <w:rFonts w:ascii="Times New Roman" w:hAnsi="Times New Roman" w:eastAsia="Times New Roman" w:cs="Times New Roman"/>
                <w:b/>
                <w:color w:val="000000" w:themeColor="text1"/>
                <w:sz w:val="24"/>
                <w:szCs w:val="24"/>
              </w:rPr>
              <w:t>1</w:t>
            </w:r>
            <w:r>
              <w:rPr>
                <w:rFonts w:ascii="Times New Roman" w:hAnsi="Times New Roman" w:cs="Times New Roman"/>
                <w:b/>
                <w:color w:val="000000" w:themeColor="text1"/>
                <w:sz w:val="24"/>
                <w:szCs w:val="24"/>
              </w:rPr>
              <w:t>、废水</w:t>
            </w:r>
          </w:p>
          <w:p>
            <w:pPr>
              <w:pStyle w:val="31"/>
              <w:spacing w:before="139"/>
              <w:ind w:left="527"/>
              <w:jc w:val="both"/>
              <w:rPr>
                <w:rFonts w:ascii="Times New Roman" w:hAnsi="Times New Roman" w:eastAsia="Times New Roman" w:cs="Times New Roman"/>
                <w:b/>
                <w:color w:val="000000" w:themeColor="text1"/>
                <w:sz w:val="24"/>
                <w:szCs w:val="24"/>
              </w:rPr>
            </w:pPr>
            <w:r>
              <w:rPr>
                <w:rFonts w:ascii="Times New Roman" w:hAnsi="Times New Roman" w:cs="Times New Roman"/>
                <w:color w:val="000000" w:themeColor="text1"/>
                <w:sz w:val="24"/>
              </w:rPr>
              <w:t>监测结果</w:t>
            </w:r>
          </w:p>
          <w:p>
            <w:pPr>
              <w:pStyle w:val="31"/>
              <w:spacing w:before="139"/>
              <w:jc w:val="center"/>
              <w:rPr>
                <w:rFonts w:ascii="Times New Roman" w:hAnsi="Times New Roman" w:cs="Times New Roman"/>
                <w:color w:val="000000" w:themeColor="text1"/>
                <w:sz w:val="18"/>
                <w:szCs w:val="18"/>
                <w:lang w:val="en-US"/>
              </w:rPr>
            </w:pPr>
            <w:r>
              <w:rPr>
                <w:rFonts w:hint="eastAsia" w:ascii="Times New Roman" w:hAnsi="Times New Roman" w:cs="Times New Roman"/>
                <w:b/>
                <w:bCs/>
                <w:color w:val="000000" w:themeColor="text1"/>
                <w:sz w:val="24"/>
              </w:rPr>
              <w:t xml:space="preserve">             </w:t>
            </w:r>
            <w:r>
              <w:rPr>
                <w:rFonts w:ascii="Times New Roman" w:hAnsi="Times New Roman" w:cs="Times New Roman"/>
                <w:b/>
                <w:bCs/>
                <w:color w:val="000000" w:themeColor="text1"/>
                <w:sz w:val="24"/>
              </w:rPr>
              <w:t>废水监测结果</w:t>
            </w:r>
            <w:r>
              <w:rPr>
                <w:rFonts w:ascii="Times New Roman" w:hAnsi="Times New Roman" w:cs="Times New Roman"/>
                <w:b/>
                <w:bCs/>
                <w:color w:val="000000" w:themeColor="text1"/>
                <w:sz w:val="24"/>
                <w:lang w:val="en-US"/>
              </w:rPr>
              <w:t xml:space="preserve">                             </w:t>
            </w:r>
            <w:r>
              <w:rPr>
                <w:rFonts w:ascii="Times New Roman" w:hAnsi="Times New Roman" w:cs="Times New Roman"/>
                <w:color w:val="000000" w:themeColor="text1"/>
                <w:sz w:val="18"/>
                <w:szCs w:val="18"/>
                <w:lang w:val="en-US"/>
              </w:rPr>
              <w:t>单位：mg/L（除pH值</w:t>
            </w:r>
            <w:r>
              <w:rPr>
                <w:rFonts w:hint="eastAsia" w:ascii="Times New Roman" w:hAnsi="Times New Roman" w:cs="Times New Roman"/>
                <w:color w:val="000000" w:themeColor="text1"/>
                <w:sz w:val="18"/>
                <w:szCs w:val="18"/>
                <w:lang w:val="en-US" w:eastAsia="zh-CN"/>
              </w:rPr>
              <w:t>、水温</w:t>
            </w:r>
            <w:r>
              <w:rPr>
                <w:rFonts w:ascii="Times New Roman" w:hAnsi="Times New Roman" w:cs="Times New Roman"/>
                <w:color w:val="000000" w:themeColor="text1"/>
                <w:sz w:val="18"/>
                <w:szCs w:val="18"/>
                <w:lang w:val="en-US"/>
              </w:rPr>
              <w:t>外）</w:t>
            </w:r>
          </w:p>
          <w:tbl>
            <w:tblPr>
              <w:tblStyle w:val="19"/>
              <w:tblW w:w="13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1474"/>
              <w:gridCol w:w="1704"/>
              <w:gridCol w:w="1131"/>
              <w:gridCol w:w="1128"/>
              <w:gridCol w:w="1308"/>
              <w:gridCol w:w="1006"/>
              <w:gridCol w:w="953"/>
              <w:gridCol w:w="914"/>
              <w:gridCol w:w="1061"/>
              <w:gridCol w:w="1061"/>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2" w:type="dxa"/>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采样点位</w:t>
                  </w:r>
                </w:p>
              </w:tc>
              <w:tc>
                <w:tcPr>
                  <w:tcW w:w="1474" w:type="dxa"/>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采样日期</w:t>
                  </w:r>
                </w:p>
              </w:tc>
              <w:tc>
                <w:tcPr>
                  <w:tcW w:w="1704" w:type="dxa"/>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样品编号</w:t>
                  </w:r>
                </w:p>
              </w:tc>
              <w:tc>
                <w:tcPr>
                  <w:tcW w:w="1131" w:type="dxa"/>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样品性状</w:t>
                  </w:r>
                </w:p>
              </w:tc>
              <w:tc>
                <w:tcPr>
                  <w:tcW w:w="1128" w:type="dxa"/>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水温</w:t>
                  </w:r>
                </w:p>
                <w:p>
                  <w:pPr>
                    <w:ind w:left="-110" w:leftChars="-50" w:right="-110" w:rightChars="-50"/>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w:t>
                  </w:r>
                  <w:r>
                    <w:rPr>
                      <w:rFonts w:ascii="Times New Roman" w:hAnsi="Times New Roman" w:cs="Times New Roman"/>
                      <w:color w:val="000000" w:themeColor="text1"/>
                      <w:sz w:val="21"/>
                      <w:szCs w:val="21"/>
                    </w:rPr>
                    <w:t>℃</w:t>
                  </w:r>
                  <w:r>
                    <w:rPr>
                      <w:rFonts w:ascii="Times New Roman" w:cs="Times New Roman"/>
                      <w:color w:val="000000" w:themeColor="text1"/>
                      <w:sz w:val="21"/>
                      <w:szCs w:val="21"/>
                    </w:rPr>
                    <w:t>）</w:t>
                  </w:r>
                </w:p>
              </w:tc>
              <w:tc>
                <w:tcPr>
                  <w:tcW w:w="1308" w:type="dxa"/>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pH</w:t>
                  </w:r>
                  <w:r>
                    <w:rPr>
                      <w:rFonts w:ascii="Times New Roman" w:cs="Times New Roman"/>
                      <w:color w:val="000000" w:themeColor="text1"/>
                      <w:sz w:val="21"/>
                      <w:szCs w:val="21"/>
                    </w:rPr>
                    <w:t>值</w:t>
                  </w:r>
                </w:p>
                <w:p>
                  <w:pPr>
                    <w:ind w:left="-110" w:leftChars="-50" w:right="-110" w:rightChars="-50"/>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（无量纲）</w:t>
                  </w:r>
                </w:p>
              </w:tc>
              <w:tc>
                <w:tcPr>
                  <w:tcW w:w="1006" w:type="dxa"/>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lang w:val="en-GB"/>
                    </w:rPr>
                  </w:pPr>
                  <w:r>
                    <w:rPr>
                      <w:rFonts w:ascii="Times New Roman" w:cs="Times New Roman"/>
                      <w:color w:val="000000" w:themeColor="text1"/>
                      <w:sz w:val="21"/>
                      <w:szCs w:val="21"/>
                      <w:lang w:val="en-GB"/>
                    </w:rPr>
                    <w:t>化学需</w:t>
                  </w:r>
                </w:p>
                <w:p>
                  <w:pPr>
                    <w:ind w:left="-110" w:leftChars="-50" w:right="-110" w:rightChars="-50"/>
                    <w:jc w:val="center"/>
                    <w:rPr>
                      <w:rFonts w:ascii="Times New Roman" w:hAnsi="Times New Roman" w:cs="Times New Roman"/>
                      <w:color w:val="000000" w:themeColor="text1"/>
                      <w:sz w:val="21"/>
                      <w:szCs w:val="21"/>
                    </w:rPr>
                  </w:pPr>
                  <w:r>
                    <w:rPr>
                      <w:rFonts w:ascii="Times New Roman" w:cs="Times New Roman"/>
                      <w:color w:val="000000" w:themeColor="text1"/>
                      <w:sz w:val="21"/>
                      <w:szCs w:val="21"/>
                      <w:lang w:val="en-GB"/>
                    </w:rPr>
                    <w:t>氧量</w:t>
                  </w:r>
                </w:p>
              </w:tc>
              <w:tc>
                <w:tcPr>
                  <w:tcW w:w="953" w:type="dxa"/>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氨氮</w:t>
                  </w:r>
                </w:p>
              </w:tc>
              <w:tc>
                <w:tcPr>
                  <w:tcW w:w="914" w:type="dxa"/>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总磷</w:t>
                  </w:r>
                </w:p>
              </w:tc>
              <w:tc>
                <w:tcPr>
                  <w:tcW w:w="1061" w:type="dxa"/>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悬浮物</w:t>
                  </w:r>
                </w:p>
              </w:tc>
              <w:tc>
                <w:tcPr>
                  <w:tcW w:w="1061" w:type="dxa"/>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石油类</w:t>
                  </w:r>
                </w:p>
              </w:tc>
              <w:tc>
                <w:tcPr>
                  <w:tcW w:w="1083" w:type="dxa"/>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2" w:type="dxa"/>
                  <w:vMerge w:val="restart"/>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废水处理设施进口</w:t>
                  </w:r>
                </w:p>
              </w:tc>
              <w:tc>
                <w:tcPr>
                  <w:tcW w:w="1474" w:type="dxa"/>
                  <w:vMerge w:val="restart"/>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2022.05.12</w:t>
                  </w:r>
                </w:p>
              </w:tc>
              <w:tc>
                <w:tcPr>
                  <w:tcW w:w="170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05</w:t>
                  </w:r>
                  <w:r>
                    <w:rPr>
                      <w:rFonts w:ascii="Times New Roman" w:cs="Times New Roman"/>
                      <w:color w:val="000000" w:themeColor="text1"/>
                      <w:sz w:val="21"/>
                      <w:szCs w:val="21"/>
                    </w:rPr>
                    <w:t>水</w:t>
                  </w:r>
                  <w:r>
                    <w:rPr>
                      <w:rFonts w:ascii="Times New Roman" w:hAnsi="Times New Roman" w:cs="Times New Roman"/>
                      <w:color w:val="000000" w:themeColor="text1"/>
                      <w:sz w:val="21"/>
                      <w:szCs w:val="21"/>
                    </w:rPr>
                    <w:t>123-01-01</w:t>
                  </w:r>
                </w:p>
              </w:tc>
              <w:tc>
                <w:tcPr>
                  <w:tcW w:w="1131" w:type="dxa"/>
                  <w:vMerge w:val="restar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少、淡黄</w:t>
                  </w:r>
                </w:p>
              </w:tc>
              <w:tc>
                <w:tcPr>
                  <w:tcW w:w="1128"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18.7</w:t>
                  </w:r>
                </w:p>
              </w:tc>
              <w:tc>
                <w:tcPr>
                  <w:tcW w:w="1308" w:type="dxa"/>
                  <w:tcBorders>
                    <w:tl2br w:val="nil"/>
                    <w:tr2bl w:val="nil"/>
                  </w:tcBorders>
                  <w:shd w:val="clear" w:color="auto" w:fill="auto"/>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9.4</w:t>
                  </w:r>
                </w:p>
              </w:tc>
              <w:tc>
                <w:tcPr>
                  <w:tcW w:w="1006"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780</w:t>
                  </w:r>
                </w:p>
              </w:tc>
              <w:tc>
                <w:tcPr>
                  <w:tcW w:w="95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18.5</w:t>
                  </w:r>
                </w:p>
              </w:tc>
              <w:tc>
                <w:tcPr>
                  <w:tcW w:w="91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33.1</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50</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14.9</w:t>
                  </w:r>
                </w:p>
              </w:tc>
              <w:tc>
                <w:tcPr>
                  <w:tcW w:w="108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2" w:type="dxa"/>
                  <w:vMerge w:val="continue"/>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p>
              </w:tc>
              <w:tc>
                <w:tcPr>
                  <w:tcW w:w="1474"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70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05</w:t>
                  </w:r>
                  <w:r>
                    <w:rPr>
                      <w:rFonts w:ascii="Times New Roman" w:cs="Times New Roman"/>
                      <w:color w:val="000000" w:themeColor="text1"/>
                      <w:sz w:val="21"/>
                      <w:szCs w:val="21"/>
                    </w:rPr>
                    <w:t>水</w:t>
                  </w:r>
                  <w:r>
                    <w:rPr>
                      <w:rFonts w:ascii="Times New Roman" w:hAnsi="Times New Roman" w:cs="Times New Roman"/>
                      <w:color w:val="000000" w:themeColor="text1"/>
                      <w:sz w:val="21"/>
                      <w:szCs w:val="21"/>
                    </w:rPr>
                    <w:t>123-01-02</w:t>
                  </w:r>
                </w:p>
              </w:tc>
              <w:tc>
                <w:tcPr>
                  <w:tcW w:w="1131"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128"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18.7</w:t>
                  </w:r>
                </w:p>
              </w:tc>
              <w:tc>
                <w:tcPr>
                  <w:tcW w:w="1308" w:type="dxa"/>
                  <w:tcBorders>
                    <w:tl2br w:val="nil"/>
                    <w:tr2bl w:val="nil"/>
                  </w:tcBorders>
                  <w:shd w:val="clear" w:color="auto" w:fill="auto"/>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9.3</w:t>
                  </w:r>
                </w:p>
              </w:tc>
              <w:tc>
                <w:tcPr>
                  <w:tcW w:w="1006"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716</w:t>
                  </w:r>
                </w:p>
              </w:tc>
              <w:tc>
                <w:tcPr>
                  <w:tcW w:w="95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18.7</w:t>
                  </w:r>
                </w:p>
              </w:tc>
              <w:tc>
                <w:tcPr>
                  <w:tcW w:w="91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31.5</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55</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15.2</w:t>
                  </w:r>
                </w:p>
              </w:tc>
              <w:tc>
                <w:tcPr>
                  <w:tcW w:w="108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2" w:type="dxa"/>
                  <w:vMerge w:val="continue"/>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p>
              </w:tc>
              <w:tc>
                <w:tcPr>
                  <w:tcW w:w="1474"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70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05</w:t>
                  </w:r>
                  <w:r>
                    <w:rPr>
                      <w:rFonts w:ascii="Times New Roman" w:cs="Times New Roman"/>
                      <w:color w:val="000000" w:themeColor="text1"/>
                      <w:sz w:val="21"/>
                      <w:szCs w:val="21"/>
                    </w:rPr>
                    <w:t>水</w:t>
                  </w:r>
                  <w:r>
                    <w:rPr>
                      <w:rFonts w:ascii="Times New Roman" w:hAnsi="Times New Roman" w:cs="Times New Roman"/>
                      <w:color w:val="000000" w:themeColor="text1"/>
                      <w:sz w:val="21"/>
                      <w:szCs w:val="21"/>
                    </w:rPr>
                    <w:t>123-01-03</w:t>
                  </w:r>
                </w:p>
              </w:tc>
              <w:tc>
                <w:tcPr>
                  <w:tcW w:w="1131"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128"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18.9</w:t>
                  </w:r>
                </w:p>
              </w:tc>
              <w:tc>
                <w:tcPr>
                  <w:tcW w:w="1308" w:type="dxa"/>
                  <w:tcBorders>
                    <w:tl2br w:val="nil"/>
                    <w:tr2bl w:val="nil"/>
                  </w:tcBorders>
                  <w:shd w:val="clear" w:color="auto" w:fill="auto"/>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9.3</w:t>
                  </w:r>
                </w:p>
              </w:tc>
              <w:tc>
                <w:tcPr>
                  <w:tcW w:w="1006"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691</w:t>
                  </w:r>
                </w:p>
              </w:tc>
              <w:tc>
                <w:tcPr>
                  <w:tcW w:w="95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18.1</w:t>
                  </w:r>
                </w:p>
              </w:tc>
              <w:tc>
                <w:tcPr>
                  <w:tcW w:w="91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30.1</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45</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15.0</w:t>
                  </w:r>
                </w:p>
              </w:tc>
              <w:tc>
                <w:tcPr>
                  <w:tcW w:w="108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2" w:type="dxa"/>
                  <w:vMerge w:val="continue"/>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p>
              </w:tc>
              <w:tc>
                <w:tcPr>
                  <w:tcW w:w="1474"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70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05</w:t>
                  </w:r>
                  <w:r>
                    <w:rPr>
                      <w:rFonts w:ascii="Times New Roman" w:cs="Times New Roman"/>
                      <w:color w:val="000000" w:themeColor="text1"/>
                      <w:sz w:val="21"/>
                      <w:szCs w:val="21"/>
                    </w:rPr>
                    <w:t>水</w:t>
                  </w:r>
                  <w:r>
                    <w:rPr>
                      <w:rFonts w:ascii="Times New Roman" w:hAnsi="Times New Roman" w:cs="Times New Roman"/>
                      <w:color w:val="000000" w:themeColor="text1"/>
                      <w:sz w:val="21"/>
                      <w:szCs w:val="21"/>
                    </w:rPr>
                    <w:t>123-01-04</w:t>
                  </w:r>
                </w:p>
              </w:tc>
              <w:tc>
                <w:tcPr>
                  <w:tcW w:w="1131"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128"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18.6</w:t>
                  </w:r>
                </w:p>
              </w:tc>
              <w:tc>
                <w:tcPr>
                  <w:tcW w:w="1308" w:type="dxa"/>
                  <w:tcBorders>
                    <w:tl2br w:val="nil"/>
                    <w:tr2bl w:val="nil"/>
                  </w:tcBorders>
                  <w:shd w:val="clear" w:color="auto" w:fill="auto"/>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9.4</w:t>
                  </w:r>
                </w:p>
              </w:tc>
              <w:tc>
                <w:tcPr>
                  <w:tcW w:w="1006" w:type="dxa"/>
                  <w:tcBorders>
                    <w:tl2br w:val="nil"/>
                    <w:tr2bl w:val="nil"/>
                  </w:tcBorders>
                  <w:vAlign w:val="center"/>
                </w:tcPr>
                <w:p>
                  <w:pPr>
                    <w:pStyle w:val="2"/>
                    <w:ind w:left="-110" w:leftChars="-50" w:right="-110" w:rightChars="-5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647</w:t>
                  </w:r>
                </w:p>
              </w:tc>
              <w:tc>
                <w:tcPr>
                  <w:tcW w:w="95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17.9</w:t>
                  </w:r>
                </w:p>
              </w:tc>
              <w:tc>
                <w:tcPr>
                  <w:tcW w:w="91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32.1</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59</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16.4</w:t>
                  </w:r>
                </w:p>
              </w:tc>
              <w:tc>
                <w:tcPr>
                  <w:tcW w:w="108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0.985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2" w:type="dxa"/>
                  <w:vMerge w:val="restart"/>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废水处理设施出口</w:t>
                  </w:r>
                </w:p>
              </w:tc>
              <w:tc>
                <w:tcPr>
                  <w:tcW w:w="1474"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70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05</w:t>
                  </w:r>
                  <w:r>
                    <w:rPr>
                      <w:rFonts w:ascii="Times New Roman" w:cs="Times New Roman"/>
                      <w:color w:val="000000" w:themeColor="text1"/>
                      <w:sz w:val="21"/>
                      <w:szCs w:val="21"/>
                    </w:rPr>
                    <w:t>水</w:t>
                  </w:r>
                  <w:r>
                    <w:rPr>
                      <w:rFonts w:ascii="Times New Roman" w:hAnsi="Times New Roman" w:cs="Times New Roman"/>
                      <w:color w:val="000000" w:themeColor="text1"/>
                      <w:sz w:val="21"/>
                      <w:szCs w:val="21"/>
                    </w:rPr>
                    <w:t>123-02-01</w:t>
                  </w:r>
                </w:p>
              </w:tc>
              <w:tc>
                <w:tcPr>
                  <w:tcW w:w="1131" w:type="dxa"/>
                  <w:vMerge w:val="restar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少、淡黄</w:t>
                  </w:r>
                </w:p>
              </w:tc>
              <w:tc>
                <w:tcPr>
                  <w:tcW w:w="1128"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19.4</w:t>
                  </w:r>
                </w:p>
              </w:tc>
              <w:tc>
                <w:tcPr>
                  <w:tcW w:w="1308" w:type="dxa"/>
                  <w:tcBorders>
                    <w:tl2br w:val="nil"/>
                    <w:tr2bl w:val="nil"/>
                  </w:tcBorders>
                  <w:shd w:val="clear" w:color="auto" w:fill="auto"/>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8.1</w:t>
                  </w:r>
                </w:p>
              </w:tc>
              <w:tc>
                <w:tcPr>
                  <w:tcW w:w="1006" w:type="dxa"/>
                  <w:tcBorders>
                    <w:tl2br w:val="nil"/>
                    <w:tr2bl w:val="nil"/>
                  </w:tcBorders>
                  <w:vAlign w:val="center"/>
                </w:tcPr>
                <w:p>
                  <w:pPr>
                    <w:pStyle w:val="2"/>
                    <w:ind w:left="-110" w:leftChars="-50" w:right="-110" w:rightChars="-5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253</w:t>
                  </w:r>
                </w:p>
              </w:tc>
              <w:tc>
                <w:tcPr>
                  <w:tcW w:w="95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5.65</w:t>
                  </w:r>
                </w:p>
              </w:tc>
              <w:tc>
                <w:tcPr>
                  <w:tcW w:w="91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4.65</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13</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9.59</w:t>
                  </w:r>
                </w:p>
              </w:tc>
              <w:tc>
                <w:tcPr>
                  <w:tcW w:w="108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0.328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2" w:type="dxa"/>
                  <w:vMerge w:val="continue"/>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p>
              </w:tc>
              <w:tc>
                <w:tcPr>
                  <w:tcW w:w="1474"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70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05</w:t>
                  </w:r>
                  <w:r>
                    <w:rPr>
                      <w:rFonts w:ascii="Times New Roman" w:cs="Times New Roman"/>
                      <w:color w:val="000000" w:themeColor="text1"/>
                      <w:sz w:val="21"/>
                      <w:szCs w:val="21"/>
                    </w:rPr>
                    <w:t>水</w:t>
                  </w:r>
                  <w:r>
                    <w:rPr>
                      <w:rFonts w:ascii="Times New Roman" w:hAnsi="Times New Roman" w:cs="Times New Roman"/>
                      <w:color w:val="000000" w:themeColor="text1"/>
                      <w:sz w:val="21"/>
                      <w:szCs w:val="21"/>
                    </w:rPr>
                    <w:t>123-02-02</w:t>
                  </w:r>
                </w:p>
              </w:tc>
              <w:tc>
                <w:tcPr>
                  <w:tcW w:w="1131"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128"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19.2</w:t>
                  </w:r>
                </w:p>
              </w:tc>
              <w:tc>
                <w:tcPr>
                  <w:tcW w:w="1308" w:type="dxa"/>
                  <w:tcBorders>
                    <w:tl2br w:val="nil"/>
                    <w:tr2bl w:val="nil"/>
                  </w:tcBorders>
                  <w:shd w:val="clear" w:color="auto" w:fill="auto"/>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7.9</w:t>
                  </w:r>
                </w:p>
              </w:tc>
              <w:tc>
                <w:tcPr>
                  <w:tcW w:w="1006" w:type="dxa"/>
                  <w:tcBorders>
                    <w:tl2br w:val="nil"/>
                    <w:tr2bl w:val="nil"/>
                  </w:tcBorders>
                  <w:vAlign w:val="center"/>
                </w:tcPr>
                <w:p>
                  <w:pPr>
                    <w:pStyle w:val="2"/>
                    <w:ind w:left="-110" w:leftChars="-50" w:right="-110" w:rightChars="-5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247</w:t>
                  </w:r>
                </w:p>
              </w:tc>
              <w:tc>
                <w:tcPr>
                  <w:tcW w:w="95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5.88</w:t>
                  </w:r>
                </w:p>
              </w:tc>
              <w:tc>
                <w:tcPr>
                  <w:tcW w:w="91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4.50</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11</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9.51</w:t>
                  </w:r>
                </w:p>
              </w:tc>
              <w:tc>
                <w:tcPr>
                  <w:tcW w:w="108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2" w:type="dxa"/>
                  <w:vMerge w:val="continue"/>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p>
              </w:tc>
              <w:tc>
                <w:tcPr>
                  <w:tcW w:w="1474"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70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05</w:t>
                  </w:r>
                  <w:r>
                    <w:rPr>
                      <w:rFonts w:ascii="Times New Roman" w:cs="Times New Roman"/>
                      <w:color w:val="000000" w:themeColor="text1"/>
                      <w:sz w:val="21"/>
                      <w:szCs w:val="21"/>
                    </w:rPr>
                    <w:t>水</w:t>
                  </w:r>
                  <w:r>
                    <w:rPr>
                      <w:rFonts w:ascii="Times New Roman" w:hAnsi="Times New Roman" w:cs="Times New Roman"/>
                      <w:color w:val="000000" w:themeColor="text1"/>
                      <w:sz w:val="21"/>
                      <w:szCs w:val="21"/>
                    </w:rPr>
                    <w:t>123-02-03</w:t>
                  </w:r>
                </w:p>
              </w:tc>
              <w:tc>
                <w:tcPr>
                  <w:tcW w:w="1131"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128"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19.4</w:t>
                  </w:r>
                </w:p>
              </w:tc>
              <w:tc>
                <w:tcPr>
                  <w:tcW w:w="1308" w:type="dxa"/>
                  <w:tcBorders>
                    <w:tl2br w:val="nil"/>
                    <w:tr2bl w:val="nil"/>
                  </w:tcBorders>
                  <w:shd w:val="clear" w:color="auto" w:fill="auto"/>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8.2</w:t>
                  </w:r>
                </w:p>
              </w:tc>
              <w:tc>
                <w:tcPr>
                  <w:tcW w:w="1006" w:type="dxa"/>
                  <w:tcBorders>
                    <w:tl2br w:val="nil"/>
                    <w:tr2bl w:val="nil"/>
                  </w:tcBorders>
                  <w:vAlign w:val="center"/>
                </w:tcPr>
                <w:p>
                  <w:pPr>
                    <w:pStyle w:val="2"/>
                    <w:ind w:left="-110" w:leftChars="-50" w:right="-110" w:rightChars="-5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227</w:t>
                  </w:r>
                </w:p>
              </w:tc>
              <w:tc>
                <w:tcPr>
                  <w:tcW w:w="95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5.74</w:t>
                  </w:r>
                </w:p>
              </w:tc>
              <w:tc>
                <w:tcPr>
                  <w:tcW w:w="91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4.70</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13</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9.50</w:t>
                  </w:r>
                </w:p>
              </w:tc>
              <w:tc>
                <w:tcPr>
                  <w:tcW w:w="108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2" w:type="dxa"/>
                  <w:vMerge w:val="continue"/>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p>
              </w:tc>
              <w:tc>
                <w:tcPr>
                  <w:tcW w:w="1474"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70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05</w:t>
                  </w:r>
                  <w:r>
                    <w:rPr>
                      <w:rFonts w:ascii="Times New Roman" w:cs="Times New Roman"/>
                      <w:color w:val="000000" w:themeColor="text1"/>
                      <w:sz w:val="21"/>
                      <w:szCs w:val="21"/>
                    </w:rPr>
                    <w:t>水</w:t>
                  </w:r>
                  <w:r>
                    <w:rPr>
                      <w:rFonts w:ascii="Times New Roman" w:hAnsi="Times New Roman" w:cs="Times New Roman"/>
                      <w:color w:val="000000" w:themeColor="text1"/>
                      <w:sz w:val="21"/>
                      <w:szCs w:val="21"/>
                    </w:rPr>
                    <w:t>123-02-04</w:t>
                  </w:r>
                </w:p>
              </w:tc>
              <w:tc>
                <w:tcPr>
                  <w:tcW w:w="1131"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128"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19.6</w:t>
                  </w:r>
                </w:p>
              </w:tc>
              <w:tc>
                <w:tcPr>
                  <w:tcW w:w="1308" w:type="dxa"/>
                  <w:tcBorders>
                    <w:tl2br w:val="nil"/>
                    <w:tr2bl w:val="nil"/>
                  </w:tcBorders>
                  <w:shd w:val="clear" w:color="auto" w:fill="auto"/>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8.1</w:t>
                  </w:r>
                </w:p>
              </w:tc>
              <w:tc>
                <w:tcPr>
                  <w:tcW w:w="1006" w:type="dxa"/>
                  <w:tcBorders>
                    <w:tl2br w:val="nil"/>
                    <w:tr2bl w:val="nil"/>
                  </w:tcBorders>
                  <w:vAlign w:val="center"/>
                </w:tcPr>
                <w:p>
                  <w:pPr>
                    <w:pStyle w:val="2"/>
                    <w:ind w:left="-110" w:leftChars="-50" w:right="-110" w:rightChars="-5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241</w:t>
                  </w:r>
                </w:p>
              </w:tc>
              <w:tc>
                <w:tcPr>
                  <w:tcW w:w="95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5.32</w:t>
                  </w:r>
                </w:p>
              </w:tc>
              <w:tc>
                <w:tcPr>
                  <w:tcW w:w="91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4.99</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10</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9.48</w:t>
                  </w:r>
                </w:p>
              </w:tc>
              <w:tc>
                <w:tcPr>
                  <w:tcW w:w="108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0.291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41" w:type="dxa"/>
                  <w:gridSpan w:val="4"/>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均值</w:t>
                  </w:r>
                </w:p>
              </w:tc>
              <w:tc>
                <w:tcPr>
                  <w:tcW w:w="1128"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19.2~19.6</w:t>
                  </w:r>
                </w:p>
              </w:tc>
              <w:tc>
                <w:tcPr>
                  <w:tcW w:w="1308" w:type="dxa"/>
                  <w:tcBorders>
                    <w:tl2br w:val="nil"/>
                    <w:tr2bl w:val="nil"/>
                  </w:tcBorders>
                  <w:shd w:val="clear" w:color="auto" w:fill="auto"/>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7.9~8.2</w:t>
                  </w:r>
                </w:p>
              </w:tc>
              <w:tc>
                <w:tcPr>
                  <w:tcW w:w="1006" w:type="dxa"/>
                  <w:tcBorders>
                    <w:tl2br w:val="nil"/>
                    <w:tr2bl w:val="nil"/>
                  </w:tcBorders>
                  <w:vAlign w:val="center"/>
                </w:tcPr>
                <w:p>
                  <w:pPr>
                    <w:pStyle w:val="2"/>
                    <w:ind w:left="-110" w:leftChars="-50" w:right="-110" w:rightChars="-5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242</w:t>
                  </w:r>
                </w:p>
              </w:tc>
              <w:tc>
                <w:tcPr>
                  <w:tcW w:w="95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5.65</w:t>
                  </w:r>
                </w:p>
              </w:tc>
              <w:tc>
                <w:tcPr>
                  <w:tcW w:w="91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4.71</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12</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9.52</w:t>
                  </w:r>
                </w:p>
              </w:tc>
              <w:tc>
                <w:tcPr>
                  <w:tcW w:w="108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2" w:type="dxa"/>
                  <w:vMerge w:val="restart"/>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废水处理设施进口</w:t>
                  </w:r>
                </w:p>
              </w:tc>
              <w:tc>
                <w:tcPr>
                  <w:tcW w:w="1474" w:type="dxa"/>
                  <w:vMerge w:val="restar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2022.05.13</w:t>
                  </w:r>
                </w:p>
              </w:tc>
              <w:tc>
                <w:tcPr>
                  <w:tcW w:w="170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05</w:t>
                  </w:r>
                  <w:r>
                    <w:rPr>
                      <w:rFonts w:ascii="Times New Roman" w:cs="Times New Roman"/>
                      <w:color w:val="000000" w:themeColor="text1"/>
                      <w:sz w:val="21"/>
                      <w:szCs w:val="21"/>
                    </w:rPr>
                    <w:t>水</w:t>
                  </w:r>
                  <w:r>
                    <w:rPr>
                      <w:rFonts w:ascii="Times New Roman" w:hAnsi="Times New Roman" w:cs="Times New Roman"/>
                      <w:color w:val="000000" w:themeColor="text1"/>
                      <w:sz w:val="21"/>
                      <w:szCs w:val="21"/>
                    </w:rPr>
                    <w:t>123-01-05</w:t>
                  </w:r>
                </w:p>
              </w:tc>
              <w:tc>
                <w:tcPr>
                  <w:tcW w:w="1131" w:type="dxa"/>
                  <w:vMerge w:val="restar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少、淡黄</w:t>
                  </w:r>
                </w:p>
              </w:tc>
              <w:tc>
                <w:tcPr>
                  <w:tcW w:w="1128"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18.4</w:t>
                  </w:r>
                </w:p>
              </w:tc>
              <w:tc>
                <w:tcPr>
                  <w:tcW w:w="1308" w:type="dxa"/>
                  <w:tcBorders>
                    <w:tl2br w:val="nil"/>
                    <w:tr2bl w:val="nil"/>
                  </w:tcBorders>
                  <w:shd w:val="clear" w:color="auto" w:fill="auto"/>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9.2</w:t>
                  </w:r>
                </w:p>
              </w:tc>
              <w:tc>
                <w:tcPr>
                  <w:tcW w:w="1006"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762</w:t>
                  </w:r>
                </w:p>
              </w:tc>
              <w:tc>
                <w:tcPr>
                  <w:tcW w:w="95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17.4</w:t>
                  </w:r>
                </w:p>
              </w:tc>
              <w:tc>
                <w:tcPr>
                  <w:tcW w:w="91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31.5</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53</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15.0</w:t>
                  </w:r>
                </w:p>
              </w:tc>
              <w:tc>
                <w:tcPr>
                  <w:tcW w:w="108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2" w:type="dxa"/>
                  <w:vMerge w:val="continue"/>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p>
              </w:tc>
              <w:tc>
                <w:tcPr>
                  <w:tcW w:w="1474"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70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05</w:t>
                  </w:r>
                  <w:r>
                    <w:rPr>
                      <w:rFonts w:ascii="Times New Roman" w:cs="Times New Roman"/>
                      <w:color w:val="000000" w:themeColor="text1"/>
                      <w:sz w:val="21"/>
                      <w:szCs w:val="21"/>
                    </w:rPr>
                    <w:t>水</w:t>
                  </w:r>
                  <w:r>
                    <w:rPr>
                      <w:rFonts w:ascii="Times New Roman" w:hAnsi="Times New Roman" w:cs="Times New Roman"/>
                      <w:color w:val="000000" w:themeColor="text1"/>
                      <w:sz w:val="21"/>
                      <w:szCs w:val="21"/>
                    </w:rPr>
                    <w:t>123-01-06</w:t>
                  </w:r>
                </w:p>
              </w:tc>
              <w:tc>
                <w:tcPr>
                  <w:tcW w:w="1131"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128"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18.6</w:t>
                  </w:r>
                </w:p>
              </w:tc>
              <w:tc>
                <w:tcPr>
                  <w:tcW w:w="1308" w:type="dxa"/>
                  <w:tcBorders>
                    <w:tl2br w:val="nil"/>
                    <w:tr2bl w:val="nil"/>
                  </w:tcBorders>
                  <w:shd w:val="clear" w:color="auto" w:fill="auto"/>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9.4</w:t>
                  </w:r>
                </w:p>
              </w:tc>
              <w:tc>
                <w:tcPr>
                  <w:tcW w:w="1006"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744</w:t>
                  </w:r>
                </w:p>
              </w:tc>
              <w:tc>
                <w:tcPr>
                  <w:tcW w:w="95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18.1</w:t>
                  </w:r>
                </w:p>
              </w:tc>
              <w:tc>
                <w:tcPr>
                  <w:tcW w:w="91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30.4</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56</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15.4</w:t>
                  </w:r>
                </w:p>
              </w:tc>
              <w:tc>
                <w:tcPr>
                  <w:tcW w:w="108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2" w:type="dxa"/>
                  <w:vMerge w:val="continue"/>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p>
              </w:tc>
              <w:tc>
                <w:tcPr>
                  <w:tcW w:w="1474"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70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05</w:t>
                  </w:r>
                  <w:r>
                    <w:rPr>
                      <w:rFonts w:ascii="Times New Roman" w:cs="Times New Roman"/>
                      <w:color w:val="000000" w:themeColor="text1"/>
                      <w:sz w:val="21"/>
                      <w:szCs w:val="21"/>
                    </w:rPr>
                    <w:t>水</w:t>
                  </w:r>
                  <w:r>
                    <w:rPr>
                      <w:rFonts w:ascii="Times New Roman" w:hAnsi="Times New Roman" w:cs="Times New Roman"/>
                      <w:color w:val="000000" w:themeColor="text1"/>
                      <w:sz w:val="21"/>
                      <w:szCs w:val="21"/>
                    </w:rPr>
                    <w:t>123-01-07</w:t>
                  </w:r>
                </w:p>
              </w:tc>
              <w:tc>
                <w:tcPr>
                  <w:tcW w:w="1131"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128"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18.7</w:t>
                  </w:r>
                </w:p>
              </w:tc>
              <w:tc>
                <w:tcPr>
                  <w:tcW w:w="1308" w:type="dxa"/>
                  <w:tcBorders>
                    <w:tl2br w:val="nil"/>
                    <w:tr2bl w:val="nil"/>
                  </w:tcBorders>
                  <w:shd w:val="clear" w:color="auto" w:fill="auto"/>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9.4</w:t>
                  </w:r>
                </w:p>
              </w:tc>
              <w:tc>
                <w:tcPr>
                  <w:tcW w:w="1006"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705</w:t>
                  </w:r>
                </w:p>
              </w:tc>
              <w:tc>
                <w:tcPr>
                  <w:tcW w:w="95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18.4</w:t>
                  </w:r>
                </w:p>
              </w:tc>
              <w:tc>
                <w:tcPr>
                  <w:tcW w:w="91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31.7</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49</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15.3</w:t>
                  </w:r>
                </w:p>
              </w:tc>
              <w:tc>
                <w:tcPr>
                  <w:tcW w:w="108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0.983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2" w:type="dxa"/>
                  <w:vMerge w:val="continue"/>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p>
              </w:tc>
              <w:tc>
                <w:tcPr>
                  <w:tcW w:w="1474"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70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05</w:t>
                  </w:r>
                  <w:r>
                    <w:rPr>
                      <w:rFonts w:ascii="Times New Roman" w:cs="Times New Roman"/>
                      <w:color w:val="000000" w:themeColor="text1"/>
                      <w:sz w:val="21"/>
                      <w:szCs w:val="21"/>
                    </w:rPr>
                    <w:t>水</w:t>
                  </w:r>
                  <w:r>
                    <w:rPr>
                      <w:rFonts w:ascii="Times New Roman" w:hAnsi="Times New Roman" w:cs="Times New Roman"/>
                      <w:color w:val="000000" w:themeColor="text1"/>
                      <w:sz w:val="21"/>
                      <w:szCs w:val="21"/>
                    </w:rPr>
                    <w:t>123-01-08</w:t>
                  </w:r>
                </w:p>
              </w:tc>
              <w:tc>
                <w:tcPr>
                  <w:tcW w:w="1131"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128"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18.4</w:t>
                  </w:r>
                </w:p>
              </w:tc>
              <w:tc>
                <w:tcPr>
                  <w:tcW w:w="1308" w:type="dxa"/>
                  <w:tcBorders>
                    <w:tl2br w:val="nil"/>
                    <w:tr2bl w:val="nil"/>
                  </w:tcBorders>
                  <w:shd w:val="clear" w:color="auto" w:fill="auto"/>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9.2</w:t>
                  </w:r>
                </w:p>
              </w:tc>
              <w:tc>
                <w:tcPr>
                  <w:tcW w:w="1006" w:type="dxa"/>
                  <w:tcBorders>
                    <w:tl2br w:val="nil"/>
                    <w:tr2bl w:val="nil"/>
                  </w:tcBorders>
                  <w:vAlign w:val="center"/>
                </w:tcPr>
                <w:p>
                  <w:pPr>
                    <w:pStyle w:val="2"/>
                    <w:ind w:left="-110" w:leftChars="-50" w:right="-110" w:rightChars="-5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676</w:t>
                  </w:r>
                </w:p>
              </w:tc>
              <w:tc>
                <w:tcPr>
                  <w:tcW w:w="95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18.5</w:t>
                  </w:r>
                </w:p>
              </w:tc>
              <w:tc>
                <w:tcPr>
                  <w:tcW w:w="91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29.9</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46</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15.2</w:t>
                  </w:r>
                </w:p>
              </w:tc>
              <w:tc>
                <w:tcPr>
                  <w:tcW w:w="108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0.991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2" w:type="dxa"/>
                  <w:vMerge w:val="restart"/>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废水处理设施出口</w:t>
                  </w:r>
                </w:p>
              </w:tc>
              <w:tc>
                <w:tcPr>
                  <w:tcW w:w="1474"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70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05</w:t>
                  </w:r>
                  <w:r>
                    <w:rPr>
                      <w:rFonts w:ascii="Times New Roman" w:cs="Times New Roman"/>
                      <w:color w:val="000000" w:themeColor="text1"/>
                      <w:sz w:val="21"/>
                      <w:szCs w:val="21"/>
                    </w:rPr>
                    <w:t>水</w:t>
                  </w:r>
                  <w:r>
                    <w:rPr>
                      <w:rFonts w:ascii="Times New Roman" w:hAnsi="Times New Roman" w:cs="Times New Roman"/>
                      <w:color w:val="000000" w:themeColor="text1"/>
                      <w:sz w:val="21"/>
                      <w:szCs w:val="21"/>
                    </w:rPr>
                    <w:t>123-02-05</w:t>
                  </w:r>
                </w:p>
              </w:tc>
              <w:tc>
                <w:tcPr>
                  <w:tcW w:w="1131" w:type="dxa"/>
                  <w:vMerge w:val="restar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少、淡黄</w:t>
                  </w:r>
                </w:p>
              </w:tc>
              <w:tc>
                <w:tcPr>
                  <w:tcW w:w="1128"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19.6</w:t>
                  </w:r>
                </w:p>
              </w:tc>
              <w:tc>
                <w:tcPr>
                  <w:tcW w:w="1308" w:type="dxa"/>
                  <w:tcBorders>
                    <w:tl2br w:val="nil"/>
                    <w:tr2bl w:val="nil"/>
                  </w:tcBorders>
                  <w:shd w:val="clear" w:color="auto" w:fill="auto"/>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7.8</w:t>
                  </w:r>
                </w:p>
              </w:tc>
              <w:tc>
                <w:tcPr>
                  <w:tcW w:w="1006" w:type="dxa"/>
                  <w:tcBorders>
                    <w:tl2br w:val="nil"/>
                    <w:tr2bl w:val="nil"/>
                  </w:tcBorders>
                  <w:vAlign w:val="center"/>
                </w:tcPr>
                <w:p>
                  <w:pPr>
                    <w:pStyle w:val="2"/>
                    <w:ind w:left="-110" w:leftChars="-50" w:right="-110" w:rightChars="-5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267</w:t>
                  </w:r>
                </w:p>
              </w:tc>
              <w:tc>
                <w:tcPr>
                  <w:tcW w:w="95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5.21</w:t>
                  </w:r>
                </w:p>
              </w:tc>
              <w:tc>
                <w:tcPr>
                  <w:tcW w:w="91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4.36</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15</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9.91</w:t>
                  </w:r>
                </w:p>
              </w:tc>
              <w:tc>
                <w:tcPr>
                  <w:tcW w:w="108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0.348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2" w:type="dxa"/>
                  <w:vMerge w:val="continue"/>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p>
              </w:tc>
              <w:tc>
                <w:tcPr>
                  <w:tcW w:w="1474"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70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05</w:t>
                  </w:r>
                  <w:r>
                    <w:rPr>
                      <w:rFonts w:ascii="Times New Roman" w:cs="Times New Roman"/>
                      <w:color w:val="000000" w:themeColor="text1"/>
                      <w:sz w:val="21"/>
                      <w:szCs w:val="21"/>
                    </w:rPr>
                    <w:t>水</w:t>
                  </w:r>
                  <w:r>
                    <w:rPr>
                      <w:rFonts w:ascii="Times New Roman" w:hAnsi="Times New Roman" w:cs="Times New Roman"/>
                      <w:color w:val="000000" w:themeColor="text1"/>
                      <w:sz w:val="21"/>
                      <w:szCs w:val="21"/>
                    </w:rPr>
                    <w:t>123-02-06</w:t>
                  </w:r>
                </w:p>
              </w:tc>
              <w:tc>
                <w:tcPr>
                  <w:tcW w:w="1131"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128"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19.3</w:t>
                  </w:r>
                </w:p>
              </w:tc>
              <w:tc>
                <w:tcPr>
                  <w:tcW w:w="1308" w:type="dxa"/>
                  <w:tcBorders>
                    <w:tl2br w:val="nil"/>
                    <w:tr2bl w:val="nil"/>
                  </w:tcBorders>
                  <w:shd w:val="clear" w:color="auto" w:fill="auto"/>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7.9</w:t>
                  </w:r>
                </w:p>
              </w:tc>
              <w:tc>
                <w:tcPr>
                  <w:tcW w:w="1006" w:type="dxa"/>
                  <w:tcBorders>
                    <w:tl2br w:val="nil"/>
                    <w:tr2bl w:val="nil"/>
                  </w:tcBorders>
                  <w:vAlign w:val="center"/>
                </w:tcPr>
                <w:p>
                  <w:pPr>
                    <w:pStyle w:val="2"/>
                    <w:ind w:left="-110" w:leftChars="-50" w:right="-110" w:rightChars="-5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243</w:t>
                  </w:r>
                </w:p>
              </w:tc>
              <w:tc>
                <w:tcPr>
                  <w:tcW w:w="95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6.06</w:t>
                  </w:r>
                </w:p>
              </w:tc>
              <w:tc>
                <w:tcPr>
                  <w:tcW w:w="91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4.90</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11</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10.1</w:t>
                  </w:r>
                </w:p>
              </w:tc>
              <w:tc>
                <w:tcPr>
                  <w:tcW w:w="108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0.326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2" w:type="dxa"/>
                  <w:vMerge w:val="continue"/>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p>
              </w:tc>
              <w:tc>
                <w:tcPr>
                  <w:tcW w:w="1474"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70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05</w:t>
                  </w:r>
                  <w:r>
                    <w:rPr>
                      <w:rFonts w:ascii="Times New Roman" w:cs="Times New Roman"/>
                      <w:color w:val="000000" w:themeColor="text1"/>
                      <w:sz w:val="21"/>
                      <w:szCs w:val="21"/>
                    </w:rPr>
                    <w:t>水</w:t>
                  </w:r>
                  <w:r>
                    <w:rPr>
                      <w:rFonts w:ascii="Times New Roman" w:hAnsi="Times New Roman" w:cs="Times New Roman"/>
                      <w:color w:val="000000" w:themeColor="text1"/>
                      <w:sz w:val="21"/>
                      <w:szCs w:val="21"/>
                    </w:rPr>
                    <w:t>123-02-07</w:t>
                  </w:r>
                </w:p>
              </w:tc>
              <w:tc>
                <w:tcPr>
                  <w:tcW w:w="1131"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128"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19.4</w:t>
                  </w:r>
                </w:p>
              </w:tc>
              <w:tc>
                <w:tcPr>
                  <w:tcW w:w="1308" w:type="dxa"/>
                  <w:tcBorders>
                    <w:tl2br w:val="nil"/>
                    <w:tr2bl w:val="nil"/>
                  </w:tcBorders>
                  <w:shd w:val="clear" w:color="auto" w:fill="auto"/>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8.0</w:t>
                  </w:r>
                </w:p>
              </w:tc>
              <w:tc>
                <w:tcPr>
                  <w:tcW w:w="1006" w:type="dxa"/>
                  <w:tcBorders>
                    <w:tl2br w:val="nil"/>
                    <w:tr2bl w:val="nil"/>
                  </w:tcBorders>
                  <w:vAlign w:val="center"/>
                </w:tcPr>
                <w:p>
                  <w:pPr>
                    <w:pStyle w:val="2"/>
                    <w:ind w:left="-110" w:leftChars="-50" w:right="-110" w:rightChars="-5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236</w:t>
                  </w:r>
                </w:p>
              </w:tc>
              <w:tc>
                <w:tcPr>
                  <w:tcW w:w="95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5.68</w:t>
                  </w:r>
                </w:p>
              </w:tc>
              <w:tc>
                <w:tcPr>
                  <w:tcW w:w="91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4.48</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14</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9.98</w:t>
                  </w:r>
                </w:p>
              </w:tc>
              <w:tc>
                <w:tcPr>
                  <w:tcW w:w="108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0.336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2" w:type="dxa"/>
                  <w:vMerge w:val="continue"/>
                  <w:tcBorders>
                    <w:tl2br w:val="nil"/>
                    <w:tr2bl w:val="nil"/>
                  </w:tcBorders>
                  <w:vAlign w:val="center"/>
                </w:tcPr>
                <w:p>
                  <w:pPr>
                    <w:ind w:left="-110" w:leftChars="-50" w:right="-110" w:rightChars="-50"/>
                    <w:jc w:val="center"/>
                    <w:rPr>
                      <w:rFonts w:ascii="Times New Roman" w:hAnsi="Times New Roman" w:cs="Times New Roman"/>
                      <w:color w:val="000000" w:themeColor="text1"/>
                      <w:sz w:val="21"/>
                      <w:szCs w:val="21"/>
                    </w:rPr>
                  </w:pPr>
                </w:p>
              </w:tc>
              <w:tc>
                <w:tcPr>
                  <w:tcW w:w="1474"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70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05</w:t>
                  </w:r>
                  <w:r>
                    <w:rPr>
                      <w:rFonts w:ascii="Times New Roman" w:cs="Times New Roman"/>
                      <w:color w:val="000000" w:themeColor="text1"/>
                      <w:sz w:val="21"/>
                      <w:szCs w:val="21"/>
                    </w:rPr>
                    <w:t>水</w:t>
                  </w:r>
                  <w:r>
                    <w:rPr>
                      <w:rFonts w:ascii="Times New Roman" w:hAnsi="Times New Roman" w:cs="Times New Roman"/>
                      <w:color w:val="000000" w:themeColor="text1"/>
                      <w:sz w:val="21"/>
                      <w:szCs w:val="21"/>
                    </w:rPr>
                    <w:t>123-02-08</w:t>
                  </w:r>
                </w:p>
              </w:tc>
              <w:tc>
                <w:tcPr>
                  <w:tcW w:w="1131" w:type="dxa"/>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p>
              </w:tc>
              <w:tc>
                <w:tcPr>
                  <w:tcW w:w="1128"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19.4</w:t>
                  </w:r>
                </w:p>
              </w:tc>
              <w:tc>
                <w:tcPr>
                  <w:tcW w:w="1308" w:type="dxa"/>
                  <w:tcBorders>
                    <w:tl2br w:val="nil"/>
                    <w:tr2bl w:val="nil"/>
                  </w:tcBorders>
                  <w:shd w:val="clear" w:color="auto" w:fill="auto"/>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8.1</w:t>
                  </w:r>
                </w:p>
              </w:tc>
              <w:tc>
                <w:tcPr>
                  <w:tcW w:w="1006" w:type="dxa"/>
                  <w:tcBorders>
                    <w:tl2br w:val="nil"/>
                    <w:tr2bl w:val="nil"/>
                  </w:tcBorders>
                  <w:vAlign w:val="center"/>
                </w:tcPr>
                <w:p>
                  <w:pPr>
                    <w:pStyle w:val="2"/>
                    <w:ind w:left="-110" w:leftChars="-50" w:right="-110" w:rightChars="-5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212</w:t>
                  </w:r>
                </w:p>
              </w:tc>
              <w:tc>
                <w:tcPr>
                  <w:tcW w:w="95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5.53</w:t>
                  </w:r>
                </w:p>
              </w:tc>
              <w:tc>
                <w:tcPr>
                  <w:tcW w:w="91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4.72</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16</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9.98</w:t>
                  </w:r>
                </w:p>
              </w:tc>
              <w:tc>
                <w:tcPr>
                  <w:tcW w:w="108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0.309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341" w:type="dxa"/>
                  <w:gridSpan w:val="4"/>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均值</w:t>
                  </w:r>
                </w:p>
              </w:tc>
              <w:tc>
                <w:tcPr>
                  <w:tcW w:w="1128"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19.3~19.6</w:t>
                  </w:r>
                </w:p>
              </w:tc>
              <w:tc>
                <w:tcPr>
                  <w:tcW w:w="1308" w:type="dxa"/>
                  <w:tcBorders>
                    <w:tl2br w:val="nil"/>
                    <w:tr2bl w:val="nil"/>
                  </w:tcBorders>
                  <w:shd w:val="clear" w:color="auto" w:fill="auto"/>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7.8~8.1</w:t>
                  </w:r>
                </w:p>
              </w:tc>
              <w:tc>
                <w:tcPr>
                  <w:tcW w:w="1006" w:type="dxa"/>
                  <w:tcBorders>
                    <w:tl2br w:val="nil"/>
                    <w:tr2bl w:val="nil"/>
                  </w:tcBorders>
                  <w:vAlign w:val="center"/>
                </w:tcPr>
                <w:p>
                  <w:pPr>
                    <w:pStyle w:val="2"/>
                    <w:ind w:left="-110" w:leftChars="-50" w:right="-110" w:rightChars="-50"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240</w:t>
                  </w:r>
                </w:p>
              </w:tc>
              <w:tc>
                <w:tcPr>
                  <w:tcW w:w="95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5.62</w:t>
                  </w:r>
                </w:p>
              </w:tc>
              <w:tc>
                <w:tcPr>
                  <w:tcW w:w="914"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4.62</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14</w:t>
                  </w:r>
                </w:p>
              </w:tc>
              <w:tc>
                <w:tcPr>
                  <w:tcW w:w="1061"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9.99</w:t>
                  </w:r>
                </w:p>
              </w:tc>
              <w:tc>
                <w:tcPr>
                  <w:tcW w:w="1083" w:type="dxa"/>
                  <w:tcBorders>
                    <w:tl2br w:val="nil"/>
                    <w:tr2bl w:val="nil"/>
                  </w:tcBorders>
                  <w:vAlign w:val="center"/>
                </w:tcPr>
                <w:p>
                  <w:pPr>
                    <w:widowControl/>
                    <w:ind w:left="-110" w:leftChars="-50" w:right="-110" w:rightChars="-50"/>
                    <w:jc w:val="center"/>
                    <w:textAlignment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lang w:val="en-US"/>
                    </w:rPr>
                    <w:t>0.330</w:t>
                  </w:r>
                </w:p>
              </w:tc>
            </w:tr>
          </w:tbl>
          <w:p>
            <w:pPr>
              <w:pStyle w:val="3"/>
              <w:ind w:firstLine="0" w:firstLineChars="0"/>
              <w:jc w:val="both"/>
              <w:rPr>
                <w:rFonts w:hint="eastAsia" w:ascii="Times New Roman" w:hAnsi="Times New Roman" w:cs="Times New Roman"/>
                <w:lang w:val="en-US"/>
              </w:rPr>
            </w:pPr>
          </w:p>
          <w:tbl>
            <w:tblPr>
              <w:tblStyle w:val="19"/>
              <w:tblpPr w:leftFromText="180" w:rightFromText="180" w:vertAnchor="text" w:horzAnchor="page" w:tblpX="129" w:tblpY="-7631"/>
              <w:tblOverlap w:val="never"/>
              <w:tblW w:w="138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065"/>
              <w:gridCol w:w="1065"/>
              <w:gridCol w:w="1066"/>
              <w:gridCol w:w="1065"/>
              <w:gridCol w:w="1065"/>
              <w:gridCol w:w="1065"/>
              <w:gridCol w:w="1065"/>
              <w:gridCol w:w="1065"/>
              <w:gridCol w:w="1065"/>
              <w:gridCol w:w="1065"/>
              <w:gridCol w:w="1065"/>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065"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采样点位</w:t>
                  </w:r>
                </w:p>
              </w:tc>
              <w:tc>
                <w:tcPr>
                  <w:tcW w:w="1065"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采样日期</w:t>
                  </w:r>
                </w:p>
              </w:tc>
              <w:tc>
                <w:tcPr>
                  <w:tcW w:w="1065"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样品编号</w:t>
                  </w:r>
                </w:p>
              </w:tc>
              <w:tc>
                <w:tcPr>
                  <w:tcW w:w="1066"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样品性状</w:t>
                  </w:r>
                </w:p>
              </w:tc>
              <w:tc>
                <w:tcPr>
                  <w:tcW w:w="1065"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水温</w:t>
                  </w:r>
                </w:p>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65"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w:t>
                  </w:r>
                </w:p>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1065"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lang w:val="en-GB"/>
                    </w:rPr>
                  </w:pPr>
                  <w:r>
                    <w:rPr>
                      <w:rFonts w:hint="default" w:ascii="Times New Roman" w:hAnsi="Times New Roman" w:eastAsia="宋体" w:cs="Times New Roman"/>
                      <w:color w:val="auto"/>
                      <w:sz w:val="21"/>
                      <w:szCs w:val="21"/>
                      <w:lang w:val="en-GB"/>
                    </w:rPr>
                    <w:t>化学需</w:t>
                  </w:r>
                </w:p>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GB"/>
                    </w:rPr>
                    <w:t>氧量</w:t>
                  </w:r>
                </w:p>
              </w:tc>
              <w:tc>
                <w:tcPr>
                  <w:tcW w:w="1065"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065"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1065"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w:t>
                  </w:r>
                </w:p>
              </w:tc>
              <w:tc>
                <w:tcPr>
                  <w:tcW w:w="1065"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1065"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动植物油类</w:t>
                  </w:r>
                </w:p>
              </w:tc>
              <w:tc>
                <w:tcPr>
                  <w:tcW w:w="1068"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065" w:type="dxa"/>
                  <w:vMerge w:val="restart"/>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废水总排口</w:t>
                  </w:r>
                </w:p>
              </w:tc>
              <w:tc>
                <w:tcPr>
                  <w:tcW w:w="1065" w:type="dxa"/>
                  <w:vMerge w:val="restart"/>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2022.05.12</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05水123-03-01</w:t>
                  </w:r>
                </w:p>
              </w:tc>
              <w:tc>
                <w:tcPr>
                  <w:tcW w:w="1066"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少、淡黄</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18.2</w:t>
                  </w:r>
                </w:p>
              </w:tc>
              <w:tc>
                <w:tcPr>
                  <w:tcW w:w="1065" w:type="dxa"/>
                  <w:tcBorders>
                    <w:tl2br w:val="nil"/>
                    <w:tr2bl w:val="nil"/>
                  </w:tcBorders>
                  <w:shd w:val="clear" w:color="auto" w:fill="auto"/>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7.6</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175</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13.0</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7.02</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24</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4.78</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0.595</w:t>
                  </w:r>
                </w:p>
              </w:tc>
              <w:tc>
                <w:tcPr>
                  <w:tcW w:w="1068"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06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1065" w:type="dxa"/>
                  <w:vMerge w:val="continue"/>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05水123-03-02</w:t>
                  </w:r>
                </w:p>
              </w:tc>
              <w:tc>
                <w:tcPr>
                  <w:tcW w:w="1066"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少、淡黄</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18.1</w:t>
                  </w:r>
                </w:p>
              </w:tc>
              <w:tc>
                <w:tcPr>
                  <w:tcW w:w="1065" w:type="dxa"/>
                  <w:tcBorders>
                    <w:tl2br w:val="nil"/>
                    <w:tr2bl w:val="nil"/>
                  </w:tcBorders>
                  <w:shd w:val="clear" w:color="auto" w:fill="auto"/>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7.4</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157</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12.9</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6.64</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27</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4.75</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0.558</w:t>
                  </w:r>
                </w:p>
              </w:tc>
              <w:tc>
                <w:tcPr>
                  <w:tcW w:w="1068"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06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1065" w:type="dxa"/>
                  <w:vMerge w:val="continue"/>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05水123-03-03</w:t>
                  </w:r>
                </w:p>
              </w:tc>
              <w:tc>
                <w:tcPr>
                  <w:tcW w:w="1066"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少、淡黄</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18.2</w:t>
                  </w:r>
                </w:p>
              </w:tc>
              <w:tc>
                <w:tcPr>
                  <w:tcW w:w="1065" w:type="dxa"/>
                  <w:tcBorders>
                    <w:tl2br w:val="nil"/>
                    <w:tr2bl w:val="nil"/>
                  </w:tcBorders>
                  <w:shd w:val="clear" w:color="auto" w:fill="auto"/>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7.8</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161</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12.8</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6.67</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28</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4.74</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0.548</w:t>
                  </w:r>
                </w:p>
              </w:tc>
              <w:tc>
                <w:tcPr>
                  <w:tcW w:w="1068"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06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1065" w:type="dxa"/>
                  <w:vMerge w:val="continue"/>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05水123-03-04</w:t>
                  </w:r>
                </w:p>
              </w:tc>
              <w:tc>
                <w:tcPr>
                  <w:tcW w:w="1066"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少、淡黄</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18.3</w:t>
                  </w:r>
                </w:p>
              </w:tc>
              <w:tc>
                <w:tcPr>
                  <w:tcW w:w="1065" w:type="dxa"/>
                  <w:tcBorders>
                    <w:tl2br w:val="nil"/>
                    <w:tr2bl w:val="nil"/>
                  </w:tcBorders>
                  <w:shd w:val="clear" w:color="auto" w:fill="auto"/>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7.6</w:t>
                  </w:r>
                </w:p>
              </w:tc>
              <w:tc>
                <w:tcPr>
                  <w:tcW w:w="1065" w:type="dxa"/>
                  <w:tcBorders>
                    <w:tl2br w:val="nil"/>
                    <w:tr2bl w:val="nil"/>
                  </w:tcBorders>
                  <w:vAlign w:val="center"/>
                </w:tcPr>
                <w:p>
                  <w:pPr>
                    <w:pStyle w:val="2"/>
                    <w:ind w:left="-110" w:leftChars="-50" w:right="-110" w:rightChars="-5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190</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13.1</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6.54</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21</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4.75</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0.562</w:t>
                  </w:r>
                </w:p>
              </w:tc>
              <w:tc>
                <w:tcPr>
                  <w:tcW w:w="1068"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61" w:type="dxa"/>
                  <w:gridSpan w:val="4"/>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均值</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18.1~18.3</w:t>
                  </w:r>
                </w:p>
              </w:tc>
              <w:tc>
                <w:tcPr>
                  <w:tcW w:w="1065" w:type="dxa"/>
                  <w:tcBorders>
                    <w:tl2br w:val="nil"/>
                    <w:tr2bl w:val="nil"/>
                  </w:tcBorders>
                  <w:shd w:val="clear" w:color="auto" w:fill="auto"/>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7.4~7.8</w:t>
                  </w:r>
                </w:p>
              </w:tc>
              <w:tc>
                <w:tcPr>
                  <w:tcW w:w="1065" w:type="dxa"/>
                  <w:tcBorders>
                    <w:tl2br w:val="nil"/>
                    <w:tr2bl w:val="nil"/>
                  </w:tcBorders>
                  <w:vAlign w:val="center"/>
                </w:tcPr>
                <w:p>
                  <w:pPr>
                    <w:pStyle w:val="2"/>
                    <w:ind w:left="-110" w:leftChars="-50" w:right="-110" w:rightChars="-5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171</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13.0</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6.72</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25</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4.76</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0.566</w:t>
                  </w:r>
                </w:p>
              </w:tc>
              <w:tc>
                <w:tcPr>
                  <w:tcW w:w="1068"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61" w:type="dxa"/>
                  <w:gridSpan w:val="4"/>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结果评价</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w:t>
                  </w:r>
                </w:p>
              </w:tc>
              <w:tc>
                <w:tcPr>
                  <w:tcW w:w="1065" w:type="dxa"/>
                  <w:tcBorders>
                    <w:tl2br w:val="nil"/>
                    <w:tr2bl w:val="nil"/>
                  </w:tcBorders>
                  <w:shd w:val="clear" w:color="auto" w:fill="auto"/>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达标</w:t>
                  </w:r>
                </w:p>
              </w:tc>
              <w:tc>
                <w:tcPr>
                  <w:tcW w:w="1065" w:type="dxa"/>
                  <w:tcBorders>
                    <w:tl2br w:val="nil"/>
                    <w:tr2bl w:val="nil"/>
                  </w:tcBorders>
                  <w:vAlign w:val="center"/>
                </w:tcPr>
                <w:p>
                  <w:pPr>
                    <w:ind w:left="-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达标</w:t>
                  </w:r>
                </w:p>
              </w:tc>
              <w:tc>
                <w:tcPr>
                  <w:tcW w:w="1065" w:type="dxa"/>
                  <w:tcBorders>
                    <w:tl2br w:val="nil"/>
                    <w:tr2bl w:val="nil"/>
                  </w:tcBorders>
                  <w:vAlign w:val="center"/>
                </w:tcPr>
                <w:p>
                  <w:pPr>
                    <w:ind w:left="-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达标</w:t>
                  </w:r>
                </w:p>
              </w:tc>
              <w:tc>
                <w:tcPr>
                  <w:tcW w:w="1065" w:type="dxa"/>
                  <w:tcBorders>
                    <w:tl2br w:val="nil"/>
                    <w:tr2bl w:val="nil"/>
                  </w:tcBorders>
                  <w:vAlign w:val="center"/>
                </w:tcPr>
                <w:p>
                  <w:pPr>
                    <w:ind w:left="-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达标</w:t>
                  </w:r>
                </w:p>
              </w:tc>
              <w:tc>
                <w:tcPr>
                  <w:tcW w:w="1065" w:type="dxa"/>
                  <w:tcBorders>
                    <w:tl2br w:val="nil"/>
                    <w:tr2bl w:val="nil"/>
                  </w:tcBorders>
                  <w:vAlign w:val="center"/>
                </w:tcPr>
                <w:p>
                  <w:pPr>
                    <w:ind w:left="-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达标</w:t>
                  </w:r>
                </w:p>
              </w:tc>
              <w:tc>
                <w:tcPr>
                  <w:tcW w:w="1065" w:type="dxa"/>
                  <w:tcBorders>
                    <w:tl2br w:val="nil"/>
                    <w:tr2bl w:val="nil"/>
                  </w:tcBorders>
                  <w:vAlign w:val="center"/>
                </w:tcPr>
                <w:p>
                  <w:pPr>
                    <w:ind w:left="-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达标</w:t>
                  </w:r>
                </w:p>
              </w:tc>
              <w:tc>
                <w:tcPr>
                  <w:tcW w:w="1065" w:type="dxa"/>
                  <w:tcBorders>
                    <w:tl2br w:val="nil"/>
                    <w:tr2bl w:val="nil"/>
                  </w:tcBorders>
                  <w:vAlign w:val="center"/>
                </w:tcPr>
                <w:p>
                  <w:pPr>
                    <w:ind w:left="-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达标</w:t>
                  </w:r>
                </w:p>
              </w:tc>
              <w:tc>
                <w:tcPr>
                  <w:tcW w:w="1068" w:type="dxa"/>
                  <w:tcBorders>
                    <w:tl2br w:val="nil"/>
                    <w:tr2bl w:val="nil"/>
                  </w:tcBorders>
                  <w:vAlign w:val="center"/>
                </w:tcPr>
                <w:p>
                  <w:pPr>
                    <w:ind w:left="-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065" w:type="dxa"/>
                  <w:vMerge w:val="restart"/>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废水总排口</w:t>
                  </w:r>
                </w:p>
              </w:tc>
              <w:tc>
                <w:tcPr>
                  <w:tcW w:w="1065" w:type="dxa"/>
                  <w:vMerge w:val="restart"/>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2022.05.13</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05水123-03-05</w:t>
                  </w:r>
                </w:p>
              </w:tc>
              <w:tc>
                <w:tcPr>
                  <w:tcW w:w="1066"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少、淡黄</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18.2</w:t>
                  </w:r>
                </w:p>
              </w:tc>
              <w:tc>
                <w:tcPr>
                  <w:tcW w:w="1065" w:type="dxa"/>
                  <w:tcBorders>
                    <w:tl2br w:val="nil"/>
                    <w:tr2bl w:val="nil"/>
                  </w:tcBorders>
                  <w:shd w:val="clear" w:color="auto" w:fill="auto"/>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7.6</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149</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12.7</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6.86</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33</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5.28</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0.048</w:t>
                  </w:r>
                </w:p>
              </w:tc>
              <w:tc>
                <w:tcPr>
                  <w:tcW w:w="1068"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06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1065" w:type="dxa"/>
                  <w:vMerge w:val="continue"/>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05水123-03-06</w:t>
                  </w:r>
                </w:p>
              </w:tc>
              <w:tc>
                <w:tcPr>
                  <w:tcW w:w="1066"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少、淡黄</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18.1</w:t>
                  </w:r>
                </w:p>
              </w:tc>
              <w:tc>
                <w:tcPr>
                  <w:tcW w:w="1065" w:type="dxa"/>
                  <w:tcBorders>
                    <w:tl2br w:val="nil"/>
                    <w:tr2bl w:val="nil"/>
                  </w:tcBorders>
                  <w:shd w:val="clear" w:color="auto" w:fill="auto"/>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7.5</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161</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12.5</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6.28</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30</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4.81</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0.513</w:t>
                  </w:r>
                </w:p>
              </w:tc>
              <w:tc>
                <w:tcPr>
                  <w:tcW w:w="1068"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06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1065" w:type="dxa"/>
                  <w:vMerge w:val="continue"/>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05水123-03-07</w:t>
                  </w:r>
                </w:p>
              </w:tc>
              <w:tc>
                <w:tcPr>
                  <w:tcW w:w="1066"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少、淡黄</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17.9</w:t>
                  </w:r>
                </w:p>
              </w:tc>
              <w:tc>
                <w:tcPr>
                  <w:tcW w:w="1065" w:type="dxa"/>
                  <w:tcBorders>
                    <w:tl2br w:val="nil"/>
                    <w:tr2bl w:val="nil"/>
                  </w:tcBorders>
                  <w:shd w:val="clear" w:color="auto" w:fill="auto"/>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7.6</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168</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12.6</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6.57</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26</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4.78</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0.506</w:t>
                  </w:r>
                </w:p>
              </w:tc>
              <w:tc>
                <w:tcPr>
                  <w:tcW w:w="1068"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06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1065" w:type="dxa"/>
                  <w:vMerge w:val="continue"/>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05水123-03-08</w:t>
                  </w:r>
                </w:p>
              </w:tc>
              <w:tc>
                <w:tcPr>
                  <w:tcW w:w="1066"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少、淡黄</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18.1</w:t>
                  </w:r>
                </w:p>
              </w:tc>
              <w:tc>
                <w:tcPr>
                  <w:tcW w:w="1065" w:type="dxa"/>
                  <w:tcBorders>
                    <w:tl2br w:val="nil"/>
                    <w:tr2bl w:val="nil"/>
                  </w:tcBorders>
                  <w:shd w:val="clear" w:color="auto" w:fill="auto"/>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7.5</w:t>
                  </w:r>
                </w:p>
              </w:tc>
              <w:tc>
                <w:tcPr>
                  <w:tcW w:w="1065" w:type="dxa"/>
                  <w:tcBorders>
                    <w:tl2br w:val="nil"/>
                    <w:tr2bl w:val="nil"/>
                  </w:tcBorders>
                  <w:vAlign w:val="center"/>
                </w:tcPr>
                <w:p>
                  <w:pPr>
                    <w:pStyle w:val="2"/>
                    <w:ind w:left="-110" w:leftChars="-50" w:right="-110" w:rightChars="-5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188</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13.0</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6.25</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27</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4.76</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0.522</w:t>
                  </w:r>
                </w:p>
              </w:tc>
              <w:tc>
                <w:tcPr>
                  <w:tcW w:w="1068"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61" w:type="dxa"/>
                  <w:gridSpan w:val="4"/>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均值</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17.9~18.2</w:t>
                  </w:r>
                </w:p>
              </w:tc>
              <w:tc>
                <w:tcPr>
                  <w:tcW w:w="1065" w:type="dxa"/>
                  <w:tcBorders>
                    <w:tl2br w:val="nil"/>
                    <w:tr2bl w:val="nil"/>
                  </w:tcBorders>
                  <w:shd w:val="clear" w:color="auto" w:fill="auto"/>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7.5~7.6</w:t>
                  </w:r>
                </w:p>
              </w:tc>
              <w:tc>
                <w:tcPr>
                  <w:tcW w:w="1065" w:type="dxa"/>
                  <w:tcBorders>
                    <w:tl2br w:val="nil"/>
                    <w:tr2bl w:val="nil"/>
                  </w:tcBorders>
                  <w:vAlign w:val="center"/>
                </w:tcPr>
                <w:p>
                  <w:pPr>
                    <w:pStyle w:val="2"/>
                    <w:ind w:left="-110" w:leftChars="-50" w:right="-110" w:rightChars="-5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166</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12.7</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6.49</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29</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4.91</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0.397</w:t>
                  </w:r>
                </w:p>
              </w:tc>
              <w:tc>
                <w:tcPr>
                  <w:tcW w:w="1068"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0.606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61" w:type="dxa"/>
                  <w:gridSpan w:val="4"/>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结果评价</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w:t>
                  </w:r>
                </w:p>
              </w:tc>
              <w:tc>
                <w:tcPr>
                  <w:tcW w:w="1065" w:type="dxa"/>
                  <w:tcBorders>
                    <w:tl2br w:val="nil"/>
                    <w:tr2bl w:val="nil"/>
                  </w:tcBorders>
                  <w:shd w:val="clear" w:color="auto" w:fill="auto"/>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达标</w:t>
                  </w:r>
                </w:p>
              </w:tc>
              <w:tc>
                <w:tcPr>
                  <w:tcW w:w="1065" w:type="dxa"/>
                  <w:tcBorders>
                    <w:tl2br w:val="nil"/>
                    <w:tr2bl w:val="nil"/>
                  </w:tcBorders>
                  <w:vAlign w:val="center"/>
                </w:tcPr>
                <w:p>
                  <w:pPr>
                    <w:ind w:left="-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达标</w:t>
                  </w:r>
                </w:p>
              </w:tc>
              <w:tc>
                <w:tcPr>
                  <w:tcW w:w="1065" w:type="dxa"/>
                  <w:tcBorders>
                    <w:tl2br w:val="nil"/>
                    <w:tr2bl w:val="nil"/>
                  </w:tcBorders>
                  <w:vAlign w:val="center"/>
                </w:tcPr>
                <w:p>
                  <w:pPr>
                    <w:ind w:left="-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达标</w:t>
                  </w:r>
                </w:p>
              </w:tc>
              <w:tc>
                <w:tcPr>
                  <w:tcW w:w="1065" w:type="dxa"/>
                  <w:tcBorders>
                    <w:tl2br w:val="nil"/>
                    <w:tr2bl w:val="nil"/>
                  </w:tcBorders>
                  <w:vAlign w:val="center"/>
                </w:tcPr>
                <w:p>
                  <w:pPr>
                    <w:ind w:left="-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达标</w:t>
                  </w:r>
                </w:p>
              </w:tc>
              <w:tc>
                <w:tcPr>
                  <w:tcW w:w="1065" w:type="dxa"/>
                  <w:tcBorders>
                    <w:tl2br w:val="nil"/>
                    <w:tr2bl w:val="nil"/>
                  </w:tcBorders>
                  <w:vAlign w:val="center"/>
                </w:tcPr>
                <w:p>
                  <w:pPr>
                    <w:ind w:left="-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达标</w:t>
                  </w:r>
                </w:p>
              </w:tc>
              <w:tc>
                <w:tcPr>
                  <w:tcW w:w="1065" w:type="dxa"/>
                  <w:tcBorders>
                    <w:tl2br w:val="nil"/>
                    <w:tr2bl w:val="nil"/>
                  </w:tcBorders>
                  <w:vAlign w:val="center"/>
                </w:tcPr>
                <w:p>
                  <w:pPr>
                    <w:ind w:left="-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达标</w:t>
                  </w:r>
                </w:p>
              </w:tc>
              <w:tc>
                <w:tcPr>
                  <w:tcW w:w="1065" w:type="dxa"/>
                  <w:tcBorders>
                    <w:tl2br w:val="nil"/>
                    <w:tr2bl w:val="nil"/>
                  </w:tcBorders>
                  <w:vAlign w:val="center"/>
                </w:tcPr>
                <w:p>
                  <w:pPr>
                    <w:ind w:left="-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达标</w:t>
                  </w:r>
                </w:p>
              </w:tc>
              <w:tc>
                <w:tcPr>
                  <w:tcW w:w="1068" w:type="dxa"/>
                  <w:tcBorders>
                    <w:tl2br w:val="nil"/>
                    <w:tr2bl w:val="nil"/>
                  </w:tcBorders>
                  <w:vAlign w:val="center"/>
                </w:tcPr>
                <w:p>
                  <w:pPr>
                    <w:ind w:left="-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61" w:type="dxa"/>
                  <w:gridSpan w:val="4"/>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标准 </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65" w:type="dxa"/>
                  <w:tcBorders>
                    <w:tl2br w:val="nil"/>
                    <w:tr2bl w:val="nil"/>
                  </w:tcBorders>
                  <w:shd w:val="clear" w:color="auto" w:fill="auto"/>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rPr>
                    <w:t>20</w:t>
                  </w:r>
                </w:p>
              </w:tc>
              <w:tc>
                <w:tcPr>
                  <w:tcW w:w="1065"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rPr>
                    <w:t>100</w:t>
                  </w:r>
                </w:p>
              </w:tc>
              <w:tc>
                <w:tcPr>
                  <w:tcW w:w="1068" w:type="dxa"/>
                  <w:tcBorders>
                    <w:tl2br w:val="nil"/>
                    <w:tr2bl w:val="nil"/>
                  </w:tcBorders>
                  <w:vAlign w:val="center"/>
                </w:tcPr>
                <w:p>
                  <w:pPr>
                    <w:widowControl/>
                    <w:ind w:left="-110" w:leftChars="-50" w:right="-110" w:rightChars="-5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bl>
          <w:p>
            <w:pPr>
              <w:pStyle w:val="31"/>
              <w:spacing w:line="360" w:lineRule="auto"/>
              <w:ind w:firstLine="480" w:firstLineChars="200"/>
              <w:jc w:val="both"/>
              <w:rPr>
                <w:rFonts w:ascii="Times New Roman" w:hAnsi="Times New Roman" w:cs="Times New Roman"/>
                <w:bCs/>
                <w:color w:val="auto"/>
                <w:sz w:val="24"/>
                <w:szCs w:val="24"/>
              </w:rPr>
            </w:pPr>
            <w:r>
              <w:rPr>
                <w:rFonts w:ascii="Times New Roman" w:hAnsi="Times New Roman" w:cs="Times New Roman"/>
                <w:bCs/>
                <w:color w:val="auto"/>
                <w:sz w:val="24"/>
                <w:szCs w:val="24"/>
              </w:rPr>
              <w:t>监测结果分析</w:t>
            </w:r>
          </w:p>
          <w:p>
            <w:pPr>
              <w:spacing w:line="400" w:lineRule="exact"/>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监测日：废水总排口pH值</w:t>
            </w:r>
            <w:r>
              <w:rPr>
                <w:rFonts w:ascii="Times New Roman" w:hAnsi="Times New Roman" w:cs="Times New Roman"/>
                <w:color w:val="auto"/>
                <w:sz w:val="24"/>
                <w:szCs w:val="24"/>
                <w:lang w:val="en-US"/>
              </w:rPr>
              <w:t>范围7.4~7.8</w:t>
            </w:r>
            <w:r>
              <w:rPr>
                <w:rFonts w:hint="eastAsia" w:ascii="Times New Roman" w:hAnsi="Times New Roman" w:cs="Times New Roman"/>
                <w:color w:val="auto"/>
                <w:sz w:val="24"/>
                <w:szCs w:val="24"/>
                <w:lang w:val="en-US" w:eastAsia="zh-CN"/>
              </w:rPr>
              <w:t>（无量纲）</w:t>
            </w:r>
            <w:r>
              <w:rPr>
                <w:rFonts w:ascii="Times New Roman" w:hAnsi="Times New Roman" w:cs="Times New Roman"/>
                <w:color w:val="auto"/>
                <w:sz w:val="24"/>
                <w:szCs w:val="24"/>
                <w:lang w:val="en-US"/>
              </w:rPr>
              <w:t>，</w:t>
            </w:r>
            <w:r>
              <w:rPr>
                <w:rFonts w:ascii="Times New Roman" w:hAnsi="Times New Roman" w:cs="Times New Roman"/>
                <w:color w:val="auto"/>
                <w:sz w:val="24"/>
                <w:szCs w:val="24"/>
              </w:rPr>
              <w:t>化学需氧量、悬浮物、石油类、动植物油类、阴离子表面活性剂最高均值浓度分别为</w:t>
            </w:r>
            <w:r>
              <w:rPr>
                <w:rFonts w:hint="eastAsia" w:ascii="Times New Roman" w:hAnsi="Times New Roman" w:cs="Times New Roman"/>
                <w:color w:val="auto"/>
                <w:sz w:val="24"/>
                <w:szCs w:val="24"/>
                <w:lang w:val="en-US"/>
              </w:rPr>
              <w:t>171</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val="en-US"/>
              </w:rPr>
              <w:t>29</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val="en-US"/>
              </w:rPr>
              <w:t>4.91</w:t>
            </w:r>
            <w:r>
              <w:rPr>
                <w:rFonts w:ascii="Times New Roman" w:hAnsi="Times New Roman" w:cs="Times New Roman"/>
                <w:color w:val="auto"/>
                <w:sz w:val="24"/>
                <w:szCs w:val="24"/>
              </w:rPr>
              <w:t>mg/L、</w:t>
            </w:r>
            <w:r>
              <w:rPr>
                <w:rFonts w:ascii="Times New Roman" w:hAnsi="Times New Roman" w:cs="Times New Roman"/>
                <w:color w:val="auto"/>
                <w:sz w:val="24"/>
                <w:szCs w:val="24"/>
                <w:lang w:val="en-US"/>
              </w:rPr>
              <w:t>0.</w:t>
            </w:r>
            <w:r>
              <w:rPr>
                <w:rFonts w:hint="eastAsia" w:ascii="Times New Roman" w:hAnsi="Times New Roman" w:cs="Times New Roman"/>
                <w:color w:val="auto"/>
                <w:sz w:val="24"/>
                <w:szCs w:val="24"/>
                <w:lang w:val="en-US"/>
              </w:rPr>
              <w:t>566</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val="en-US"/>
              </w:rPr>
              <w:t>0.606</w:t>
            </w:r>
            <w:r>
              <w:rPr>
                <w:rFonts w:ascii="Times New Roman" w:hAnsi="Times New Roman" w:cs="Times New Roman"/>
                <w:color w:val="auto"/>
                <w:sz w:val="24"/>
                <w:szCs w:val="24"/>
              </w:rPr>
              <w:t>mg/L，均符合《污水综合排放标准》（GB 8978-1996）表4三级限值要求，氨氮、总磷最高均值浓度分别为</w:t>
            </w:r>
            <w:r>
              <w:rPr>
                <w:rFonts w:hint="eastAsia" w:ascii="Times New Roman" w:hAnsi="Times New Roman" w:cs="Times New Roman"/>
                <w:color w:val="auto"/>
                <w:sz w:val="24"/>
                <w:szCs w:val="24"/>
                <w:lang w:val="en-US"/>
              </w:rPr>
              <w:t>13.0</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val="en-US"/>
              </w:rPr>
              <w:t>6.72</w:t>
            </w:r>
            <w:r>
              <w:rPr>
                <w:rFonts w:ascii="Times New Roman" w:hAnsi="Times New Roman" w:cs="Times New Roman"/>
                <w:color w:val="auto"/>
                <w:sz w:val="24"/>
                <w:szCs w:val="24"/>
              </w:rPr>
              <w:t>mg/L，均符合《工业企业废水氮、磷污染物间接排放限值》（DB 33/887-2013）的限值要求。</w:t>
            </w:r>
          </w:p>
          <w:p>
            <w:pPr>
              <w:pStyle w:val="31"/>
              <w:spacing w:before="139"/>
              <w:ind w:firstLine="482" w:firstLineChars="200"/>
              <w:jc w:val="both"/>
              <w:rPr>
                <w:rFonts w:ascii="Times New Roman" w:hAnsi="Times New Roman" w:cs="Times New Roman"/>
                <w:sz w:val="24"/>
              </w:rPr>
            </w:pPr>
            <w:r>
              <w:rPr>
                <w:rFonts w:ascii="Times New Roman" w:hAnsi="Times New Roman" w:cs="Times New Roman"/>
                <w:b/>
                <w:sz w:val="24"/>
                <w:szCs w:val="24"/>
                <w:lang w:val="en-US"/>
              </w:rPr>
              <w:t>2</w:t>
            </w:r>
            <w:r>
              <w:rPr>
                <w:rFonts w:ascii="Times New Roman" w:hAnsi="Times New Roman" w:cs="Times New Roman"/>
                <w:b/>
                <w:sz w:val="24"/>
                <w:szCs w:val="24"/>
              </w:rPr>
              <w:t>、废气</w:t>
            </w:r>
          </w:p>
          <w:p>
            <w:pPr>
              <w:pStyle w:val="31"/>
              <w:spacing w:before="63"/>
              <w:ind w:firstLine="480" w:firstLineChars="200"/>
              <w:jc w:val="both"/>
              <w:rPr>
                <w:rFonts w:ascii="Times New Roman" w:hAnsi="Times New Roman" w:cs="Times New Roman"/>
                <w:sz w:val="24"/>
              </w:rPr>
            </w:pPr>
            <w:r>
              <w:rPr>
                <w:rFonts w:ascii="Times New Roman" w:hAnsi="Times New Roman" w:cs="Times New Roman"/>
                <w:sz w:val="24"/>
              </w:rPr>
              <w:t>有组织排放废气</w:t>
            </w:r>
          </w:p>
          <w:p>
            <w:pPr>
              <w:pStyle w:val="31"/>
              <w:spacing w:before="63"/>
              <w:jc w:val="center"/>
              <w:rPr>
                <w:rFonts w:ascii="Times New Roman" w:hAnsi="Times New Roman" w:cs="Times New Roman"/>
                <w:b/>
                <w:bCs/>
                <w:sz w:val="24"/>
              </w:rPr>
            </w:pPr>
            <w:r>
              <w:rPr>
                <w:rFonts w:ascii="Times New Roman" w:hAnsi="Times New Roman" w:cs="Times New Roman"/>
                <w:b/>
                <w:bCs/>
                <w:sz w:val="24"/>
              </w:rPr>
              <w:t>有组织排放废气监测结果</w:t>
            </w:r>
          </w:p>
          <w:tbl>
            <w:tblPr>
              <w:tblStyle w:val="19"/>
              <w:tblpPr w:leftFromText="180" w:rightFromText="180" w:vertAnchor="text" w:horzAnchor="page" w:tblpXSpec="center" w:tblpY="102"/>
              <w:tblOverlap w:val="never"/>
              <w:tblW w:w="135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687"/>
              <w:gridCol w:w="1687"/>
              <w:gridCol w:w="2666"/>
              <w:gridCol w:w="1867"/>
              <w:gridCol w:w="1881"/>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jc w:val="center"/>
              </w:trPr>
              <w:tc>
                <w:tcPr>
                  <w:tcW w:w="1717" w:type="dxa"/>
                  <w:vMerge w:val="restart"/>
                  <w:vAlign w:val="center"/>
                </w:tcPr>
                <w:p>
                  <w:pPr>
                    <w:pStyle w:val="2"/>
                    <w:ind w:firstLine="0"/>
                    <w:jc w:val="center"/>
                    <w:rPr>
                      <w:rFonts w:ascii="Times New Roman" w:hAnsi="Times New Roman" w:cs="Times New Roman"/>
                      <w:color w:val="auto"/>
                      <w:sz w:val="21"/>
                      <w:szCs w:val="21"/>
                    </w:rPr>
                  </w:pPr>
                  <w:r>
                    <w:rPr>
                      <w:rFonts w:ascii="Times New Roman" w:cs="Times New Roman"/>
                      <w:color w:val="auto"/>
                      <w:sz w:val="21"/>
                      <w:szCs w:val="21"/>
                    </w:rPr>
                    <w:t>采样点位</w:t>
                  </w:r>
                </w:p>
              </w:tc>
              <w:tc>
                <w:tcPr>
                  <w:tcW w:w="1687" w:type="dxa"/>
                  <w:vMerge w:val="restart"/>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排气筒高度（</w:t>
                  </w:r>
                  <w:r>
                    <w:rPr>
                      <w:rFonts w:ascii="Times New Roman" w:hAnsi="Times New Roman" w:cs="Times New Roman"/>
                      <w:color w:val="auto"/>
                      <w:sz w:val="21"/>
                      <w:szCs w:val="21"/>
                    </w:rPr>
                    <w:t>m</w:t>
                  </w:r>
                  <w:r>
                    <w:rPr>
                      <w:rFonts w:ascii="Times New Roman" w:cs="Times New Roman"/>
                      <w:color w:val="auto"/>
                      <w:sz w:val="21"/>
                      <w:szCs w:val="21"/>
                    </w:rPr>
                    <w:t>）</w:t>
                  </w:r>
                </w:p>
              </w:tc>
              <w:tc>
                <w:tcPr>
                  <w:tcW w:w="1687" w:type="dxa"/>
                  <w:vMerge w:val="restart"/>
                  <w:vAlign w:val="center"/>
                </w:tcPr>
                <w:p>
                  <w:pPr>
                    <w:jc w:val="center"/>
                    <w:rPr>
                      <w:rFonts w:ascii="Times New Roman" w:hAnsi="Times New Roman" w:cs="Times New Roman"/>
                      <w:color w:val="auto"/>
                      <w:sz w:val="21"/>
                      <w:szCs w:val="21"/>
                    </w:rPr>
                  </w:pPr>
                  <w:r>
                    <w:rPr>
                      <w:rFonts w:ascii="Times New Roman" w:cs="Times New Roman"/>
                      <w:color w:val="auto"/>
                      <w:sz w:val="21"/>
                      <w:szCs w:val="21"/>
                    </w:rPr>
                    <w:t>采样日期</w:t>
                  </w:r>
                </w:p>
              </w:tc>
              <w:tc>
                <w:tcPr>
                  <w:tcW w:w="2666" w:type="dxa"/>
                  <w:tcBorders>
                    <w:tl2br w:val="single" w:color="auto" w:sz="4" w:space="0"/>
                  </w:tcBorders>
                  <w:vAlign w:val="center"/>
                </w:tcPr>
                <w:p>
                  <w:pPr>
                    <w:ind w:firstLine="840" w:firstLineChars="400"/>
                    <w:jc w:val="center"/>
                    <w:rPr>
                      <w:rFonts w:ascii="Times New Roman" w:hAnsi="Times New Roman" w:cs="Times New Roman"/>
                      <w:color w:val="auto"/>
                      <w:sz w:val="21"/>
                      <w:szCs w:val="21"/>
                    </w:rPr>
                  </w:pPr>
                  <w:r>
                    <w:rPr>
                      <w:rFonts w:ascii="Times New Roman" w:cs="Times New Roman"/>
                      <w:color w:val="auto"/>
                      <w:sz w:val="21"/>
                      <w:szCs w:val="21"/>
                    </w:rPr>
                    <w:t>检测项目</w:t>
                  </w:r>
                </w:p>
                <w:p>
                  <w:pPr>
                    <w:rPr>
                      <w:rFonts w:ascii="Times New Roman" w:hAnsi="Times New Roman" w:cs="Times New Roman"/>
                      <w:color w:val="auto"/>
                      <w:sz w:val="21"/>
                      <w:szCs w:val="21"/>
                    </w:rPr>
                  </w:pPr>
                  <w:r>
                    <w:rPr>
                      <w:rFonts w:ascii="Times New Roman" w:cs="Times New Roman"/>
                      <w:color w:val="auto"/>
                      <w:sz w:val="21"/>
                      <w:szCs w:val="21"/>
                    </w:rPr>
                    <w:t>检测结果</w:t>
                  </w:r>
                </w:p>
              </w:tc>
              <w:tc>
                <w:tcPr>
                  <w:tcW w:w="3748" w:type="dxa"/>
                  <w:gridSpan w:val="2"/>
                  <w:vAlign w:val="center"/>
                </w:tcPr>
                <w:p>
                  <w:pPr>
                    <w:jc w:val="center"/>
                    <w:rPr>
                      <w:rFonts w:ascii="Times New Roman" w:hAnsi="Times New Roman" w:cs="Times New Roman"/>
                      <w:color w:val="auto"/>
                      <w:sz w:val="21"/>
                      <w:szCs w:val="21"/>
                    </w:rPr>
                  </w:pPr>
                  <w:r>
                    <w:rPr>
                      <w:rFonts w:ascii="Times New Roman" w:cs="Times New Roman"/>
                      <w:color w:val="auto"/>
                      <w:sz w:val="21"/>
                      <w:szCs w:val="21"/>
                    </w:rPr>
                    <w:t>颗粒物</w:t>
                  </w:r>
                </w:p>
              </w:tc>
              <w:tc>
                <w:tcPr>
                  <w:tcW w:w="2036" w:type="dxa"/>
                  <w:vMerge w:val="restart"/>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标干风量</w:t>
                  </w:r>
                </w:p>
                <w:p>
                  <w:pPr>
                    <w:jc w:val="center"/>
                    <w:rPr>
                      <w:rFonts w:ascii="Times New Roman" w:hAnsi="Times New Roman" w:cs="Times New Roman"/>
                      <w:color w:val="auto"/>
                      <w:sz w:val="21"/>
                      <w:szCs w:val="21"/>
                    </w:rPr>
                  </w:pPr>
                  <w:r>
                    <w:rPr>
                      <w:rFonts w:ascii="Times New Roman" w:cs="Times New Roman"/>
                      <w:color w:val="auto"/>
                      <w:sz w:val="21"/>
                      <w:szCs w:val="21"/>
                    </w:rPr>
                    <w:t>（</w:t>
                  </w:r>
                  <w:r>
                    <w:rPr>
                      <w:rFonts w:ascii="Times New Roman" w:hAnsi="Times New Roman" w:cs="Times New Roman"/>
                      <w:color w:val="auto"/>
                      <w:sz w:val="21"/>
                      <w:szCs w:val="21"/>
                    </w:rPr>
                    <w:t>m³/h</w:t>
                  </w: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1" w:hRule="atLeast"/>
                <w:jc w:val="center"/>
              </w:trPr>
              <w:tc>
                <w:tcPr>
                  <w:tcW w:w="1717" w:type="dxa"/>
                  <w:vMerge w:val="continue"/>
                  <w:vAlign w:val="center"/>
                </w:tcPr>
                <w:p>
                  <w:pPr>
                    <w:pStyle w:val="2"/>
                    <w:jc w:val="center"/>
                    <w:rPr>
                      <w:rFonts w:ascii="Times New Roman" w:hAnsi="Times New Roman" w:cs="Times New Roman"/>
                      <w:color w:val="auto"/>
                      <w:sz w:val="21"/>
                      <w:szCs w:val="21"/>
                    </w:rPr>
                  </w:pPr>
                </w:p>
              </w:tc>
              <w:tc>
                <w:tcPr>
                  <w:tcW w:w="1687" w:type="dxa"/>
                  <w:vMerge w:val="continue"/>
                  <w:vAlign w:val="center"/>
                </w:tcPr>
                <w:p>
                  <w:pPr>
                    <w:jc w:val="center"/>
                    <w:rPr>
                      <w:rFonts w:ascii="Times New Roman" w:hAnsi="Times New Roman" w:cs="Times New Roman"/>
                      <w:color w:val="auto"/>
                      <w:sz w:val="21"/>
                      <w:szCs w:val="21"/>
                    </w:rPr>
                  </w:pPr>
                </w:p>
              </w:tc>
              <w:tc>
                <w:tcPr>
                  <w:tcW w:w="1687" w:type="dxa"/>
                  <w:vMerge w:val="continue"/>
                  <w:vAlign w:val="center"/>
                </w:tcPr>
                <w:p>
                  <w:pPr>
                    <w:jc w:val="center"/>
                    <w:rPr>
                      <w:rFonts w:ascii="Times New Roman" w:hAnsi="Times New Roman" w:cs="Times New Roman"/>
                      <w:color w:val="auto"/>
                      <w:sz w:val="21"/>
                      <w:szCs w:val="21"/>
                    </w:rPr>
                  </w:pPr>
                </w:p>
              </w:tc>
              <w:tc>
                <w:tcPr>
                  <w:tcW w:w="2666"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样品编号</w:t>
                  </w:r>
                </w:p>
              </w:tc>
              <w:tc>
                <w:tcPr>
                  <w:tcW w:w="1867"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排放浓度（</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r>
                    <w:rPr>
                      <w:rFonts w:ascii="Times New Roman" w:cs="Times New Roman"/>
                      <w:color w:val="auto"/>
                      <w:sz w:val="21"/>
                      <w:szCs w:val="21"/>
                    </w:rPr>
                    <w:t>）</w:t>
                  </w:r>
                </w:p>
              </w:tc>
              <w:tc>
                <w:tcPr>
                  <w:tcW w:w="1881"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排放速率</w:t>
                  </w:r>
                </w:p>
                <w:p>
                  <w:pPr>
                    <w:jc w:val="center"/>
                    <w:rPr>
                      <w:rFonts w:ascii="Times New Roman" w:hAnsi="Times New Roman" w:cs="Times New Roman"/>
                      <w:color w:val="auto"/>
                      <w:sz w:val="21"/>
                      <w:szCs w:val="21"/>
                    </w:rPr>
                  </w:pPr>
                  <w:r>
                    <w:rPr>
                      <w:rFonts w:ascii="Times New Roman" w:cs="Times New Roman"/>
                      <w:color w:val="auto"/>
                      <w:sz w:val="21"/>
                      <w:szCs w:val="21"/>
                    </w:rPr>
                    <w:t>（</w:t>
                  </w:r>
                  <w:r>
                    <w:rPr>
                      <w:rFonts w:ascii="Times New Roman" w:hAnsi="Times New Roman" w:cs="Times New Roman"/>
                      <w:color w:val="auto"/>
                      <w:sz w:val="21"/>
                      <w:szCs w:val="21"/>
                    </w:rPr>
                    <w:t>kg/h</w:t>
                  </w:r>
                  <w:r>
                    <w:rPr>
                      <w:rFonts w:ascii="Times New Roman" w:cs="Times New Roman"/>
                      <w:color w:val="auto"/>
                      <w:sz w:val="21"/>
                      <w:szCs w:val="21"/>
                    </w:rPr>
                    <w:t>）</w:t>
                  </w:r>
                </w:p>
              </w:tc>
              <w:tc>
                <w:tcPr>
                  <w:tcW w:w="2036" w:type="dxa"/>
                  <w:vMerge w:val="continue"/>
                  <w:vAlign w:val="center"/>
                </w:tcPr>
                <w:p>
                  <w:pPr>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 w:hRule="atLeast"/>
                <w:jc w:val="center"/>
              </w:trPr>
              <w:tc>
                <w:tcPr>
                  <w:tcW w:w="1717" w:type="dxa"/>
                  <w:vMerge w:val="restart"/>
                  <w:vAlign w:val="center"/>
                </w:tcPr>
                <w:p>
                  <w:pPr>
                    <w:widowControl/>
                    <w:jc w:val="center"/>
                    <w:textAlignment w:val="center"/>
                    <w:rPr>
                      <w:rFonts w:ascii="Times New Roman" w:hAnsi="Times New Roman" w:cs="Times New Roman"/>
                      <w:color w:val="auto"/>
                      <w:sz w:val="21"/>
                      <w:szCs w:val="21"/>
                    </w:rPr>
                  </w:pPr>
                  <w:r>
                    <w:rPr>
                      <w:rFonts w:ascii="Times New Roman" w:cs="Times New Roman"/>
                      <w:color w:val="auto"/>
                      <w:sz w:val="21"/>
                      <w:szCs w:val="21"/>
                    </w:rPr>
                    <w:t>喷塑粉尘排气筒出口</w:t>
                  </w:r>
                </w:p>
              </w:tc>
              <w:tc>
                <w:tcPr>
                  <w:tcW w:w="1687" w:type="dxa"/>
                  <w:vMerge w:val="restart"/>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15</w:t>
                  </w:r>
                </w:p>
              </w:tc>
              <w:tc>
                <w:tcPr>
                  <w:tcW w:w="1687" w:type="dxa"/>
                  <w:vMerge w:val="restart"/>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2022.05.12</w:t>
                  </w:r>
                </w:p>
              </w:tc>
              <w:tc>
                <w:tcPr>
                  <w:tcW w:w="266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123-0</w:t>
                  </w:r>
                  <w:r>
                    <w:rPr>
                      <w:rFonts w:ascii="Times New Roman" w:hAnsi="Times New Roman" w:cs="Times New Roman"/>
                      <w:color w:val="auto"/>
                      <w:sz w:val="21"/>
                      <w:szCs w:val="21"/>
                      <w:lang w:val="en-US"/>
                    </w:rPr>
                    <w:t>5</w:t>
                  </w:r>
                  <w:r>
                    <w:rPr>
                      <w:rFonts w:ascii="Times New Roman" w:hAnsi="Times New Roman" w:cs="Times New Roman"/>
                      <w:color w:val="auto"/>
                      <w:sz w:val="21"/>
                      <w:szCs w:val="21"/>
                    </w:rPr>
                    <w:t>-01</w:t>
                  </w:r>
                </w:p>
              </w:tc>
              <w:tc>
                <w:tcPr>
                  <w:tcW w:w="1867"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9.0</w:t>
                  </w:r>
                </w:p>
              </w:tc>
              <w:tc>
                <w:tcPr>
                  <w:tcW w:w="1881"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0.126</w:t>
                  </w:r>
                </w:p>
              </w:tc>
              <w:tc>
                <w:tcPr>
                  <w:tcW w:w="203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1.40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717" w:type="dxa"/>
                  <w:vMerge w:val="continue"/>
                  <w:vAlign w:val="center"/>
                </w:tcPr>
                <w:p>
                  <w:pPr>
                    <w:widowControl/>
                    <w:jc w:val="center"/>
                    <w:textAlignment w:val="center"/>
                    <w:rPr>
                      <w:rFonts w:ascii="Times New Roman" w:hAnsi="Times New Roman" w:cs="Times New Roman"/>
                      <w:color w:val="auto"/>
                      <w:sz w:val="21"/>
                      <w:szCs w:val="21"/>
                    </w:rPr>
                  </w:pPr>
                </w:p>
              </w:tc>
              <w:tc>
                <w:tcPr>
                  <w:tcW w:w="1687" w:type="dxa"/>
                  <w:vMerge w:val="continue"/>
                  <w:vAlign w:val="center"/>
                </w:tcPr>
                <w:p>
                  <w:pPr>
                    <w:jc w:val="center"/>
                    <w:rPr>
                      <w:rFonts w:ascii="Times New Roman" w:hAnsi="Times New Roman" w:cs="Times New Roman"/>
                      <w:color w:val="auto"/>
                      <w:sz w:val="21"/>
                      <w:szCs w:val="21"/>
                    </w:rPr>
                  </w:pPr>
                </w:p>
              </w:tc>
              <w:tc>
                <w:tcPr>
                  <w:tcW w:w="1687" w:type="dxa"/>
                  <w:vMerge w:val="continue"/>
                  <w:vAlign w:val="center"/>
                </w:tcPr>
                <w:p>
                  <w:pPr>
                    <w:jc w:val="center"/>
                    <w:rPr>
                      <w:rFonts w:ascii="Times New Roman" w:hAnsi="Times New Roman" w:cs="Times New Roman"/>
                      <w:color w:val="auto"/>
                      <w:sz w:val="21"/>
                      <w:szCs w:val="21"/>
                    </w:rPr>
                  </w:pPr>
                </w:p>
              </w:tc>
              <w:tc>
                <w:tcPr>
                  <w:tcW w:w="266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123-0</w:t>
                  </w:r>
                  <w:r>
                    <w:rPr>
                      <w:rFonts w:ascii="Times New Roman" w:hAnsi="Times New Roman" w:cs="Times New Roman"/>
                      <w:color w:val="auto"/>
                      <w:sz w:val="21"/>
                      <w:szCs w:val="21"/>
                      <w:lang w:val="en-US"/>
                    </w:rPr>
                    <w:t>5</w:t>
                  </w:r>
                  <w:r>
                    <w:rPr>
                      <w:rFonts w:ascii="Times New Roman" w:hAnsi="Times New Roman" w:cs="Times New Roman"/>
                      <w:color w:val="auto"/>
                      <w:sz w:val="21"/>
                      <w:szCs w:val="21"/>
                    </w:rPr>
                    <w:t>-02</w:t>
                  </w:r>
                </w:p>
              </w:tc>
              <w:tc>
                <w:tcPr>
                  <w:tcW w:w="1867"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9.1</w:t>
                  </w:r>
                </w:p>
              </w:tc>
              <w:tc>
                <w:tcPr>
                  <w:tcW w:w="1881"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0.128</w:t>
                  </w:r>
                </w:p>
              </w:tc>
              <w:tc>
                <w:tcPr>
                  <w:tcW w:w="203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1.41</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717" w:type="dxa"/>
                  <w:vMerge w:val="continue"/>
                  <w:vAlign w:val="center"/>
                </w:tcPr>
                <w:p>
                  <w:pPr>
                    <w:widowControl/>
                    <w:jc w:val="center"/>
                    <w:textAlignment w:val="center"/>
                    <w:rPr>
                      <w:rFonts w:ascii="Times New Roman" w:hAnsi="Times New Roman" w:cs="Times New Roman"/>
                      <w:color w:val="auto"/>
                      <w:sz w:val="21"/>
                      <w:szCs w:val="21"/>
                    </w:rPr>
                  </w:pPr>
                </w:p>
              </w:tc>
              <w:tc>
                <w:tcPr>
                  <w:tcW w:w="1687" w:type="dxa"/>
                  <w:vMerge w:val="continue"/>
                  <w:vAlign w:val="center"/>
                </w:tcPr>
                <w:p>
                  <w:pPr>
                    <w:jc w:val="center"/>
                    <w:rPr>
                      <w:rFonts w:ascii="Times New Roman" w:hAnsi="Times New Roman" w:cs="Times New Roman"/>
                      <w:color w:val="auto"/>
                      <w:sz w:val="21"/>
                      <w:szCs w:val="21"/>
                    </w:rPr>
                  </w:pPr>
                </w:p>
              </w:tc>
              <w:tc>
                <w:tcPr>
                  <w:tcW w:w="1687" w:type="dxa"/>
                  <w:vMerge w:val="continue"/>
                  <w:vAlign w:val="center"/>
                </w:tcPr>
                <w:p>
                  <w:pPr>
                    <w:jc w:val="center"/>
                    <w:rPr>
                      <w:rFonts w:ascii="Times New Roman" w:hAnsi="Times New Roman" w:cs="Times New Roman"/>
                      <w:color w:val="auto"/>
                      <w:sz w:val="21"/>
                      <w:szCs w:val="21"/>
                    </w:rPr>
                  </w:pPr>
                </w:p>
              </w:tc>
              <w:tc>
                <w:tcPr>
                  <w:tcW w:w="266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123-0</w:t>
                  </w:r>
                  <w:r>
                    <w:rPr>
                      <w:rFonts w:ascii="Times New Roman" w:hAnsi="Times New Roman" w:cs="Times New Roman"/>
                      <w:color w:val="auto"/>
                      <w:sz w:val="21"/>
                      <w:szCs w:val="21"/>
                      <w:lang w:val="en-US"/>
                    </w:rPr>
                    <w:t>5</w:t>
                  </w:r>
                  <w:r>
                    <w:rPr>
                      <w:rFonts w:ascii="Times New Roman" w:hAnsi="Times New Roman" w:cs="Times New Roman"/>
                      <w:color w:val="auto"/>
                      <w:sz w:val="21"/>
                      <w:szCs w:val="21"/>
                    </w:rPr>
                    <w:t>-03</w:t>
                  </w:r>
                </w:p>
              </w:tc>
              <w:tc>
                <w:tcPr>
                  <w:tcW w:w="1867"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10.2</w:t>
                  </w:r>
                </w:p>
              </w:tc>
              <w:tc>
                <w:tcPr>
                  <w:tcW w:w="1881"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0.147</w:t>
                  </w:r>
                </w:p>
              </w:tc>
              <w:tc>
                <w:tcPr>
                  <w:tcW w:w="203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1.44</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717" w:type="dxa"/>
                  <w:vMerge w:val="continue"/>
                  <w:vAlign w:val="center"/>
                </w:tcPr>
                <w:p>
                  <w:pPr>
                    <w:widowControl/>
                    <w:jc w:val="center"/>
                    <w:textAlignment w:val="center"/>
                    <w:rPr>
                      <w:rFonts w:ascii="Times New Roman" w:hAnsi="Times New Roman" w:cs="Times New Roman"/>
                      <w:color w:val="auto"/>
                      <w:sz w:val="21"/>
                      <w:szCs w:val="21"/>
                    </w:rPr>
                  </w:pPr>
                </w:p>
              </w:tc>
              <w:tc>
                <w:tcPr>
                  <w:tcW w:w="1687" w:type="dxa"/>
                  <w:vMerge w:val="continue"/>
                  <w:vAlign w:val="center"/>
                </w:tcPr>
                <w:p>
                  <w:pPr>
                    <w:jc w:val="center"/>
                    <w:rPr>
                      <w:rFonts w:ascii="Times New Roman" w:hAnsi="Times New Roman" w:cs="Times New Roman"/>
                      <w:color w:val="auto"/>
                      <w:sz w:val="21"/>
                      <w:szCs w:val="21"/>
                    </w:rPr>
                  </w:pPr>
                </w:p>
              </w:tc>
              <w:tc>
                <w:tcPr>
                  <w:tcW w:w="1687" w:type="dxa"/>
                  <w:vMerge w:val="continue"/>
                  <w:vAlign w:val="center"/>
                </w:tcPr>
                <w:p>
                  <w:pPr>
                    <w:jc w:val="center"/>
                    <w:rPr>
                      <w:rFonts w:ascii="Times New Roman" w:hAnsi="Times New Roman" w:cs="Times New Roman"/>
                      <w:color w:val="auto"/>
                      <w:sz w:val="21"/>
                      <w:szCs w:val="21"/>
                    </w:rPr>
                  </w:pPr>
                </w:p>
              </w:tc>
              <w:tc>
                <w:tcPr>
                  <w:tcW w:w="2666" w:type="dxa"/>
                  <w:vAlign w:val="center"/>
                </w:tcPr>
                <w:p>
                  <w:pPr>
                    <w:widowControl/>
                    <w:jc w:val="center"/>
                    <w:textAlignment w:val="center"/>
                    <w:rPr>
                      <w:rFonts w:ascii="Times New Roman" w:hAnsi="Times New Roman" w:cs="Times New Roman"/>
                      <w:color w:val="auto"/>
                      <w:sz w:val="21"/>
                      <w:szCs w:val="21"/>
                    </w:rPr>
                  </w:pPr>
                  <w:r>
                    <w:rPr>
                      <w:rFonts w:ascii="Times New Roman" w:cs="Times New Roman"/>
                      <w:color w:val="auto"/>
                      <w:sz w:val="21"/>
                      <w:szCs w:val="21"/>
                    </w:rPr>
                    <w:t>均值</w:t>
                  </w:r>
                </w:p>
              </w:tc>
              <w:tc>
                <w:tcPr>
                  <w:tcW w:w="1867"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9.4</w:t>
                  </w:r>
                </w:p>
              </w:tc>
              <w:tc>
                <w:tcPr>
                  <w:tcW w:w="1881"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0.134</w:t>
                  </w:r>
                </w:p>
              </w:tc>
              <w:tc>
                <w:tcPr>
                  <w:tcW w:w="203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717" w:type="dxa"/>
                  <w:vMerge w:val="continue"/>
                  <w:vAlign w:val="center"/>
                </w:tcPr>
                <w:p>
                  <w:pPr>
                    <w:widowControl/>
                    <w:jc w:val="center"/>
                    <w:textAlignment w:val="center"/>
                    <w:rPr>
                      <w:rFonts w:ascii="Times New Roman" w:hAnsi="Times New Roman" w:cs="Times New Roman"/>
                      <w:color w:val="auto"/>
                      <w:sz w:val="21"/>
                      <w:szCs w:val="21"/>
                    </w:rPr>
                  </w:pPr>
                </w:p>
              </w:tc>
              <w:tc>
                <w:tcPr>
                  <w:tcW w:w="1687" w:type="dxa"/>
                  <w:vMerge w:val="continue"/>
                  <w:vAlign w:val="center"/>
                </w:tcPr>
                <w:p>
                  <w:pPr>
                    <w:jc w:val="center"/>
                    <w:rPr>
                      <w:rFonts w:ascii="Times New Roman" w:hAnsi="Times New Roman" w:cs="Times New Roman"/>
                      <w:color w:val="auto"/>
                      <w:sz w:val="21"/>
                      <w:szCs w:val="21"/>
                    </w:rPr>
                  </w:pPr>
                </w:p>
              </w:tc>
              <w:tc>
                <w:tcPr>
                  <w:tcW w:w="1687" w:type="dxa"/>
                  <w:vMerge w:val="continue"/>
                  <w:vAlign w:val="center"/>
                </w:tcPr>
                <w:p>
                  <w:pPr>
                    <w:jc w:val="center"/>
                    <w:rPr>
                      <w:rFonts w:ascii="Times New Roman" w:hAnsi="Times New Roman" w:cs="Times New Roman"/>
                      <w:color w:val="auto"/>
                      <w:sz w:val="21"/>
                      <w:szCs w:val="21"/>
                    </w:rPr>
                  </w:pPr>
                </w:p>
              </w:tc>
              <w:tc>
                <w:tcPr>
                  <w:tcW w:w="2666" w:type="dxa"/>
                  <w:vAlign w:val="center"/>
                </w:tcPr>
                <w:p>
                  <w:pPr>
                    <w:widowControl/>
                    <w:jc w:val="center"/>
                    <w:textAlignment w:val="center"/>
                    <w:rPr>
                      <w:rFonts w:ascii="Times New Roman" w:cs="Times New Roman"/>
                      <w:color w:val="auto"/>
                      <w:sz w:val="21"/>
                      <w:szCs w:val="21"/>
                    </w:rPr>
                  </w:pPr>
                  <w:r>
                    <w:rPr>
                      <w:rFonts w:ascii="Times New Roman" w:hAnsi="Times New Roman" w:cs="Times New Roman"/>
                      <w:color w:val="auto"/>
                      <w:sz w:val="21"/>
                      <w:szCs w:val="21"/>
                    </w:rPr>
                    <w:t>评价结果</w:t>
                  </w:r>
                </w:p>
              </w:tc>
              <w:tc>
                <w:tcPr>
                  <w:tcW w:w="1867" w:type="dxa"/>
                  <w:vAlign w:val="center"/>
                </w:tcPr>
                <w:p>
                  <w:pPr>
                    <w:widowControl/>
                    <w:jc w:val="center"/>
                    <w:textAlignment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达标</w:t>
                  </w:r>
                </w:p>
              </w:tc>
              <w:tc>
                <w:tcPr>
                  <w:tcW w:w="1881" w:type="dxa"/>
                  <w:vAlign w:val="center"/>
                </w:tcPr>
                <w:p>
                  <w:pPr>
                    <w:jc w:val="center"/>
                    <w:rPr>
                      <w:color w:val="auto"/>
                    </w:rPr>
                  </w:pPr>
                  <w:r>
                    <w:rPr>
                      <w:rFonts w:ascii="Times New Roman" w:hAnsi="Times New Roman" w:cs="Times New Roman"/>
                      <w:color w:val="auto"/>
                      <w:sz w:val="21"/>
                      <w:szCs w:val="21"/>
                    </w:rPr>
                    <w:t>/</w:t>
                  </w:r>
                </w:p>
              </w:tc>
              <w:tc>
                <w:tcPr>
                  <w:tcW w:w="2036" w:type="dxa"/>
                  <w:vAlign w:val="center"/>
                </w:tcPr>
                <w:p>
                  <w:pPr>
                    <w:jc w:val="center"/>
                    <w:rPr>
                      <w:color w:val="auto"/>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 w:hRule="atLeast"/>
                <w:jc w:val="center"/>
              </w:trPr>
              <w:tc>
                <w:tcPr>
                  <w:tcW w:w="1717" w:type="dxa"/>
                  <w:vMerge w:val="continue"/>
                  <w:vAlign w:val="center"/>
                </w:tcPr>
                <w:p>
                  <w:pPr>
                    <w:widowControl/>
                    <w:jc w:val="center"/>
                    <w:textAlignment w:val="center"/>
                    <w:rPr>
                      <w:rFonts w:ascii="Times New Roman" w:hAnsi="Times New Roman" w:cs="Times New Roman"/>
                      <w:color w:val="auto"/>
                      <w:sz w:val="21"/>
                      <w:szCs w:val="21"/>
                    </w:rPr>
                  </w:pPr>
                </w:p>
              </w:tc>
              <w:tc>
                <w:tcPr>
                  <w:tcW w:w="1687" w:type="dxa"/>
                  <w:vMerge w:val="continue"/>
                  <w:vAlign w:val="center"/>
                </w:tcPr>
                <w:p>
                  <w:pPr>
                    <w:jc w:val="center"/>
                    <w:rPr>
                      <w:rFonts w:ascii="Times New Roman" w:hAnsi="Times New Roman" w:cs="Times New Roman"/>
                      <w:color w:val="auto"/>
                      <w:sz w:val="21"/>
                      <w:szCs w:val="21"/>
                    </w:rPr>
                  </w:pPr>
                </w:p>
              </w:tc>
              <w:tc>
                <w:tcPr>
                  <w:tcW w:w="1687" w:type="dxa"/>
                  <w:vMerge w:val="restart"/>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2022.05.13</w:t>
                  </w:r>
                </w:p>
              </w:tc>
              <w:tc>
                <w:tcPr>
                  <w:tcW w:w="266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123-0</w:t>
                  </w:r>
                  <w:r>
                    <w:rPr>
                      <w:rFonts w:ascii="Times New Roman" w:hAnsi="Times New Roman" w:cs="Times New Roman"/>
                      <w:color w:val="auto"/>
                      <w:sz w:val="21"/>
                      <w:szCs w:val="21"/>
                      <w:lang w:val="en-US"/>
                    </w:rPr>
                    <w:t>5</w:t>
                  </w:r>
                  <w:r>
                    <w:rPr>
                      <w:rFonts w:ascii="Times New Roman" w:hAnsi="Times New Roman" w:cs="Times New Roman"/>
                      <w:color w:val="auto"/>
                      <w:sz w:val="21"/>
                      <w:szCs w:val="21"/>
                    </w:rPr>
                    <w:t>-04</w:t>
                  </w:r>
                </w:p>
              </w:tc>
              <w:tc>
                <w:tcPr>
                  <w:tcW w:w="1867"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10.4</w:t>
                  </w:r>
                </w:p>
              </w:tc>
              <w:tc>
                <w:tcPr>
                  <w:tcW w:w="1881"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0.143</w:t>
                  </w:r>
                </w:p>
              </w:tc>
              <w:tc>
                <w:tcPr>
                  <w:tcW w:w="203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1.37</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717" w:type="dxa"/>
                  <w:vMerge w:val="continue"/>
                  <w:vAlign w:val="center"/>
                </w:tcPr>
                <w:p>
                  <w:pPr>
                    <w:widowControl/>
                    <w:jc w:val="center"/>
                    <w:textAlignment w:val="center"/>
                    <w:rPr>
                      <w:rFonts w:ascii="Times New Roman" w:hAnsi="Times New Roman" w:cs="Times New Roman"/>
                      <w:color w:val="auto"/>
                      <w:sz w:val="21"/>
                      <w:szCs w:val="21"/>
                    </w:rPr>
                  </w:pPr>
                </w:p>
              </w:tc>
              <w:tc>
                <w:tcPr>
                  <w:tcW w:w="1687" w:type="dxa"/>
                  <w:vMerge w:val="continue"/>
                  <w:vAlign w:val="center"/>
                </w:tcPr>
                <w:p>
                  <w:pPr>
                    <w:jc w:val="center"/>
                    <w:rPr>
                      <w:rFonts w:ascii="Times New Roman" w:hAnsi="Times New Roman" w:cs="Times New Roman"/>
                      <w:color w:val="auto"/>
                      <w:sz w:val="21"/>
                      <w:szCs w:val="21"/>
                    </w:rPr>
                  </w:pPr>
                </w:p>
              </w:tc>
              <w:tc>
                <w:tcPr>
                  <w:tcW w:w="1687" w:type="dxa"/>
                  <w:vMerge w:val="continue"/>
                  <w:vAlign w:val="center"/>
                </w:tcPr>
                <w:p>
                  <w:pPr>
                    <w:jc w:val="center"/>
                    <w:rPr>
                      <w:rFonts w:ascii="Times New Roman" w:hAnsi="Times New Roman" w:cs="Times New Roman"/>
                      <w:color w:val="auto"/>
                      <w:sz w:val="21"/>
                      <w:szCs w:val="21"/>
                    </w:rPr>
                  </w:pPr>
                </w:p>
              </w:tc>
              <w:tc>
                <w:tcPr>
                  <w:tcW w:w="266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123-0</w:t>
                  </w:r>
                  <w:r>
                    <w:rPr>
                      <w:rFonts w:ascii="Times New Roman" w:hAnsi="Times New Roman" w:cs="Times New Roman"/>
                      <w:color w:val="auto"/>
                      <w:sz w:val="21"/>
                      <w:szCs w:val="21"/>
                      <w:lang w:val="en-US"/>
                    </w:rPr>
                    <w:t>5</w:t>
                  </w:r>
                  <w:r>
                    <w:rPr>
                      <w:rFonts w:ascii="Times New Roman" w:hAnsi="Times New Roman" w:cs="Times New Roman"/>
                      <w:color w:val="auto"/>
                      <w:sz w:val="21"/>
                      <w:szCs w:val="21"/>
                    </w:rPr>
                    <w:t>-05</w:t>
                  </w:r>
                </w:p>
              </w:tc>
              <w:tc>
                <w:tcPr>
                  <w:tcW w:w="1867"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8.7</w:t>
                  </w:r>
                </w:p>
              </w:tc>
              <w:tc>
                <w:tcPr>
                  <w:tcW w:w="1881"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0.119</w:t>
                  </w:r>
                </w:p>
              </w:tc>
              <w:tc>
                <w:tcPr>
                  <w:tcW w:w="203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1.36</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717" w:type="dxa"/>
                  <w:vMerge w:val="continue"/>
                  <w:vAlign w:val="center"/>
                </w:tcPr>
                <w:p>
                  <w:pPr>
                    <w:widowControl/>
                    <w:jc w:val="center"/>
                    <w:textAlignment w:val="center"/>
                    <w:rPr>
                      <w:rFonts w:ascii="Times New Roman" w:hAnsi="Times New Roman" w:cs="Times New Roman"/>
                      <w:color w:val="auto"/>
                      <w:sz w:val="21"/>
                      <w:szCs w:val="21"/>
                    </w:rPr>
                  </w:pPr>
                </w:p>
              </w:tc>
              <w:tc>
                <w:tcPr>
                  <w:tcW w:w="1687" w:type="dxa"/>
                  <w:vMerge w:val="continue"/>
                  <w:vAlign w:val="center"/>
                </w:tcPr>
                <w:p>
                  <w:pPr>
                    <w:jc w:val="center"/>
                    <w:rPr>
                      <w:rFonts w:ascii="Times New Roman" w:hAnsi="Times New Roman" w:cs="Times New Roman"/>
                      <w:color w:val="auto"/>
                      <w:sz w:val="21"/>
                      <w:szCs w:val="21"/>
                    </w:rPr>
                  </w:pPr>
                </w:p>
              </w:tc>
              <w:tc>
                <w:tcPr>
                  <w:tcW w:w="1687" w:type="dxa"/>
                  <w:vMerge w:val="continue"/>
                  <w:vAlign w:val="center"/>
                </w:tcPr>
                <w:p>
                  <w:pPr>
                    <w:jc w:val="center"/>
                    <w:rPr>
                      <w:rFonts w:ascii="Times New Roman" w:hAnsi="Times New Roman" w:cs="Times New Roman"/>
                      <w:color w:val="auto"/>
                      <w:sz w:val="21"/>
                      <w:szCs w:val="21"/>
                    </w:rPr>
                  </w:pPr>
                </w:p>
              </w:tc>
              <w:tc>
                <w:tcPr>
                  <w:tcW w:w="266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123-0</w:t>
                  </w:r>
                  <w:r>
                    <w:rPr>
                      <w:rFonts w:ascii="Times New Roman" w:hAnsi="Times New Roman" w:cs="Times New Roman"/>
                      <w:color w:val="auto"/>
                      <w:sz w:val="21"/>
                      <w:szCs w:val="21"/>
                      <w:lang w:val="en-US"/>
                    </w:rPr>
                    <w:t>5</w:t>
                  </w:r>
                  <w:r>
                    <w:rPr>
                      <w:rFonts w:ascii="Times New Roman" w:hAnsi="Times New Roman" w:cs="Times New Roman"/>
                      <w:color w:val="auto"/>
                      <w:sz w:val="21"/>
                      <w:szCs w:val="21"/>
                    </w:rPr>
                    <w:t>-06</w:t>
                  </w:r>
                </w:p>
              </w:tc>
              <w:tc>
                <w:tcPr>
                  <w:tcW w:w="1867"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7.4</w:t>
                  </w:r>
                </w:p>
              </w:tc>
              <w:tc>
                <w:tcPr>
                  <w:tcW w:w="1881"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0.101</w:t>
                  </w:r>
                </w:p>
              </w:tc>
              <w:tc>
                <w:tcPr>
                  <w:tcW w:w="203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1.36</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717" w:type="dxa"/>
                  <w:vMerge w:val="continue"/>
                  <w:vAlign w:val="center"/>
                </w:tcPr>
                <w:p>
                  <w:pPr>
                    <w:widowControl/>
                    <w:jc w:val="center"/>
                    <w:textAlignment w:val="center"/>
                    <w:rPr>
                      <w:rFonts w:ascii="Times New Roman" w:hAnsi="Times New Roman" w:cs="Times New Roman"/>
                      <w:color w:val="auto"/>
                      <w:sz w:val="21"/>
                      <w:szCs w:val="21"/>
                    </w:rPr>
                  </w:pPr>
                </w:p>
              </w:tc>
              <w:tc>
                <w:tcPr>
                  <w:tcW w:w="1687" w:type="dxa"/>
                  <w:vMerge w:val="continue"/>
                  <w:vAlign w:val="center"/>
                </w:tcPr>
                <w:p>
                  <w:pPr>
                    <w:jc w:val="center"/>
                    <w:rPr>
                      <w:rFonts w:ascii="Times New Roman" w:hAnsi="Times New Roman" w:cs="Times New Roman"/>
                      <w:color w:val="auto"/>
                      <w:sz w:val="21"/>
                      <w:szCs w:val="21"/>
                    </w:rPr>
                  </w:pPr>
                </w:p>
              </w:tc>
              <w:tc>
                <w:tcPr>
                  <w:tcW w:w="1687" w:type="dxa"/>
                  <w:vMerge w:val="continue"/>
                  <w:vAlign w:val="center"/>
                </w:tcPr>
                <w:p>
                  <w:pPr>
                    <w:jc w:val="center"/>
                    <w:rPr>
                      <w:rFonts w:ascii="Times New Roman" w:hAnsi="Times New Roman" w:cs="Times New Roman"/>
                      <w:color w:val="auto"/>
                      <w:sz w:val="21"/>
                      <w:szCs w:val="21"/>
                    </w:rPr>
                  </w:pPr>
                </w:p>
              </w:tc>
              <w:tc>
                <w:tcPr>
                  <w:tcW w:w="2666" w:type="dxa"/>
                  <w:vAlign w:val="center"/>
                </w:tcPr>
                <w:p>
                  <w:pPr>
                    <w:widowControl/>
                    <w:jc w:val="center"/>
                    <w:textAlignment w:val="center"/>
                    <w:rPr>
                      <w:rFonts w:ascii="Times New Roman" w:hAnsi="Times New Roman" w:cs="Times New Roman"/>
                      <w:color w:val="auto"/>
                      <w:sz w:val="21"/>
                      <w:szCs w:val="21"/>
                    </w:rPr>
                  </w:pPr>
                  <w:r>
                    <w:rPr>
                      <w:rFonts w:ascii="Times New Roman" w:cs="Times New Roman"/>
                      <w:color w:val="auto"/>
                      <w:sz w:val="21"/>
                      <w:szCs w:val="21"/>
                    </w:rPr>
                    <w:t>均值</w:t>
                  </w:r>
                </w:p>
              </w:tc>
              <w:tc>
                <w:tcPr>
                  <w:tcW w:w="1867"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8.8</w:t>
                  </w:r>
                </w:p>
              </w:tc>
              <w:tc>
                <w:tcPr>
                  <w:tcW w:w="1881"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0.121</w:t>
                  </w:r>
                </w:p>
              </w:tc>
              <w:tc>
                <w:tcPr>
                  <w:tcW w:w="203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1717" w:type="dxa"/>
                  <w:vMerge w:val="continue"/>
                  <w:vAlign w:val="center"/>
                </w:tcPr>
                <w:p>
                  <w:pPr>
                    <w:widowControl/>
                    <w:jc w:val="center"/>
                    <w:textAlignment w:val="center"/>
                    <w:rPr>
                      <w:rFonts w:ascii="Times New Roman" w:hAnsi="Times New Roman" w:cs="Times New Roman"/>
                      <w:color w:val="auto"/>
                      <w:sz w:val="21"/>
                      <w:szCs w:val="21"/>
                    </w:rPr>
                  </w:pPr>
                </w:p>
              </w:tc>
              <w:tc>
                <w:tcPr>
                  <w:tcW w:w="1687" w:type="dxa"/>
                  <w:vMerge w:val="continue"/>
                  <w:vAlign w:val="center"/>
                </w:tcPr>
                <w:p>
                  <w:pPr>
                    <w:jc w:val="center"/>
                    <w:rPr>
                      <w:rFonts w:ascii="Times New Roman" w:hAnsi="Times New Roman" w:cs="Times New Roman"/>
                      <w:color w:val="auto"/>
                      <w:sz w:val="21"/>
                      <w:szCs w:val="21"/>
                    </w:rPr>
                  </w:pPr>
                </w:p>
              </w:tc>
              <w:tc>
                <w:tcPr>
                  <w:tcW w:w="1687" w:type="dxa"/>
                  <w:vMerge w:val="continue"/>
                  <w:vAlign w:val="center"/>
                </w:tcPr>
                <w:p>
                  <w:pPr>
                    <w:jc w:val="center"/>
                    <w:rPr>
                      <w:rFonts w:ascii="Times New Roman" w:hAnsi="Times New Roman" w:cs="Times New Roman"/>
                      <w:color w:val="auto"/>
                      <w:sz w:val="21"/>
                      <w:szCs w:val="21"/>
                    </w:rPr>
                  </w:pPr>
                </w:p>
              </w:tc>
              <w:tc>
                <w:tcPr>
                  <w:tcW w:w="2666" w:type="dxa"/>
                  <w:vAlign w:val="center"/>
                </w:tcPr>
                <w:p>
                  <w:pPr>
                    <w:widowControl/>
                    <w:jc w:val="center"/>
                    <w:textAlignment w:val="center"/>
                    <w:rPr>
                      <w:rFonts w:ascii="Times New Roman" w:cs="Times New Roman"/>
                      <w:color w:val="auto"/>
                      <w:sz w:val="21"/>
                      <w:szCs w:val="21"/>
                    </w:rPr>
                  </w:pPr>
                  <w:r>
                    <w:rPr>
                      <w:rFonts w:ascii="Times New Roman" w:hAnsi="Times New Roman" w:cs="Times New Roman"/>
                      <w:color w:val="auto"/>
                      <w:sz w:val="21"/>
                      <w:szCs w:val="21"/>
                    </w:rPr>
                    <w:t>评价结果</w:t>
                  </w:r>
                </w:p>
              </w:tc>
              <w:tc>
                <w:tcPr>
                  <w:tcW w:w="1867" w:type="dxa"/>
                  <w:vAlign w:val="center"/>
                </w:tcPr>
                <w:p>
                  <w:pPr>
                    <w:widowControl/>
                    <w:jc w:val="center"/>
                    <w:textAlignment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达标</w:t>
                  </w:r>
                </w:p>
              </w:tc>
              <w:tc>
                <w:tcPr>
                  <w:tcW w:w="1881" w:type="dxa"/>
                  <w:vAlign w:val="center"/>
                </w:tcPr>
                <w:p>
                  <w:pPr>
                    <w:jc w:val="center"/>
                    <w:rPr>
                      <w:color w:val="auto"/>
                    </w:rPr>
                  </w:pPr>
                  <w:r>
                    <w:rPr>
                      <w:rFonts w:ascii="Times New Roman" w:hAnsi="Times New Roman" w:cs="Times New Roman"/>
                      <w:color w:val="auto"/>
                      <w:sz w:val="21"/>
                      <w:szCs w:val="21"/>
                    </w:rPr>
                    <w:t>/</w:t>
                  </w:r>
                </w:p>
              </w:tc>
              <w:tc>
                <w:tcPr>
                  <w:tcW w:w="2036" w:type="dxa"/>
                  <w:vAlign w:val="center"/>
                </w:tcPr>
                <w:p>
                  <w:pPr>
                    <w:jc w:val="center"/>
                    <w:rPr>
                      <w:color w:val="auto"/>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jc w:val="center"/>
              </w:trPr>
              <w:tc>
                <w:tcPr>
                  <w:tcW w:w="7757" w:type="dxa"/>
                  <w:gridSpan w:val="4"/>
                  <w:vAlign w:val="center"/>
                </w:tcPr>
                <w:p>
                  <w:pPr>
                    <w:widowControl/>
                    <w:jc w:val="center"/>
                    <w:textAlignment w:val="center"/>
                    <w:rPr>
                      <w:rFonts w:ascii="Times New Roman" w:hAnsi="Times New Roman" w:cs="Times New Roman"/>
                      <w:color w:val="auto"/>
                      <w:sz w:val="21"/>
                      <w:szCs w:val="21"/>
                    </w:rPr>
                  </w:pPr>
                  <w:r>
                    <w:rPr>
                      <w:rFonts w:ascii="Times New Roman" w:cs="Times New Roman"/>
                      <w:color w:val="auto"/>
                      <w:sz w:val="21"/>
                      <w:szCs w:val="21"/>
                    </w:rPr>
                    <w:t>标准</w:t>
                  </w:r>
                </w:p>
              </w:tc>
              <w:tc>
                <w:tcPr>
                  <w:tcW w:w="1867"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≤30</w:t>
                  </w:r>
                </w:p>
              </w:tc>
              <w:tc>
                <w:tcPr>
                  <w:tcW w:w="1881"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203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bl>
          <w:p>
            <w:pPr>
              <w:pStyle w:val="3"/>
              <w:ind w:firstLine="0" w:firstLineChars="0"/>
              <w:jc w:val="both"/>
              <w:rPr>
                <w:rFonts w:hint="eastAsia" w:ascii="Times New Roman" w:hAnsi="Times New Roman" w:cs="Times New Roman"/>
                <w:color w:val="auto"/>
                <w:lang w:val="en-US"/>
              </w:rPr>
            </w:pPr>
          </w:p>
          <w:tbl>
            <w:tblPr>
              <w:tblStyle w:val="19"/>
              <w:tblpPr w:leftFromText="180" w:rightFromText="180" w:vertAnchor="text" w:horzAnchor="page" w:tblpXSpec="center" w:tblpY="122"/>
              <w:tblOverlap w:val="never"/>
              <w:tblW w:w="13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1342"/>
              <w:gridCol w:w="1281"/>
              <w:gridCol w:w="1830"/>
              <w:gridCol w:w="1037"/>
              <w:gridCol w:w="900"/>
              <w:gridCol w:w="1175"/>
              <w:gridCol w:w="1037"/>
              <w:gridCol w:w="1037"/>
              <w:gridCol w:w="1111"/>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jc w:val="center"/>
              </w:trPr>
              <w:tc>
                <w:tcPr>
                  <w:tcW w:w="1452" w:type="dxa"/>
                  <w:vMerge w:val="restart"/>
                  <w:vAlign w:val="center"/>
                </w:tcPr>
                <w:p>
                  <w:pPr>
                    <w:pStyle w:val="2"/>
                    <w:ind w:firstLine="0"/>
                    <w:jc w:val="center"/>
                    <w:rPr>
                      <w:rFonts w:ascii="Times New Roman" w:hAnsi="Times New Roman" w:cs="Times New Roman"/>
                      <w:color w:val="auto"/>
                      <w:sz w:val="21"/>
                      <w:szCs w:val="21"/>
                    </w:rPr>
                  </w:pPr>
                  <w:r>
                    <w:rPr>
                      <w:rFonts w:ascii="Times New Roman" w:cs="Times New Roman"/>
                      <w:color w:val="auto"/>
                      <w:sz w:val="21"/>
                      <w:szCs w:val="21"/>
                    </w:rPr>
                    <w:t>采样点位</w:t>
                  </w:r>
                </w:p>
              </w:tc>
              <w:tc>
                <w:tcPr>
                  <w:tcW w:w="1342" w:type="dxa"/>
                  <w:vMerge w:val="restart"/>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排气筒高度（</w:t>
                  </w:r>
                  <w:r>
                    <w:rPr>
                      <w:rFonts w:ascii="Times New Roman" w:hAnsi="Times New Roman" w:cs="Times New Roman"/>
                      <w:color w:val="auto"/>
                      <w:sz w:val="21"/>
                      <w:szCs w:val="21"/>
                    </w:rPr>
                    <w:t>m</w:t>
                  </w:r>
                  <w:r>
                    <w:rPr>
                      <w:rFonts w:ascii="Times New Roman" w:cs="Times New Roman"/>
                      <w:color w:val="auto"/>
                      <w:sz w:val="21"/>
                      <w:szCs w:val="21"/>
                    </w:rPr>
                    <w:t>）</w:t>
                  </w:r>
                </w:p>
              </w:tc>
              <w:tc>
                <w:tcPr>
                  <w:tcW w:w="1281" w:type="dxa"/>
                  <w:vMerge w:val="restart"/>
                  <w:vAlign w:val="center"/>
                </w:tcPr>
                <w:p>
                  <w:pPr>
                    <w:jc w:val="center"/>
                    <w:rPr>
                      <w:rFonts w:ascii="Times New Roman" w:hAnsi="Times New Roman" w:cs="Times New Roman"/>
                      <w:color w:val="auto"/>
                      <w:sz w:val="21"/>
                      <w:szCs w:val="21"/>
                    </w:rPr>
                  </w:pPr>
                  <w:r>
                    <w:rPr>
                      <w:rFonts w:ascii="Times New Roman" w:cs="Times New Roman"/>
                      <w:color w:val="auto"/>
                      <w:sz w:val="21"/>
                      <w:szCs w:val="21"/>
                    </w:rPr>
                    <w:t>采样日期</w:t>
                  </w:r>
                </w:p>
              </w:tc>
              <w:tc>
                <w:tcPr>
                  <w:tcW w:w="1830" w:type="dxa"/>
                  <w:tcBorders>
                    <w:tl2br w:val="single" w:color="auto" w:sz="4" w:space="0"/>
                  </w:tcBorders>
                  <w:vAlign w:val="center"/>
                </w:tcPr>
                <w:p>
                  <w:pPr>
                    <w:pStyle w:val="2"/>
                    <w:ind w:firstLine="0"/>
                    <w:jc w:val="right"/>
                    <w:rPr>
                      <w:rFonts w:ascii="Times New Roman" w:hAnsi="Times New Roman" w:cs="Times New Roman"/>
                      <w:color w:val="auto"/>
                      <w:sz w:val="21"/>
                      <w:szCs w:val="21"/>
                    </w:rPr>
                  </w:pPr>
                  <w:r>
                    <w:rPr>
                      <w:rFonts w:ascii="Times New Roman" w:hAnsi="Times New Roman" w:cs="Times New Roman"/>
                      <w:color w:val="auto"/>
                      <w:sz w:val="21"/>
                      <w:szCs w:val="21"/>
                    </w:rPr>
                    <w:t xml:space="preserve">    </w:t>
                  </w:r>
                  <w:r>
                    <w:rPr>
                      <w:rFonts w:ascii="Times New Roman" w:cs="Times New Roman"/>
                      <w:color w:val="auto"/>
                      <w:sz w:val="21"/>
                      <w:szCs w:val="21"/>
                    </w:rPr>
                    <w:t>检测项目</w:t>
                  </w:r>
                </w:p>
                <w:p>
                  <w:pPr>
                    <w:pStyle w:val="2"/>
                    <w:ind w:firstLine="0"/>
                    <w:rPr>
                      <w:rFonts w:ascii="Times New Roman" w:hAnsi="Times New Roman" w:cs="Times New Roman"/>
                      <w:color w:val="auto"/>
                      <w:sz w:val="21"/>
                      <w:szCs w:val="21"/>
                    </w:rPr>
                  </w:pPr>
                  <w:r>
                    <w:rPr>
                      <w:rFonts w:ascii="Times New Roman" w:cs="Times New Roman"/>
                      <w:color w:val="auto"/>
                      <w:sz w:val="21"/>
                      <w:szCs w:val="21"/>
                    </w:rPr>
                    <w:t>检测结果</w:t>
                  </w:r>
                </w:p>
              </w:tc>
              <w:tc>
                <w:tcPr>
                  <w:tcW w:w="3112" w:type="dxa"/>
                  <w:gridSpan w:val="3"/>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排放浓度</w:t>
                  </w:r>
                </w:p>
                <w:p>
                  <w:pPr>
                    <w:jc w:val="center"/>
                    <w:rPr>
                      <w:rFonts w:ascii="Times New Roman" w:hAnsi="Times New Roman" w:cs="Times New Roman"/>
                      <w:color w:val="auto"/>
                      <w:sz w:val="21"/>
                      <w:szCs w:val="21"/>
                    </w:rPr>
                  </w:pPr>
                  <w:r>
                    <w:rPr>
                      <w:rFonts w:ascii="Times New Roman" w:cs="Times New Roman"/>
                      <w:color w:val="auto"/>
                      <w:sz w:val="21"/>
                      <w:szCs w:val="21"/>
                    </w:rPr>
                    <w:t>（</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r>
                    <w:rPr>
                      <w:rFonts w:ascii="Times New Roman" w:cs="Times New Roman"/>
                      <w:color w:val="auto"/>
                      <w:sz w:val="21"/>
                      <w:szCs w:val="21"/>
                    </w:rPr>
                    <w:t>）</w:t>
                  </w:r>
                </w:p>
              </w:tc>
              <w:tc>
                <w:tcPr>
                  <w:tcW w:w="3185" w:type="dxa"/>
                  <w:gridSpan w:val="3"/>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排放速率</w:t>
                  </w:r>
                </w:p>
                <w:p>
                  <w:pPr>
                    <w:jc w:val="center"/>
                    <w:rPr>
                      <w:rFonts w:ascii="Times New Roman" w:hAnsi="Times New Roman" w:cs="Times New Roman"/>
                      <w:color w:val="auto"/>
                      <w:sz w:val="21"/>
                      <w:szCs w:val="21"/>
                    </w:rPr>
                  </w:pPr>
                  <w:r>
                    <w:rPr>
                      <w:rFonts w:ascii="Times New Roman" w:cs="Times New Roman"/>
                      <w:color w:val="auto"/>
                      <w:sz w:val="21"/>
                      <w:szCs w:val="21"/>
                    </w:rPr>
                    <w:t>（</w:t>
                  </w:r>
                  <w:r>
                    <w:rPr>
                      <w:rFonts w:ascii="Times New Roman" w:hAnsi="Times New Roman" w:cs="Times New Roman"/>
                      <w:color w:val="auto"/>
                      <w:sz w:val="21"/>
                      <w:szCs w:val="21"/>
                    </w:rPr>
                    <w:t>kg/h</w:t>
                  </w:r>
                  <w:r>
                    <w:rPr>
                      <w:rFonts w:ascii="Times New Roman" w:cs="Times New Roman"/>
                      <w:color w:val="auto"/>
                      <w:sz w:val="21"/>
                      <w:szCs w:val="21"/>
                    </w:rPr>
                    <w:t>）</w:t>
                  </w:r>
                </w:p>
              </w:tc>
              <w:tc>
                <w:tcPr>
                  <w:tcW w:w="1256" w:type="dxa"/>
                  <w:vMerge w:val="restart"/>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标干风量</w:t>
                  </w:r>
                </w:p>
                <w:p>
                  <w:pPr>
                    <w:jc w:val="center"/>
                    <w:rPr>
                      <w:rFonts w:ascii="Times New Roman" w:hAnsi="Times New Roman" w:cs="Times New Roman"/>
                      <w:color w:val="auto"/>
                      <w:sz w:val="21"/>
                      <w:szCs w:val="21"/>
                    </w:rPr>
                  </w:pPr>
                  <w:r>
                    <w:rPr>
                      <w:rFonts w:ascii="Times New Roman" w:cs="Times New Roman"/>
                      <w:color w:val="auto"/>
                      <w:sz w:val="21"/>
                      <w:szCs w:val="21"/>
                    </w:rPr>
                    <w:t>（</w:t>
                  </w:r>
                  <w:r>
                    <w:rPr>
                      <w:rFonts w:ascii="Times New Roman" w:hAnsi="Times New Roman" w:cs="Times New Roman"/>
                      <w:color w:val="auto"/>
                      <w:sz w:val="21"/>
                      <w:szCs w:val="21"/>
                    </w:rPr>
                    <w:t>m³/h</w:t>
                  </w: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jc w:val="center"/>
              </w:trPr>
              <w:tc>
                <w:tcPr>
                  <w:tcW w:w="1452" w:type="dxa"/>
                  <w:vMerge w:val="continue"/>
                  <w:vAlign w:val="center"/>
                </w:tcPr>
                <w:p>
                  <w:pPr>
                    <w:jc w:val="center"/>
                    <w:rPr>
                      <w:rFonts w:ascii="Times New Roman" w:hAnsi="Times New Roman" w:cs="Times New Roman"/>
                      <w:color w:val="auto"/>
                      <w:sz w:val="21"/>
                      <w:szCs w:val="21"/>
                    </w:rPr>
                  </w:pPr>
                </w:p>
              </w:tc>
              <w:tc>
                <w:tcPr>
                  <w:tcW w:w="1342" w:type="dxa"/>
                  <w:vMerge w:val="continue"/>
                  <w:vAlign w:val="center"/>
                </w:tcPr>
                <w:p>
                  <w:pPr>
                    <w:rPr>
                      <w:rFonts w:ascii="Times New Roman" w:hAnsi="Times New Roman" w:cs="Times New Roman"/>
                      <w:color w:val="auto"/>
                      <w:sz w:val="21"/>
                      <w:szCs w:val="21"/>
                    </w:rPr>
                  </w:pPr>
                </w:p>
              </w:tc>
              <w:tc>
                <w:tcPr>
                  <w:tcW w:w="1281" w:type="dxa"/>
                  <w:vMerge w:val="continue"/>
                  <w:vAlign w:val="center"/>
                </w:tcPr>
                <w:p>
                  <w:pPr>
                    <w:rPr>
                      <w:rFonts w:ascii="Times New Roman" w:hAnsi="Times New Roman" w:cs="Times New Roman"/>
                      <w:color w:val="auto"/>
                      <w:sz w:val="21"/>
                      <w:szCs w:val="21"/>
                    </w:rPr>
                  </w:pPr>
                </w:p>
              </w:tc>
              <w:tc>
                <w:tcPr>
                  <w:tcW w:w="1830"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样品编号</w:t>
                  </w:r>
                </w:p>
              </w:tc>
              <w:tc>
                <w:tcPr>
                  <w:tcW w:w="1037"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非甲烷总烃</w:t>
                  </w:r>
                </w:p>
              </w:tc>
              <w:tc>
                <w:tcPr>
                  <w:tcW w:w="900"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二甲苯</w:t>
                  </w:r>
                </w:p>
              </w:tc>
              <w:tc>
                <w:tcPr>
                  <w:tcW w:w="1175"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乙酸丁酯</w:t>
                  </w:r>
                </w:p>
              </w:tc>
              <w:tc>
                <w:tcPr>
                  <w:tcW w:w="1037"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非甲烷总烃</w:t>
                  </w:r>
                </w:p>
              </w:tc>
              <w:tc>
                <w:tcPr>
                  <w:tcW w:w="1037"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二甲苯</w:t>
                  </w:r>
                </w:p>
              </w:tc>
              <w:tc>
                <w:tcPr>
                  <w:tcW w:w="1111"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乙酸丁酯</w:t>
                  </w:r>
                </w:p>
              </w:tc>
              <w:tc>
                <w:tcPr>
                  <w:tcW w:w="1256" w:type="dxa"/>
                  <w:vMerge w:val="continue"/>
                  <w:vAlign w:val="center"/>
                </w:tcPr>
                <w:p>
                  <w:pPr>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452" w:type="dxa"/>
                  <w:vMerge w:val="restart"/>
                  <w:vAlign w:val="center"/>
                </w:tcPr>
                <w:p>
                  <w:pPr>
                    <w:jc w:val="center"/>
                    <w:rPr>
                      <w:rFonts w:ascii="Times New Roman" w:hAnsi="Times New Roman" w:cs="Times New Roman"/>
                      <w:color w:val="auto"/>
                      <w:sz w:val="21"/>
                      <w:szCs w:val="21"/>
                    </w:rPr>
                  </w:pPr>
                  <w:r>
                    <w:rPr>
                      <w:rFonts w:ascii="Times New Roman" w:cs="Times New Roman"/>
                      <w:color w:val="auto"/>
                      <w:sz w:val="21"/>
                      <w:szCs w:val="21"/>
                    </w:rPr>
                    <w:t>喷漆废气排气筒进口</w:t>
                  </w:r>
                </w:p>
              </w:tc>
              <w:tc>
                <w:tcPr>
                  <w:tcW w:w="1342" w:type="dxa"/>
                  <w:vMerge w:val="restart"/>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15</w:t>
                  </w:r>
                </w:p>
              </w:tc>
              <w:tc>
                <w:tcPr>
                  <w:tcW w:w="1281" w:type="dxa"/>
                  <w:vMerge w:val="restart"/>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2022.05.12</w:t>
                  </w:r>
                </w:p>
              </w:tc>
              <w:tc>
                <w:tcPr>
                  <w:tcW w:w="1830" w:type="dxa"/>
                  <w:vAlign w:val="center"/>
                </w:tcPr>
                <w:p>
                  <w:pPr>
                    <w:widowControl/>
                    <w:jc w:val="center"/>
                    <w:textAlignment w:val="center"/>
                    <w:rPr>
                      <w:rFonts w:ascii="Times New Roman" w:hAnsi="Times New Roman" w:cs="Times New Roman"/>
                      <w:color w:val="auto"/>
                      <w:sz w:val="21"/>
                      <w:szCs w:val="21"/>
                      <w:lang w:val="en-GB"/>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123-0</w:t>
                  </w:r>
                  <w:r>
                    <w:rPr>
                      <w:rFonts w:ascii="Times New Roman" w:hAnsi="Times New Roman" w:cs="Times New Roman"/>
                      <w:color w:val="auto"/>
                      <w:sz w:val="21"/>
                      <w:szCs w:val="21"/>
                      <w:lang w:val="en-US"/>
                    </w:rPr>
                    <w:t>6</w:t>
                  </w:r>
                  <w:r>
                    <w:rPr>
                      <w:rFonts w:ascii="Times New Roman" w:hAnsi="Times New Roman" w:cs="Times New Roman"/>
                      <w:color w:val="auto"/>
                      <w:sz w:val="21"/>
                      <w:szCs w:val="21"/>
                    </w:rPr>
                    <w:t>-01</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185</w:t>
                  </w:r>
                </w:p>
              </w:tc>
              <w:tc>
                <w:tcPr>
                  <w:tcW w:w="900"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2.68</w:t>
                  </w:r>
                </w:p>
              </w:tc>
              <w:tc>
                <w:tcPr>
                  <w:tcW w:w="1175"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6.27</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9.10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111"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3.39</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452" w:type="dxa"/>
                  <w:vMerge w:val="continue"/>
                  <w:vAlign w:val="center"/>
                </w:tcPr>
                <w:p>
                  <w:pPr>
                    <w:jc w:val="center"/>
                    <w:rPr>
                      <w:rFonts w:ascii="Times New Roman" w:hAnsi="Times New Roman" w:cs="Times New Roman"/>
                      <w:color w:val="auto"/>
                      <w:sz w:val="21"/>
                      <w:szCs w:val="21"/>
                    </w:rPr>
                  </w:pPr>
                </w:p>
              </w:tc>
              <w:tc>
                <w:tcPr>
                  <w:tcW w:w="1342" w:type="dxa"/>
                  <w:vMerge w:val="continue"/>
                  <w:vAlign w:val="center"/>
                </w:tcPr>
                <w:p>
                  <w:pPr>
                    <w:jc w:val="center"/>
                    <w:rPr>
                      <w:rFonts w:ascii="Times New Roman" w:hAnsi="Times New Roman" w:cs="Times New Roman"/>
                      <w:color w:val="auto"/>
                      <w:sz w:val="21"/>
                      <w:szCs w:val="21"/>
                    </w:rPr>
                  </w:pPr>
                </w:p>
              </w:tc>
              <w:tc>
                <w:tcPr>
                  <w:tcW w:w="1281" w:type="dxa"/>
                  <w:vMerge w:val="continue"/>
                  <w:vAlign w:val="center"/>
                </w:tcPr>
                <w:p>
                  <w:pPr>
                    <w:jc w:val="center"/>
                    <w:rPr>
                      <w:rFonts w:ascii="Times New Roman" w:hAnsi="Times New Roman" w:cs="Times New Roman"/>
                      <w:color w:val="auto"/>
                      <w:sz w:val="21"/>
                      <w:szCs w:val="21"/>
                    </w:rPr>
                  </w:pPr>
                </w:p>
              </w:tc>
              <w:tc>
                <w:tcPr>
                  <w:tcW w:w="1830"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123-0</w:t>
                  </w:r>
                  <w:r>
                    <w:rPr>
                      <w:rFonts w:ascii="Times New Roman" w:hAnsi="Times New Roman" w:cs="Times New Roman"/>
                      <w:color w:val="auto"/>
                      <w:sz w:val="21"/>
                      <w:szCs w:val="21"/>
                      <w:lang w:val="en-US"/>
                    </w:rPr>
                    <w:t>6</w:t>
                  </w:r>
                  <w:r>
                    <w:rPr>
                      <w:rFonts w:ascii="Times New Roman" w:hAnsi="Times New Roman" w:cs="Times New Roman"/>
                      <w:color w:val="auto"/>
                      <w:sz w:val="21"/>
                      <w:szCs w:val="21"/>
                    </w:rPr>
                    <w:t>-02</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180</w:t>
                  </w:r>
                </w:p>
              </w:tc>
              <w:tc>
                <w:tcPr>
                  <w:tcW w:w="900"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2.23</w:t>
                  </w:r>
                </w:p>
              </w:tc>
              <w:tc>
                <w:tcPr>
                  <w:tcW w:w="1175"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6.34</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7.84</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111"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3.52</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452" w:type="dxa"/>
                  <w:vMerge w:val="continue"/>
                  <w:vAlign w:val="center"/>
                </w:tcPr>
                <w:p>
                  <w:pPr>
                    <w:jc w:val="center"/>
                    <w:rPr>
                      <w:rFonts w:ascii="Times New Roman" w:hAnsi="Times New Roman" w:cs="Times New Roman"/>
                      <w:color w:val="auto"/>
                      <w:sz w:val="21"/>
                      <w:szCs w:val="21"/>
                    </w:rPr>
                  </w:pPr>
                </w:p>
              </w:tc>
              <w:tc>
                <w:tcPr>
                  <w:tcW w:w="1342" w:type="dxa"/>
                  <w:vMerge w:val="continue"/>
                  <w:vAlign w:val="center"/>
                </w:tcPr>
                <w:p>
                  <w:pPr>
                    <w:jc w:val="center"/>
                    <w:rPr>
                      <w:rFonts w:ascii="Times New Roman" w:hAnsi="Times New Roman" w:cs="Times New Roman"/>
                      <w:color w:val="auto"/>
                      <w:sz w:val="21"/>
                      <w:szCs w:val="21"/>
                    </w:rPr>
                  </w:pPr>
                </w:p>
              </w:tc>
              <w:tc>
                <w:tcPr>
                  <w:tcW w:w="1281" w:type="dxa"/>
                  <w:vMerge w:val="continue"/>
                  <w:vAlign w:val="center"/>
                </w:tcPr>
                <w:p>
                  <w:pPr>
                    <w:jc w:val="center"/>
                    <w:rPr>
                      <w:rFonts w:ascii="Times New Roman" w:hAnsi="Times New Roman" w:cs="Times New Roman"/>
                      <w:color w:val="auto"/>
                      <w:sz w:val="21"/>
                      <w:szCs w:val="21"/>
                    </w:rPr>
                  </w:pPr>
                </w:p>
              </w:tc>
              <w:tc>
                <w:tcPr>
                  <w:tcW w:w="1830"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123-0</w:t>
                  </w:r>
                  <w:r>
                    <w:rPr>
                      <w:rFonts w:ascii="Times New Roman" w:hAnsi="Times New Roman" w:cs="Times New Roman"/>
                      <w:color w:val="auto"/>
                      <w:sz w:val="21"/>
                      <w:szCs w:val="21"/>
                      <w:lang w:val="en-US"/>
                    </w:rPr>
                    <w:t>6</w:t>
                  </w:r>
                  <w:r>
                    <w:rPr>
                      <w:rFonts w:ascii="Times New Roman" w:hAnsi="Times New Roman" w:cs="Times New Roman"/>
                      <w:color w:val="auto"/>
                      <w:sz w:val="21"/>
                      <w:szCs w:val="21"/>
                    </w:rPr>
                    <w:t>-03</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155</w:t>
                  </w:r>
                </w:p>
              </w:tc>
              <w:tc>
                <w:tcPr>
                  <w:tcW w:w="900"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2.53</w:t>
                  </w:r>
                </w:p>
              </w:tc>
              <w:tc>
                <w:tcPr>
                  <w:tcW w:w="1175"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5.32</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8.70×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111"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3.44</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452" w:type="dxa"/>
                  <w:vMerge w:val="continue"/>
                  <w:vAlign w:val="center"/>
                </w:tcPr>
                <w:p>
                  <w:pPr>
                    <w:jc w:val="center"/>
                    <w:rPr>
                      <w:rFonts w:ascii="Times New Roman" w:hAnsi="Times New Roman" w:cs="Times New Roman"/>
                      <w:color w:val="auto"/>
                      <w:sz w:val="21"/>
                      <w:szCs w:val="21"/>
                    </w:rPr>
                  </w:pPr>
                </w:p>
              </w:tc>
              <w:tc>
                <w:tcPr>
                  <w:tcW w:w="1342" w:type="dxa"/>
                  <w:vMerge w:val="continue"/>
                  <w:vAlign w:val="center"/>
                </w:tcPr>
                <w:p>
                  <w:pPr>
                    <w:jc w:val="center"/>
                    <w:rPr>
                      <w:rFonts w:ascii="Times New Roman" w:hAnsi="Times New Roman" w:cs="Times New Roman"/>
                      <w:color w:val="auto"/>
                      <w:sz w:val="21"/>
                      <w:szCs w:val="21"/>
                    </w:rPr>
                  </w:pPr>
                </w:p>
              </w:tc>
              <w:tc>
                <w:tcPr>
                  <w:tcW w:w="1281" w:type="dxa"/>
                  <w:vMerge w:val="continue"/>
                  <w:vAlign w:val="center"/>
                </w:tcPr>
                <w:p>
                  <w:pPr>
                    <w:jc w:val="center"/>
                    <w:rPr>
                      <w:rFonts w:ascii="Times New Roman" w:hAnsi="Times New Roman" w:cs="Times New Roman"/>
                      <w:color w:val="auto"/>
                      <w:sz w:val="21"/>
                      <w:szCs w:val="21"/>
                    </w:rPr>
                  </w:pPr>
                </w:p>
              </w:tc>
              <w:tc>
                <w:tcPr>
                  <w:tcW w:w="1830" w:type="dxa"/>
                  <w:vAlign w:val="center"/>
                </w:tcPr>
                <w:p>
                  <w:pPr>
                    <w:widowControl/>
                    <w:jc w:val="center"/>
                    <w:textAlignment w:val="center"/>
                    <w:rPr>
                      <w:rFonts w:ascii="Times New Roman" w:hAnsi="Times New Roman" w:cs="Times New Roman"/>
                      <w:color w:val="auto"/>
                      <w:sz w:val="21"/>
                      <w:szCs w:val="21"/>
                    </w:rPr>
                  </w:pPr>
                  <w:r>
                    <w:rPr>
                      <w:rFonts w:ascii="Times New Roman" w:cs="Times New Roman"/>
                      <w:color w:val="auto"/>
                      <w:sz w:val="21"/>
                      <w:szCs w:val="21"/>
                    </w:rPr>
                    <w:t>均值</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173</w:t>
                  </w:r>
                </w:p>
              </w:tc>
              <w:tc>
                <w:tcPr>
                  <w:tcW w:w="900"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2.48</w:t>
                  </w:r>
                </w:p>
              </w:tc>
              <w:tc>
                <w:tcPr>
                  <w:tcW w:w="1175"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5.98</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8.55</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111"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452" w:type="dxa"/>
                  <w:vMerge w:val="restart"/>
                  <w:vAlign w:val="center"/>
                </w:tcPr>
                <w:p>
                  <w:pPr>
                    <w:jc w:val="center"/>
                    <w:rPr>
                      <w:rFonts w:ascii="Times New Roman" w:hAnsi="Times New Roman" w:cs="Times New Roman"/>
                      <w:color w:val="auto"/>
                      <w:sz w:val="21"/>
                      <w:szCs w:val="21"/>
                    </w:rPr>
                  </w:pPr>
                  <w:r>
                    <w:rPr>
                      <w:rFonts w:ascii="Times New Roman" w:cs="Times New Roman"/>
                      <w:color w:val="auto"/>
                      <w:sz w:val="21"/>
                      <w:szCs w:val="21"/>
                    </w:rPr>
                    <w:t>烘干、固化废气排气筒进口</w:t>
                  </w:r>
                </w:p>
              </w:tc>
              <w:tc>
                <w:tcPr>
                  <w:tcW w:w="1342" w:type="dxa"/>
                  <w:vMerge w:val="continue"/>
                  <w:vAlign w:val="center"/>
                </w:tcPr>
                <w:p>
                  <w:pPr>
                    <w:jc w:val="center"/>
                    <w:rPr>
                      <w:rFonts w:ascii="Times New Roman" w:hAnsi="Times New Roman" w:cs="Times New Roman"/>
                      <w:color w:val="auto"/>
                      <w:sz w:val="21"/>
                      <w:szCs w:val="21"/>
                    </w:rPr>
                  </w:pPr>
                </w:p>
              </w:tc>
              <w:tc>
                <w:tcPr>
                  <w:tcW w:w="1281" w:type="dxa"/>
                  <w:vMerge w:val="continue"/>
                  <w:vAlign w:val="center"/>
                </w:tcPr>
                <w:p>
                  <w:pPr>
                    <w:jc w:val="center"/>
                    <w:rPr>
                      <w:rFonts w:ascii="Times New Roman" w:hAnsi="Times New Roman" w:cs="Times New Roman"/>
                      <w:color w:val="auto"/>
                      <w:sz w:val="21"/>
                      <w:szCs w:val="21"/>
                    </w:rPr>
                  </w:pPr>
                </w:p>
              </w:tc>
              <w:tc>
                <w:tcPr>
                  <w:tcW w:w="1830"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07</w:t>
                  </w:r>
                  <w:r>
                    <w:rPr>
                      <w:rFonts w:ascii="Times New Roman" w:hAnsi="Times New Roman" w:cs="Times New Roman"/>
                      <w:color w:val="auto"/>
                      <w:sz w:val="21"/>
                      <w:szCs w:val="21"/>
                    </w:rPr>
                    <w:t>-01</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147</w:t>
                  </w:r>
                </w:p>
              </w:tc>
              <w:tc>
                <w:tcPr>
                  <w:tcW w:w="900"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4.07</w:t>
                  </w:r>
                </w:p>
              </w:tc>
              <w:tc>
                <w:tcPr>
                  <w:tcW w:w="1175"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0.670</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1.86</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111"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4.56</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452" w:type="dxa"/>
                  <w:vMerge w:val="continue"/>
                  <w:vAlign w:val="center"/>
                </w:tcPr>
                <w:p>
                  <w:pPr>
                    <w:jc w:val="center"/>
                    <w:rPr>
                      <w:rFonts w:ascii="Times New Roman" w:hAnsi="Times New Roman" w:cs="Times New Roman"/>
                      <w:color w:val="auto"/>
                      <w:sz w:val="21"/>
                      <w:szCs w:val="21"/>
                    </w:rPr>
                  </w:pPr>
                </w:p>
              </w:tc>
              <w:tc>
                <w:tcPr>
                  <w:tcW w:w="1342" w:type="dxa"/>
                  <w:vMerge w:val="continue"/>
                  <w:vAlign w:val="center"/>
                </w:tcPr>
                <w:p>
                  <w:pPr>
                    <w:jc w:val="center"/>
                    <w:rPr>
                      <w:rFonts w:ascii="Times New Roman" w:hAnsi="Times New Roman" w:cs="Times New Roman"/>
                      <w:color w:val="auto"/>
                      <w:sz w:val="21"/>
                      <w:szCs w:val="21"/>
                    </w:rPr>
                  </w:pPr>
                </w:p>
              </w:tc>
              <w:tc>
                <w:tcPr>
                  <w:tcW w:w="1281" w:type="dxa"/>
                  <w:vMerge w:val="continue"/>
                  <w:vAlign w:val="center"/>
                </w:tcPr>
                <w:p>
                  <w:pPr>
                    <w:jc w:val="center"/>
                    <w:rPr>
                      <w:rFonts w:ascii="Times New Roman" w:hAnsi="Times New Roman" w:cs="Times New Roman"/>
                      <w:color w:val="auto"/>
                      <w:sz w:val="21"/>
                      <w:szCs w:val="21"/>
                    </w:rPr>
                  </w:pPr>
                </w:p>
              </w:tc>
              <w:tc>
                <w:tcPr>
                  <w:tcW w:w="1830"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07</w:t>
                  </w:r>
                  <w:r>
                    <w:rPr>
                      <w:rFonts w:ascii="Times New Roman" w:hAnsi="Times New Roman" w:cs="Times New Roman"/>
                      <w:color w:val="auto"/>
                      <w:sz w:val="21"/>
                      <w:szCs w:val="21"/>
                    </w:rPr>
                    <w:t>-02</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179</w:t>
                  </w:r>
                </w:p>
              </w:tc>
              <w:tc>
                <w:tcPr>
                  <w:tcW w:w="900"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3.13</w:t>
                  </w:r>
                </w:p>
              </w:tc>
              <w:tc>
                <w:tcPr>
                  <w:tcW w:w="1175"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0.831</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1.45</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111"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4.64</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452" w:type="dxa"/>
                  <w:vMerge w:val="continue"/>
                  <w:vAlign w:val="center"/>
                </w:tcPr>
                <w:p>
                  <w:pPr>
                    <w:jc w:val="center"/>
                    <w:rPr>
                      <w:rFonts w:ascii="Times New Roman" w:hAnsi="Times New Roman" w:cs="Times New Roman"/>
                      <w:color w:val="auto"/>
                      <w:sz w:val="21"/>
                      <w:szCs w:val="21"/>
                    </w:rPr>
                  </w:pPr>
                </w:p>
              </w:tc>
              <w:tc>
                <w:tcPr>
                  <w:tcW w:w="1342" w:type="dxa"/>
                  <w:vMerge w:val="continue"/>
                  <w:vAlign w:val="center"/>
                </w:tcPr>
                <w:p>
                  <w:pPr>
                    <w:jc w:val="center"/>
                    <w:rPr>
                      <w:rFonts w:ascii="Times New Roman" w:hAnsi="Times New Roman" w:cs="Times New Roman"/>
                      <w:color w:val="auto"/>
                      <w:sz w:val="21"/>
                      <w:szCs w:val="21"/>
                    </w:rPr>
                  </w:pPr>
                </w:p>
              </w:tc>
              <w:tc>
                <w:tcPr>
                  <w:tcW w:w="1281" w:type="dxa"/>
                  <w:vMerge w:val="continue"/>
                  <w:vAlign w:val="center"/>
                </w:tcPr>
                <w:p>
                  <w:pPr>
                    <w:jc w:val="center"/>
                    <w:rPr>
                      <w:rFonts w:ascii="Times New Roman" w:hAnsi="Times New Roman" w:cs="Times New Roman"/>
                      <w:color w:val="auto"/>
                      <w:sz w:val="21"/>
                      <w:szCs w:val="21"/>
                    </w:rPr>
                  </w:pPr>
                </w:p>
              </w:tc>
              <w:tc>
                <w:tcPr>
                  <w:tcW w:w="1830"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07</w:t>
                  </w:r>
                  <w:r>
                    <w:rPr>
                      <w:rFonts w:ascii="Times New Roman" w:hAnsi="Times New Roman" w:cs="Times New Roman"/>
                      <w:color w:val="auto"/>
                      <w:sz w:val="21"/>
                      <w:szCs w:val="21"/>
                    </w:rPr>
                    <w:t>-03</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171</w:t>
                  </w:r>
                </w:p>
              </w:tc>
              <w:tc>
                <w:tcPr>
                  <w:tcW w:w="900"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3.98</w:t>
                  </w:r>
                </w:p>
              </w:tc>
              <w:tc>
                <w:tcPr>
                  <w:tcW w:w="1175"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0.781</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1.82</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111"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4.57</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452" w:type="dxa"/>
                  <w:vMerge w:val="continue"/>
                  <w:vAlign w:val="center"/>
                </w:tcPr>
                <w:p>
                  <w:pPr>
                    <w:jc w:val="center"/>
                    <w:rPr>
                      <w:rFonts w:ascii="Times New Roman" w:hAnsi="Times New Roman" w:cs="Times New Roman"/>
                      <w:color w:val="auto"/>
                      <w:sz w:val="21"/>
                      <w:szCs w:val="21"/>
                    </w:rPr>
                  </w:pPr>
                </w:p>
              </w:tc>
              <w:tc>
                <w:tcPr>
                  <w:tcW w:w="1342" w:type="dxa"/>
                  <w:vMerge w:val="continue"/>
                  <w:vAlign w:val="center"/>
                </w:tcPr>
                <w:p>
                  <w:pPr>
                    <w:jc w:val="center"/>
                    <w:rPr>
                      <w:rFonts w:ascii="Times New Roman" w:hAnsi="Times New Roman" w:cs="Times New Roman"/>
                      <w:color w:val="auto"/>
                      <w:sz w:val="21"/>
                      <w:szCs w:val="21"/>
                    </w:rPr>
                  </w:pPr>
                </w:p>
              </w:tc>
              <w:tc>
                <w:tcPr>
                  <w:tcW w:w="1281" w:type="dxa"/>
                  <w:vMerge w:val="continue"/>
                  <w:vAlign w:val="center"/>
                </w:tcPr>
                <w:p>
                  <w:pPr>
                    <w:jc w:val="center"/>
                    <w:rPr>
                      <w:rFonts w:ascii="Times New Roman" w:hAnsi="Times New Roman" w:cs="Times New Roman"/>
                      <w:color w:val="auto"/>
                      <w:sz w:val="21"/>
                      <w:szCs w:val="21"/>
                    </w:rPr>
                  </w:pPr>
                </w:p>
              </w:tc>
              <w:tc>
                <w:tcPr>
                  <w:tcW w:w="1830" w:type="dxa"/>
                  <w:vAlign w:val="center"/>
                </w:tcPr>
                <w:p>
                  <w:pPr>
                    <w:widowControl/>
                    <w:jc w:val="center"/>
                    <w:textAlignment w:val="center"/>
                    <w:rPr>
                      <w:rFonts w:ascii="Times New Roman" w:hAnsi="Times New Roman" w:cs="Times New Roman"/>
                      <w:color w:val="auto"/>
                      <w:sz w:val="21"/>
                      <w:szCs w:val="21"/>
                    </w:rPr>
                  </w:pPr>
                  <w:r>
                    <w:rPr>
                      <w:rFonts w:ascii="Times New Roman" w:cs="Times New Roman"/>
                      <w:color w:val="auto"/>
                      <w:sz w:val="21"/>
                      <w:szCs w:val="21"/>
                    </w:rPr>
                    <w:t>均值</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166</w:t>
                  </w:r>
                </w:p>
              </w:tc>
              <w:tc>
                <w:tcPr>
                  <w:tcW w:w="900"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3.73</w:t>
                  </w:r>
                </w:p>
              </w:tc>
              <w:tc>
                <w:tcPr>
                  <w:tcW w:w="1175"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0.761</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1.71</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111"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452" w:type="dxa"/>
                  <w:vMerge w:val="restart"/>
                  <w:vAlign w:val="center"/>
                </w:tcPr>
                <w:p>
                  <w:pPr>
                    <w:jc w:val="center"/>
                    <w:rPr>
                      <w:rFonts w:ascii="Times New Roman" w:hAnsi="Times New Roman" w:cs="Times New Roman"/>
                      <w:color w:val="auto"/>
                      <w:sz w:val="21"/>
                      <w:szCs w:val="21"/>
                    </w:rPr>
                  </w:pPr>
                  <w:r>
                    <w:rPr>
                      <w:rFonts w:ascii="Times New Roman" w:cs="Times New Roman"/>
                      <w:color w:val="auto"/>
                      <w:sz w:val="21"/>
                      <w:szCs w:val="21"/>
                    </w:rPr>
                    <w:t>喷漆、烘干、固化废气排气筒出口</w:t>
                  </w:r>
                </w:p>
              </w:tc>
              <w:tc>
                <w:tcPr>
                  <w:tcW w:w="1342" w:type="dxa"/>
                  <w:vMerge w:val="continue"/>
                  <w:vAlign w:val="center"/>
                </w:tcPr>
                <w:p>
                  <w:pPr>
                    <w:jc w:val="center"/>
                    <w:rPr>
                      <w:rFonts w:ascii="Times New Roman" w:hAnsi="Times New Roman" w:cs="Times New Roman"/>
                      <w:color w:val="auto"/>
                      <w:sz w:val="21"/>
                      <w:szCs w:val="21"/>
                    </w:rPr>
                  </w:pPr>
                </w:p>
              </w:tc>
              <w:tc>
                <w:tcPr>
                  <w:tcW w:w="1281" w:type="dxa"/>
                  <w:vMerge w:val="continue"/>
                  <w:vAlign w:val="center"/>
                </w:tcPr>
                <w:p>
                  <w:pPr>
                    <w:jc w:val="center"/>
                    <w:rPr>
                      <w:rFonts w:ascii="Times New Roman" w:hAnsi="Times New Roman" w:cs="Times New Roman"/>
                      <w:color w:val="auto"/>
                      <w:sz w:val="21"/>
                      <w:szCs w:val="21"/>
                    </w:rPr>
                  </w:pPr>
                </w:p>
              </w:tc>
              <w:tc>
                <w:tcPr>
                  <w:tcW w:w="1830"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08</w:t>
                  </w:r>
                  <w:r>
                    <w:rPr>
                      <w:rFonts w:ascii="Times New Roman" w:hAnsi="Times New Roman" w:cs="Times New Roman"/>
                      <w:color w:val="auto"/>
                      <w:sz w:val="21"/>
                      <w:szCs w:val="21"/>
                    </w:rPr>
                    <w:t>-01</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16.9</w:t>
                  </w:r>
                </w:p>
              </w:tc>
              <w:tc>
                <w:tcPr>
                  <w:tcW w:w="900"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0.191</w:t>
                  </w:r>
                </w:p>
              </w:tc>
              <w:tc>
                <w:tcPr>
                  <w:tcW w:w="1175"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0.765</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8.65</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1111"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4.53</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46" w:hRule="atLeast"/>
                <w:jc w:val="center"/>
              </w:trPr>
              <w:tc>
                <w:tcPr>
                  <w:tcW w:w="1452" w:type="dxa"/>
                  <w:vMerge w:val="continue"/>
                  <w:vAlign w:val="center"/>
                </w:tcPr>
                <w:p>
                  <w:pPr>
                    <w:jc w:val="center"/>
                    <w:rPr>
                      <w:rFonts w:ascii="Times New Roman" w:hAnsi="Times New Roman" w:cs="Times New Roman"/>
                      <w:color w:val="auto"/>
                      <w:sz w:val="21"/>
                      <w:szCs w:val="21"/>
                    </w:rPr>
                  </w:pPr>
                </w:p>
              </w:tc>
              <w:tc>
                <w:tcPr>
                  <w:tcW w:w="1342" w:type="dxa"/>
                  <w:vMerge w:val="continue"/>
                  <w:vAlign w:val="center"/>
                </w:tcPr>
                <w:p>
                  <w:pPr>
                    <w:jc w:val="center"/>
                    <w:rPr>
                      <w:rFonts w:ascii="Times New Roman" w:hAnsi="Times New Roman" w:cs="Times New Roman"/>
                      <w:color w:val="auto"/>
                      <w:sz w:val="21"/>
                      <w:szCs w:val="21"/>
                    </w:rPr>
                  </w:pPr>
                </w:p>
              </w:tc>
              <w:tc>
                <w:tcPr>
                  <w:tcW w:w="1281" w:type="dxa"/>
                  <w:vMerge w:val="continue"/>
                  <w:vAlign w:val="center"/>
                </w:tcPr>
                <w:p>
                  <w:pPr>
                    <w:jc w:val="center"/>
                    <w:rPr>
                      <w:rFonts w:ascii="Times New Roman" w:hAnsi="Times New Roman" w:cs="Times New Roman"/>
                      <w:color w:val="auto"/>
                      <w:sz w:val="21"/>
                      <w:szCs w:val="21"/>
                    </w:rPr>
                  </w:pPr>
                </w:p>
              </w:tc>
              <w:tc>
                <w:tcPr>
                  <w:tcW w:w="1830"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08</w:t>
                  </w:r>
                  <w:r>
                    <w:rPr>
                      <w:rFonts w:ascii="Times New Roman" w:hAnsi="Times New Roman" w:cs="Times New Roman"/>
                      <w:color w:val="auto"/>
                      <w:sz w:val="21"/>
                      <w:szCs w:val="21"/>
                    </w:rPr>
                    <w:t>-02</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13.7</w:t>
                  </w:r>
                </w:p>
              </w:tc>
              <w:tc>
                <w:tcPr>
                  <w:tcW w:w="900"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0.263</w:t>
                  </w:r>
                </w:p>
              </w:tc>
              <w:tc>
                <w:tcPr>
                  <w:tcW w:w="1175"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0.641</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1.23</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w:t>
                  </w:r>
                  <w:r>
                    <w:rPr>
                      <w:rFonts w:ascii="Times New Roman" w:hAnsi="Times New Roman" w:cs="Times New Roman"/>
                      <w:color w:val="auto"/>
                      <w:sz w:val="21"/>
                      <w:szCs w:val="21"/>
                      <w:vertAlign w:val="superscript"/>
                      <w:lang w:val="en-US"/>
                    </w:rPr>
                    <w:t>2</w:t>
                  </w:r>
                </w:p>
              </w:tc>
              <w:tc>
                <w:tcPr>
                  <w:tcW w:w="1111"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4.68</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452" w:type="dxa"/>
                  <w:vMerge w:val="continue"/>
                  <w:vAlign w:val="center"/>
                </w:tcPr>
                <w:p>
                  <w:pPr>
                    <w:jc w:val="center"/>
                    <w:rPr>
                      <w:rFonts w:ascii="Times New Roman" w:hAnsi="Times New Roman" w:cs="Times New Roman"/>
                      <w:color w:val="auto"/>
                      <w:sz w:val="21"/>
                      <w:szCs w:val="21"/>
                    </w:rPr>
                  </w:pPr>
                </w:p>
              </w:tc>
              <w:tc>
                <w:tcPr>
                  <w:tcW w:w="1342" w:type="dxa"/>
                  <w:vMerge w:val="continue"/>
                  <w:vAlign w:val="center"/>
                </w:tcPr>
                <w:p>
                  <w:pPr>
                    <w:jc w:val="center"/>
                    <w:rPr>
                      <w:rFonts w:ascii="Times New Roman" w:hAnsi="Times New Roman" w:cs="Times New Roman"/>
                      <w:color w:val="auto"/>
                      <w:sz w:val="21"/>
                      <w:szCs w:val="21"/>
                    </w:rPr>
                  </w:pPr>
                </w:p>
              </w:tc>
              <w:tc>
                <w:tcPr>
                  <w:tcW w:w="1281" w:type="dxa"/>
                  <w:vMerge w:val="continue"/>
                  <w:vAlign w:val="center"/>
                </w:tcPr>
                <w:p>
                  <w:pPr>
                    <w:jc w:val="center"/>
                    <w:rPr>
                      <w:rFonts w:ascii="Times New Roman" w:hAnsi="Times New Roman" w:cs="Times New Roman"/>
                      <w:color w:val="auto"/>
                      <w:sz w:val="21"/>
                      <w:szCs w:val="21"/>
                    </w:rPr>
                  </w:pPr>
                </w:p>
              </w:tc>
              <w:tc>
                <w:tcPr>
                  <w:tcW w:w="1830"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08</w:t>
                  </w:r>
                  <w:r>
                    <w:rPr>
                      <w:rFonts w:ascii="Times New Roman" w:hAnsi="Times New Roman" w:cs="Times New Roman"/>
                      <w:color w:val="auto"/>
                      <w:sz w:val="21"/>
                      <w:szCs w:val="21"/>
                    </w:rPr>
                    <w:t>-03</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15.1</w:t>
                  </w:r>
                </w:p>
              </w:tc>
              <w:tc>
                <w:tcPr>
                  <w:tcW w:w="900"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0.213</w:t>
                  </w:r>
                </w:p>
              </w:tc>
              <w:tc>
                <w:tcPr>
                  <w:tcW w:w="1175"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0.678</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9.57</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1111"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4.49</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452" w:type="dxa"/>
                  <w:vMerge w:val="continue"/>
                  <w:vAlign w:val="center"/>
                </w:tcPr>
                <w:p>
                  <w:pPr>
                    <w:jc w:val="center"/>
                    <w:rPr>
                      <w:rFonts w:ascii="Times New Roman" w:hAnsi="Times New Roman" w:cs="Times New Roman"/>
                      <w:color w:val="auto"/>
                      <w:sz w:val="21"/>
                      <w:szCs w:val="21"/>
                    </w:rPr>
                  </w:pPr>
                </w:p>
              </w:tc>
              <w:tc>
                <w:tcPr>
                  <w:tcW w:w="1342" w:type="dxa"/>
                  <w:vMerge w:val="continue"/>
                  <w:vAlign w:val="center"/>
                </w:tcPr>
                <w:p>
                  <w:pPr>
                    <w:jc w:val="center"/>
                    <w:rPr>
                      <w:rFonts w:ascii="Times New Roman" w:hAnsi="Times New Roman" w:cs="Times New Roman"/>
                      <w:color w:val="auto"/>
                      <w:sz w:val="21"/>
                      <w:szCs w:val="21"/>
                    </w:rPr>
                  </w:pPr>
                </w:p>
              </w:tc>
              <w:tc>
                <w:tcPr>
                  <w:tcW w:w="1281" w:type="dxa"/>
                  <w:vMerge w:val="continue"/>
                  <w:vAlign w:val="center"/>
                </w:tcPr>
                <w:p>
                  <w:pPr>
                    <w:jc w:val="center"/>
                    <w:rPr>
                      <w:rFonts w:ascii="Times New Roman" w:hAnsi="Times New Roman" w:cs="Times New Roman"/>
                      <w:color w:val="auto"/>
                      <w:sz w:val="21"/>
                      <w:szCs w:val="21"/>
                    </w:rPr>
                  </w:pPr>
                </w:p>
              </w:tc>
              <w:tc>
                <w:tcPr>
                  <w:tcW w:w="1830" w:type="dxa"/>
                  <w:vAlign w:val="center"/>
                </w:tcPr>
                <w:p>
                  <w:pPr>
                    <w:widowControl/>
                    <w:jc w:val="center"/>
                    <w:textAlignment w:val="center"/>
                    <w:rPr>
                      <w:rFonts w:ascii="Times New Roman" w:hAnsi="Times New Roman" w:cs="Times New Roman"/>
                      <w:color w:val="auto"/>
                      <w:sz w:val="21"/>
                      <w:szCs w:val="21"/>
                    </w:rPr>
                  </w:pPr>
                  <w:r>
                    <w:rPr>
                      <w:rFonts w:ascii="Times New Roman" w:cs="Times New Roman"/>
                      <w:color w:val="auto"/>
                      <w:sz w:val="21"/>
                      <w:szCs w:val="21"/>
                    </w:rPr>
                    <w:t>均值</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15.2</w:t>
                  </w:r>
                </w:p>
              </w:tc>
              <w:tc>
                <w:tcPr>
                  <w:tcW w:w="900"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0.222</w:t>
                  </w:r>
                </w:p>
              </w:tc>
              <w:tc>
                <w:tcPr>
                  <w:tcW w:w="1175"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0.695</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1.02</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w:t>
                  </w:r>
                  <w:r>
                    <w:rPr>
                      <w:rFonts w:ascii="Times New Roman" w:hAnsi="Times New Roman" w:cs="Times New Roman"/>
                      <w:color w:val="auto"/>
                      <w:sz w:val="21"/>
                      <w:szCs w:val="21"/>
                      <w:vertAlign w:val="superscript"/>
                      <w:lang w:val="en-US"/>
                    </w:rPr>
                    <w:t>2</w:t>
                  </w:r>
                </w:p>
              </w:tc>
              <w:tc>
                <w:tcPr>
                  <w:tcW w:w="1111"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452" w:type="dxa"/>
                  <w:vMerge w:val="continue"/>
                  <w:vAlign w:val="center"/>
                </w:tcPr>
                <w:p>
                  <w:pPr>
                    <w:jc w:val="center"/>
                    <w:rPr>
                      <w:rFonts w:ascii="Times New Roman" w:hAnsi="Times New Roman" w:cs="Times New Roman"/>
                      <w:color w:val="auto"/>
                      <w:sz w:val="21"/>
                      <w:szCs w:val="21"/>
                    </w:rPr>
                  </w:pPr>
                </w:p>
              </w:tc>
              <w:tc>
                <w:tcPr>
                  <w:tcW w:w="1342" w:type="dxa"/>
                  <w:vMerge w:val="continue"/>
                  <w:vAlign w:val="center"/>
                </w:tcPr>
                <w:p>
                  <w:pPr>
                    <w:jc w:val="center"/>
                    <w:rPr>
                      <w:rFonts w:ascii="Times New Roman" w:hAnsi="Times New Roman" w:cs="Times New Roman"/>
                      <w:color w:val="auto"/>
                      <w:sz w:val="21"/>
                      <w:szCs w:val="21"/>
                    </w:rPr>
                  </w:pPr>
                </w:p>
              </w:tc>
              <w:tc>
                <w:tcPr>
                  <w:tcW w:w="1281" w:type="dxa"/>
                  <w:vMerge w:val="continue"/>
                  <w:vAlign w:val="center"/>
                </w:tcPr>
                <w:p>
                  <w:pPr>
                    <w:jc w:val="center"/>
                    <w:rPr>
                      <w:rFonts w:ascii="Times New Roman" w:hAnsi="Times New Roman" w:cs="Times New Roman"/>
                      <w:color w:val="auto"/>
                      <w:sz w:val="21"/>
                      <w:szCs w:val="21"/>
                    </w:rPr>
                  </w:pPr>
                </w:p>
              </w:tc>
              <w:tc>
                <w:tcPr>
                  <w:tcW w:w="1830" w:type="dxa"/>
                  <w:vAlign w:val="center"/>
                </w:tcPr>
                <w:p>
                  <w:pPr>
                    <w:widowControl/>
                    <w:jc w:val="center"/>
                    <w:textAlignment w:val="center"/>
                    <w:rPr>
                      <w:rFonts w:ascii="Times New Roman" w:cs="Times New Roman"/>
                      <w:color w:val="auto"/>
                      <w:sz w:val="21"/>
                      <w:szCs w:val="21"/>
                    </w:rPr>
                  </w:pPr>
                  <w:r>
                    <w:rPr>
                      <w:rFonts w:ascii="Times New Roman" w:cs="Times New Roman"/>
                      <w:color w:val="auto"/>
                      <w:sz w:val="21"/>
                      <w:szCs w:val="21"/>
                    </w:rPr>
                    <w:t>结果评价</w:t>
                  </w:r>
                </w:p>
              </w:tc>
              <w:tc>
                <w:tcPr>
                  <w:tcW w:w="1037" w:type="dxa"/>
                  <w:vAlign w:val="center"/>
                </w:tcPr>
                <w:p>
                  <w:pPr>
                    <w:ind w:left="-110" w:leftChars="-50" w:right="-110" w:rightChars="-50"/>
                    <w:jc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达标</w:t>
                  </w:r>
                </w:p>
              </w:tc>
              <w:tc>
                <w:tcPr>
                  <w:tcW w:w="900" w:type="dxa"/>
                  <w:vAlign w:val="center"/>
                </w:tcPr>
                <w:p>
                  <w:pPr>
                    <w:ind w:left="-110" w:leftChars="-50" w:right="-110" w:rightChars="-50"/>
                    <w:jc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达标</w:t>
                  </w:r>
                </w:p>
              </w:tc>
              <w:tc>
                <w:tcPr>
                  <w:tcW w:w="1175"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037"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037"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111"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6"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5905" w:type="dxa"/>
                  <w:gridSpan w:val="4"/>
                  <w:vAlign w:val="center"/>
                </w:tcPr>
                <w:p>
                  <w:pPr>
                    <w:widowControl/>
                    <w:jc w:val="center"/>
                    <w:textAlignment w:val="center"/>
                    <w:rPr>
                      <w:rFonts w:ascii="Times New Roman" w:hAnsi="Times New Roman" w:cs="Times New Roman"/>
                      <w:color w:val="auto"/>
                      <w:sz w:val="21"/>
                      <w:szCs w:val="21"/>
                    </w:rPr>
                  </w:pPr>
                  <w:r>
                    <w:rPr>
                      <w:rFonts w:ascii="Times New Roman" w:cs="Times New Roman"/>
                      <w:color w:val="auto"/>
                      <w:sz w:val="21"/>
                      <w:szCs w:val="21"/>
                    </w:rPr>
                    <w:t>处理效率（</w:t>
                  </w:r>
                  <w:r>
                    <w:rPr>
                      <w:rFonts w:ascii="Times New Roman" w:hAnsi="Times New Roman" w:cs="Times New Roman"/>
                      <w:color w:val="auto"/>
                      <w:sz w:val="21"/>
                      <w:szCs w:val="21"/>
                    </w:rPr>
                    <w:t>%</w:t>
                  </w:r>
                  <w:r>
                    <w:rPr>
                      <w:rFonts w:ascii="Times New Roman" w:cs="Times New Roman"/>
                      <w:color w:val="auto"/>
                      <w:sz w:val="21"/>
                      <w:szCs w:val="21"/>
                    </w:rPr>
                    <w:t>）</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900"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175"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89.7</w:t>
                  </w:r>
                </w:p>
              </w:tc>
              <w:tc>
                <w:tcPr>
                  <w:tcW w:w="103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90.1</w:t>
                  </w:r>
                </w:p>
              </w:tc>
              <w:tc>
                <w:tcPr>
                  <w:tcW w:w="1111"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5905" w:type="dxa"/>
                  <w:gridSpan w:val="4"/>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标准</w:t>
                  </w:r>
                </w:p>
              </w:tc>
              <w:tc>
                <w:tcPr>
                  <w:tcW w:w="1037"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≤80</w:t>
                  </w:r>
                </w:p>
              </w:tc>
              <w:tc>
                <w:tcPr>
                  <w:tcW w:w="900"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≤40</w:t>
                  </w:r>
                </w:p>
              </w:tc>
              <w:tc>
                <w:tcPr>
                  <w:tcW w:w="1175"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c>
                <w:tcPr>
                  <w:tcW w:w="1037"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037"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111"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6"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bl>
          <w:p>
            <w:pPr>
              <w:pStyle w:val="3"/>
              <w:ind w:firstLine="0" w:firstLineChars="0"/>
              <w:jc w:val="both"/>
              <w:rPr>
                <w:rFonts w:hint="eastAsia" w:ascii="Times New Roman" w:hAnsi="Times New Roman" w:cs="Times New Roman"/>
                <w:color w:val="auto"/>
                <w:lang w:val="en-US"/>
              </w:rPr>
            </w:pPr>
          </w:p>
          <w:tbl>
            <w:tblPr>
              <w:tblStyle w:val="19"/>
              <w:tblpPr w:leftFromText="180" w:rightFromText="180" w:vertAnchor="text" w:horzAnchor="page" w:tblpXSpec="center" w:tblpY="122"/>
              <w:tblOverlap w:val="never"/>
              <w:tblW w:w="134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344"/>
              <w:gridCol w:w="1283"/>
              <w:gridCol w:w="1834"/>
              <w:gridCol w:w="1039"/>
              <w:gridCol w:w="967"/>
              <w:gridCol w:w="1112"/>
              <w:gridCol w:w="1039"/>
              <w:gridCol w:w="1039"/>
              <w:gridCol w:w="1117"/>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jc w:val="center"/>
              </w:trPr>
              <w:tc>
                <w:tcPr>
                  <w:tcW w:w="1455" w:type="dxa"/>
                  <w:vMerge w:val="restart"/>
                  <w:vAlign w:val="center"/>
                </w:tcPr>
                <w:p>
                  <w:pPr>
                    <w:pStyle w:val="2"/>
                    <w:ind w:firstLine="0"/>
                    <w:jc w:val="center"/>
                    <w:rPr>
                      <w:rFonts w:ascii="Times New Roman" w:hAnsi="Times New Roman" w:cs="Times New Roman"/>
                      <w:color w:val="auto"/>
                      <w:sz w:val="21"/>
                      <w:szCs w:val="21"/>
                    </w:rPr>
                  </w:pPr>
                  <w:r>
                    <w:rPr>
                      <w:rFonts w:ascii="Times New Roman" w:cs="Times New Roman"/>
                      <w:color w:val="auto"/>
                      <w:sz w:val="21"/>
                      <w:szCs w:val="21"/>
                    </w:rPr>
                    <w:t>采样点位</w:t>
                  </w:r>
                </w:p>
              </w:tc>
              <w:tc>
                <w:tcPr>
                  <w:tcW w:w="1344" w:type="dxa"/>
                  <w:vMerge w:val="restart"/>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排气筒高度（</w:t>
                  </w:r>
                  <w:r>
                    <w:rPr>
                      <w:rFonts w:ascii="Times New Roman" w:hAnsi="Times New Roman" w:cs="Times New Roman"/>
                      <w:color w:val="auto"/>
                      <w:sz w:val="21"/>
                      <w:szCs w:val="21"/>
                    </w:rPr>
                    <w:t>m</w:t>
                  </w:r>
                  <w:r>
                    <w:rPr>
                      <w:rFonts w:ascii="Times New Roman" w:cs="Times New Roman"/>
                      <w:color w:val="auto"/>
                      <w:sz w:val="21"/>
                      <w:szCs w:val="21"/>
                    </w:rPr>
                    <w:t>）</w:t>
                  </w:r>
                </w:p>
              </w:tc>
              <w:tc>
                <w:tcPr>
                  <w:tcW w:w="1283" w:type="dxa"/>
                  <w:vMerge w:val="restart"/>
                  <w:vAlign w:val="center"/>
                </w:tcPr>
                <w:p>
                  <w:pPr>
                    <w:jc w:val="center"/>
                    <w:rPr>
                      <w:rFonts w:ascii="Times New Roman" w:hAnsi="Times New Roman" w:cs="Times New Roman"/>
                      <w:color w:val="auto"/>
                      <w:sz w:val="21"/>
                      <w:szCs w:val="21"/>
                    </w:rPr>
                  </w:pPr>
                  <w:r>
                    <w:rPr>
                      <w:rFonts w:ascii="Times New Roman" w:cs="Times New Roman"/>
                      <w:color w:val="auto"/>
                      <w:sz w:val="21"/>
                      <w:szCs w:val="21"/>
                    </w:rPr>
                    <w:t>采样日期</w:t>
                  </w:r>
                </w:p>
              </w:tc>
              <w:tc>
                <w:tcPr>
                  <w:tcW w:w="1834" w:type="dxa"/>
                  <w:tcBorders>
                    <w:tl2br w:val="single" w:color="auto" w:sz="4" w:space="0"/>
                  </w:tcBorders>
                  <w:vAlign w:val="center"/>
                </w:tcPr>
                <w:p>
                  <w:pPr>
                    <w:pStyle w:val="2"/>
                    <w:ind w:firstLine="0"/>
                    <w:jc w:val="right"/>
                    <w:rPr>
                      <w:rFonts w:ascii="Times New Roman" w:hAnsi="Times New Roman" w:cs="Times New Roman"/>
                      <w:color w:val="auto"/>
                      <w:sz w:val="21"/>
                      <w:szCs w:val="21"/>
                    </w:rPr>
                  </w:pPr>
                  <w:r>
                    <w:rPr>
                      <w:rFonts w:ascii="Times New Roman" w:hAnsi="Times New Roman" w:cs="Times New Roman"/>
                      <w:color w:val="auto"/>
                      <w:sz w:val="21"/>
                      <w:szCs w:val="21"/>
                    </w:rPr>
                    <w:t xml:space="preserve">    </w:t>
                  </w:r>
                  <w:r>
                    <w:rPr>
                      <w:rFonts w:ascii="Times New Roman" w:cs="Times New Roman"/>
                      <w:color w:val="auto"/>
                      <w:sz w:val="21"/>
                      <w:szCs w:val="21"/>
                    </w:rPr>
                    <w:t>检测项目</w:t>
                  </w:r>
                </w:p>
                <w:p>
                  <w:pPr>
                    <w:pStyle w:val="2"/>
                    <w:ind w:firstLine="0"/>
                    <w:rPr>
                      <w:rFonts w:ascii="Times New Roman" w:hAnsi="Times New Roman" w:cs="Times New Roman"/>
                      <w:color w:val="auto"/>
                      <w:sz w:val="21"/>
                      <w:szCs w:val="21"/>
                    </w:rPr>
                  </w:pPr>
                  <w:r>
                    <w:rPr>
                      <w:rFonts w:ascii="Times New Roman" w:cs="Times New Roman"/>
                      <w:color w:val="auto"/>
                      <w:sz w:val="21"/>
                      <w:szCs w:val="21"/>
                    </w:rPr>
                    <w:t>检测结果</w:t>
                  </w:r>
                </w:p>
              </w:tc>
              <w:tc>
                <w:tcPr>
                  <w:tcW w:w="3118" w:type="dxa"/>
                  <w:gridSpan w:val="3"/>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排放浓度</w:t>
                  </w:r>
                </w:p>
                <w:p>
                  <w:pPr>
                    <w:jc w:val="center"/>
                    <w:rPr>
                      <w:rFonts w:ascii="Times New Roman" w:hAnsi="Times New Roman" w:cs="Times New Roman"/>
                      <w:color w:val="auto"/>
                      <w:sz w:val="21"/>
                      <w:szCs w:val="21"/>
                    </w:rPr>
                  </w:pPr>
                  <w:r>
                    <w:rPr>
                      <w:rFonts w:ascii="Times New Roman" w:cs="Times New Roman"/>
                      <w:color w:val="auto"/>
                      <w:sz w:val="21"/>
                      <w:szCs w:val="21"/>
                    </w:rPr>
                    <w:t>（</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r>
                    <w:rPr>
                      <w:rFonts w:ascii="Times New Roman" w:cs="Times New Roman"/>
                      <w:color w:val="auto"/>
                      <w:sz w:val="21"/>
                      <w:szCs w:val="21"/>
                    </w:rPr>
                    <w:t>）</w:t>
                  </w:r>
                </w:p>
              </w:tc>
              <w:tc>
                <w:tcPr>
                  <w:tcW w:w="3195" w:type="dxa"/>
                  <w:gridSpan w:val="3"/>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排放速率</w:t>
                  </w:r>
                </w:p>
                <w:p>
                  <w:pPr>
                    <w:jc w:val="center"/>
                    <w:rPr>
                      <w:rFonts w:ascii="Times New Roman" w:hAnsi="Times New Roman" w:cs="Times New Roman"/>
                      <w:color w:val="auto"/>
                      <w:sz w:val="21"/>
                      <w:szCs w:val="21"/>
                    </w:rPr>
                  </w:pPr>
                  <w:r>
                    <w:rPr>
                      <w:rFonts w:ascii="Times New Roman" w:cs="Times New Roman"/>
                      <w:color w:val="auto"/>
                      <w:sz w:val="21"/>
                      <w:szCs w:val="21"/>
                    </w:rPr>
                    <w:t>（</w:t>
                  </w:r>
                  <w:r>
                    <w:rPr>
                      <w:rFonts w:ascii="Times New Roman" w:hAnsi="Times New Roman" w:cs="Times New Roman"/>
                      <w:color w:val="auto"/>
                      <w:sz w:val="21"/>
                      <w:szCs w:val="21"/>
                    </w:rPr>
                    <w:t>kg/h</w:t>
                  </w:r>
                  <w:r>
                    <w:rPr>
                      <w:rFonts w:ascii="Times New Roman" w:cs="Times New Roman"/>
                      <w:color w:val="auto"/>
                      <w:sz w:val="21"/>
                      <w:szCs w:val="21"/>
                    </w:rPr>
                    <w:t>）</w:t>
                  </w:r>
                </w:p>
              </w:tc>
              <w:tc>
                <w:tcPr>
                  <w:tcW w:w="1254" w:type="dxa"/>
                  <w:vMerge w:val="restart"/>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标干风量</w:t>
                  </w:r>
                </w:p>
                <w:p>
                  <w:pPr>
                    <w:jc w:val="center"/>
                    <w:rPr>
                      <w:rFonts w:ascii="Times New Roman" w:hAnsi="Times New Roman" w:cs="Times New Roman"/>
                      <w:color w:val="auto"/>
                      <w:sz w:val="21"/>
                      <w:szCs w:val="21"/>
                    </w:rPr>
                  </w:pPr>
                  <w:r>
                    <w:rPr>
                      <w:rFonts w:ascii="Times New Roman" w:cs="Times New Roman"/>
                      <w:color w:val="auto"/>
                      <w:sz w:val="21"/>
                      <w:szCs w:val="21"/>
                    </w:rPr>
                    <w:t>（</w:t>
                  </w:r>
                  <w:r>
                    <w:rPr>
                      <w:rFonts w:ascii="Times New Roman" w:hAnsi="Times New Roman" w:cs="Times New Roman"/>
                      <w:color w:val="auto"/>
                      <w:sz w:val="21"/>
                      <w:szCs w:val="21"/>
                    </w:rPr>
                    <w:t>m³/h</w:t>
                  </w: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jc w:val="center"/>
              </w:trPr>
              <w:tc>
                <w:tcPr>
                  <w:tcW w:w="1455" w:type="dxa"/>
                  <w:vMerge w:val="continue"/>
                  <w:vAlign w:val="center"/>
                </w:tcPr>
                <w:p>
                  <w:pPr>
                    <w:jc w:val="center"/>
                    <w:rPr>
                      <w:rFonts w:ascii="Times New Roman" w:hAnsi="Times New Roman" w:cs="Times New Roman"/>
                      <w:color w:val="auto"/>
                      <w:sz w:val="21"/>
                      <w:szCs w:val="21"/>
                    </w:rPr>
                  </w:pPr>
                </w:p>
              </w:tc>
              <w:tc>
                <w:tcPr>
                  <w:tcW w:w="1344" w:type="dxa"/>
                  <w:vMerge w:val="continue"/>
                  <w:vAlign w:val="center"/>
                </w:tcPr>
                <w:p>
                  <w:pPr>
                    <w:rPr>
                      <w:rFonts w:ascii="Times New Roman" w:hAnsi="Times New Roman" w:cs="Times New Roman"/>
                      <w:color w:val="auto"/>
                      <w:sz w:val="21"/>
                      <w:szCs w:val="21"/>
                    </w:rPr>
                  </w:pPr>
                </w:p>
              </w:tc>
              <w:tc>
                <w:tcPr>
                  <w:tcW w:w="1283" w:type="dxa"/>
                  <w:vMerge w:val="continue"/>
                  <w:vAlign w:val="center"/>
                </w:tcPr>
                <w:p>
                  <w:pPr>
                    <w:rPr>
                      <w:rFonts w:ascii="Times New Roman" w:hAnsi="Times New Roman" w:cs="Times New Roman"/>
                      <w:color w:val="auto"/>
                      <w:sz w:val="21"/>
                      <w:szCs w:val="21"/>
                    </w:rPr>
                  </w:pPr>
                </w:p>
              </w:tc>
              <w:tc>
                <w:tcPr>
                  <w:tcW w:w="1834"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样品编号</w:t>
                  </w:r>
                </w:p>
              </w:tc>
              <w:tc>
                <w:tcPr>
                  <w:tcW w:w="1039"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非甲烷总烃</w:t>
                  </w:r>
                </w:p>
              </w:tc>
              <w:tc>
                <w:tcPr>
                  <w:tcW w:w="967"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二甲苯</w:t>
                  </w:r>
                </w:p>
              </w:tc>
              <w:tc>
                <w:tcPr>
                  <w:tcW w:w="1112"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乙酸丁酯</w:t>
                  </w:r>
                </w:p>
              </w:tc>
              <w:tc>
                <w:tcPr>
                  <w:tcW w:w="1039"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非甲烷总烃</w:t>
                  </w:r>
                </w:p>
              </w:tc>
              <w:tc>
                <w:tcPr>
                  <w:tcW w:w="1039"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二甲苯</w:t>
                  </w:r>
                </w:p>
              </w:tc>
              <w:tc>
                <w:tcPr>
                  <w:tcW w:w="1117"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乙酸丁酯</w:t>
                  </w:r>
                </w:p>
              </w:tc>
              <w:tc>
                <w:tcPr>
                  <w:tcW w:w="1254" w:type="dxa"/>
                  <w:vMerge w:val="continue"/>
                  <w:vAlign w:val="center"/>
                </w:tcPr>
                <w:p>
                  <w:pPr>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455" w:type="dxa"/>
                  <w:vMerge w:val="restart"/>
                  <w:vAlign w:val="center"/>
                </w:tcPr>
                <w:p>
                  <w:pPr>
                    <w:jc w:val="center"/>
                    <w:rPr>
                      <w:rFonts w:ascii="Times New Roman" w:hAnsi="Times New Roman" w:cs="Times New Roman"/>
                      <w:color w:val="auto"/>
                      <w:sz w:val="21"/>
                      <w:szCs w:val="21"/>
                    </w:rPr>
                  </w:pPr>
                  <w:r>
                    <w:rPr>
                      <w:rFonts w:ascii="Times New Roman" w:cs="Times New Roman"/>
                      <w:color w:val="auto"/>
                      <w:sz w:val="21"/>
                      <w:szCs w:val="21"/>
                    </w:rPr>
                    <w:t>喷漆废气排气筒进口</w:t>
                  </w:r>
                </w:p>
              </w:tc>
              <w:tc>
                <w:tcPr>
                  <w:tcW w:w="1344" w:type="dxa"/>
                  <w:vMerge w:val="restart"/>
                  <w:vAlign w:val="center"/>
                </w:tcPr>
                <w:p>
                  <w:pPr>
                    <w:jc w:val="center"/>
                    <w:rPr>
                      <w:rFonts w:ascii="Times New Roman" w:hAnsi="Times New Roman" w:cs="Times New Roman"/>
                      <w:color w:val="auto"/>
                      <w:sz w:val="21"/>
                      <w:szCs w:val="21"/>
                      <w:highlight w:val="red"/>
                    </w:rPr>
                  </w:pPr>
                  <w:r>
                    <w:rPr>
                      <w:rFonts w:ascii="Times New Roman" w:hAnsi="Times New Roman" w:cs="Times New Roman"/>
                      <w:color w:val="auto"/>
                      <w:sz w:val="21"/>
                      <w:szCs w:val="21"/>
                      <w:lang w:val="en-US"/>
                    </w:rPr>
                    <w:t>15</w:t>
                  </w:r>
                </w:p>
              </w:tc>
              <w:tc>
                <w:tcPr>
                  <w:tcW w:w="1283" w:type="dxa"/>
                  <w:vMerge w:val="restart"/>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2022.05.13</w:t>
                  </w:r>
                </w:p>
              </w:tc>
              <w:tc>
                <w:tcPr>
                  <w:tcW w:w="183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123-0</w:t>
                  </w:r>
                  <w:r>
                    <w:rPr>
                      <w:rFonts w:ascii="Times New Roman" w:hAnsi="Times New Roman" w:cs="Times New Roman"/>
                      <w:color w:val="auto"/>
                      <w:sz w:val="21"/>
                      <w:szCs w:val="21"/>
                      <w:lang w:val="en-US"/>
                    </w:rPr>
                    <w:t>6</w:t>
                  </w:r>
                  <w:r>
                    <w:rPr>
                      <w:rFonts w:ascii="Times New Roman" w:hAnsi="Times New Roman" w:cs="Times New Roman"/>
                      <w:color w:val="auto"/>
                      <w:sz w:val="21"/>
                      <w:szCs w:val="21"/>
                    </w:rPr>
                    <w:t>-0</w:t>
                  </w:r>
                  <w:r>
                    <w:rPr>
                      <w:rFonts w:ascii="Times New Roman" w:hAnsi="Times New Roman" w:cs="Times New Roman"/>
                      <w:color w:val="auto"/>
                      <w:sz w:val="21"/>
                      <w:szCs w:val="21"/>
                      <w:lang w:val="en-US"/>
                    </w:rPr>
                    <w:t>4</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154</w:t>
                  </w:r>
                </w:p>
              </w:tc>
              <w:tc>
                <w:tcPr>
                  <w:tcW w:w="9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2.65</w:t>
                  </w:r>
                </w:p>
              </w:tc>
              <w:tc>
                <w:tcPr>
                  <w:tcW w:w="1112"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5.28</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9.10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11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3.43</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455" w:type="dxa"/>
                  <w:vMerge w:val="continue"/>
                  <w:vAlign w:val="center"/>
                </w:tcPr>
                <w:p>
                  <w:pPr>
                    <w:jc w:val="center"/>
                    <w:rPr>
                      <w:rFonts w:ascii="Times New Roman" w:hAnsi="Times New Roman" w:cs="Times New Roman"/>
                      <w:color w:val="auto"/>
                      <w:sz w:val="21"/>
                      <w:szCs w:val="21"/>
                    </w:rPr>
                  </w:pPr>
                </w:p>
              </w:tc>
              <w:tc>
                <w:tcPr>
                  <w:tcW w:w="1344" w:type="dxa"/>
                  <w:vMerge w:val="continue"/>
                  <w:vAlign w:val="center"/>
                </w:tcPr>
                <w:p>
                  <w:pPr>
                    <w:jc w:val="center"/>
                    <w:rPr>
                      <w:rFonts w:ascii="Times New Roman" w:hAnsi="Times New Roman" w:cs="Times New Roman"/>
                      <w:color w:val="auto"/>
                      <w:sz w:val="21"/>
                      <w:szCs w:val="21"/>
                      <w:highlight w:val="red"/>
                    </w:rPr>
                  </w:pPr>
                </w:p>
              </w:tc>
              <w:tc>
                <w:tcPr>
                  <w:tcW w:w="1283" w:type="dxa"/>
                  <w:vMerge w:val="continue"/>
                  <w:vAlign w:val="center"/>
                </w:tcPr>
                <w:p>
                  <w:pPr>
                    <w:jc w:val="center"/>
                    <w:rPr>
                      <w:rFonts w:ascii="Times New Roman" w:hAnsi="Times New Roman" w:cs="Times New Roman"/>
                      <w:color w:val="auto"/>
                      <w:sz w:val="21"/>
                      <w:szCs w:val="21"/>
                    </w:rPr>
                  </w:pPr>
                </w:p>
              </w:tc>
              <w:tc>
                <w:tcPr>
                  <w:tcW w:w="183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123-0</w:t>
                  </w:r>
                  <w:r>
                    <w:rPr>
                      <w:rFonts w:ascii="Times New Roman" w:hAnsi="Times New Roman" w:cs="Times New Roman"/>
                      <w:color w:val="auto"/>
                      <w:sz w:val="21"/>
                      <w:szCs w:val="21"/>
                      <w:lang w:val="en-US"/>
                    </w:rPr>
                    <w:t>6</w:t>
                  </w:r>
                  <w:r>
                    <w:rPr>
                      <w:rFonts w:ascii="Times New Roman" w:hAnsi="Times New Roman" w:cs="Times New Roman"/>
                      <w:color w:val="auto"/>
                      <w:sz w:val="21"/>
                      <w:szCs w:val="21"/>
                    </w:rPr>
                    <w:t>-0</w:t>
                  </w:r>
                  <w:r>
                    <w:rPr>
                      <w:rFonts w:ascii="Times New Roman" w:hAnsi="Times New Roman" w:cs="Times New Roman"/>
                      <w:color w:val="auto"/>
                      <w:sz w:val="21"/>
                      <w:szCs w:val="21"/>
                      <w:lang w:val="en-US"/>
                    </w:rPr>
                    <w:t>5</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167</w:t>
                  </w:r>
                </w:p>
              </w:tc>
              <w:tc>
                <w:tcPr>
                  <w:tcW w:w="9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2.74</w:t>
                  </w:r>
                </w:p>
              </w:tc>
              <w:tc>
                <w:tcPr>
                  <w:tcW w:w="1112"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5.80</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9.52</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11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3.47</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455" w:type="dxa"/>
                  <w:vMerge w:val="continue"/>
                  <w:vAlign w:val="center"/>
                </w:tcPr>
                <w:p>
                  <w:pPr>
                    <w:jc w:val="center"/>
                    <w:rPr>
                      <w:rFonts w:ascii="Times New Roman" w:hAnsi="Times New Roman" w:cs="Times New Roman"/>
                      <w:color w:val="auto"/>
                      <w:sz w:val="21"/>
                      <w:szCs w:val="21"/>
                    </w:rPr>
                  </w:pPr>
                </w:p>
              </w:tc>
              <w:tc>
                <w:tcPr>
                  <w:tcW w:w="1344" w:type="dxa"/>
                  <w:vMerge w:val="continue"/>
                  <w:vAlign w:val="center"/>
                </w:tcPr>
                <w:p>
                  <w:pPr>
                    <w:jc w:val="center"/>
                    <w:rPr>
                      <w:rFonts w:ascii="Times New Roman" w:hAnsi="Times New Roman" w:cs="Times New Roman"/>
                      <w:color w:val="auto"/>
                      <w:sz w:val="21"/>
                      <w:szCs w:val="21"/>
                      <w:highlight w:val="red"/>
                    </w:rPr>
                  </w:pPr>
                </w:p>
              </w:tc>
              <w:tc>
                <w:tcPr>
                  <w:tcW w:w="1283" w:type="dxa"/>
                  <w:vMerge w:val="continue"/>
                  <w:vAlign w:val="center"/>
                </w:tcPr>
                <w:p>
                  <w:pPr>
                    <w:jc w:val="center"/>
                    <w:rPr>
                      <w:rFonts w:ascii="Times New Roman" w:hAnsi="Times New Roman" w:cs="Times New Roman"/>
                      <w:color w:val="auto"/>
                      <w:sz w:val="21"/>
                      <w:szCs w:val="21"/>
                    </w:rPr>
                  </w:pPr>
                </w:p>
              </w:tc>
              <w:tc>
                <w:tcPr>
                  <w:tcW w:w="183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123-0</w:t>
                  </w:r>
                  <w:r>
                    <w:rPr>
                      <w:rFonts w:ascii="Times New Roman" w:hAnsi="Times New Roman" w:cs="Times New Roman"/>
                      <w:color w:val="auto"/>
                      <w:sz w:val="21"/>
                      <w:szCs w:val="21"/>
                      <w:lang w:val="en-US"/>
                    </w:rPr>
                    <w:t>6</w:t>
                  </w:r>
                  <w:r>
                    <w:rPr>
                      <w:rFonts w:ascii="Times New Roman" w:hAnsi="Times New Roman" w:cs="Times New Roman"/>
                      <w:color w:val="auto"/>
                      <w:sz w:val="21"/>
                      <w:szCs w:val="21"/>
                    </w:rPr>
                    <w:t>-0</w:t>
                  </w:r>
                  <w:r>
                    <w:rPr>
                      <w:rFonts w:ascii="Times New Roman" w:hAnsi="Times New Roman" w:cs="Times New Roman"/>
                      <w:color w:val="auto"/>
                      <w:sz w:val="21"/>
                      <w:szCs w:val="21"/>
                      <w:lang w:val="en-US"/>
                    </w:rPr>
                    <w:t>6</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168</w:t>
                  </w:r>
                </w:p>
              </w:tc>
              <w:tc>
                <w:tcPr>
                  <w:tcW w:w="9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2.30</w:t>
                  </w:r>
                </w:p>
              </w:tc>
              <w:tc>
                <w:tcPr>
                  <w:tcW w:w="1112"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5.72</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7.83</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11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3.41</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455" w:type="dxa"/>
                  <w:vMerge w:val="continue"/>
                  <w:vAlign w:val="center"/>
                </w:tcPr>
                <w:p>
                  <w:pPr>
                    <w:jc w:val="center"/>
                    <w:rPr>
                      <w:rFonts w:ascii="Times New Roman" w:hAnsi="Times New Roman" w:cs="Times New Roman"/>
                      <w:color w:val="auto"/>
                      <w:sz w:val="21"/>
                      <w:szCs w:val="21"/>
                    </w:rPr>
                  </w:pPr>
                </w:p>
              </w:tc>
              <w:tc>
                <w:tcPr>
                  <w:tcW w:w="1344" w:type="dxa"/>
                  <w:vMerge w:val="continue"/>
                  <w:vAlign w:val="center"/>
                </w:tcPr>
                <w:p>
                  <w:pPr>
                    <w:jc w:val="center"/>
                    <w:rPr>
                      <w:rFonts w:ascii="Times New Roman" w:hAnsi="Times New Roman" w:cs="Times New Roman"/>
                      <w:color w:val="auto"/>
                      <w:sz w:val="21"/>
                      <w:szCs w:val="21"/>
                      <w:highlight w:val="red"/>
                    </w:rPr>
                  </w:pPr>
                </w:p>
              </w:tc>
              <w:tc>
                <w:tcPr>
                  <w:tcW w:w="1283" w:type="dxa"/>
                  <w:vMerge w:val="continue"/>
                  <w:vAlign w:val="center"/>
                </w:tcPr>
                <w:p>
                  <w:pPr>
                    <w:jc w:val="center"/>
                    <w:rPr>
                      <w:rFonts w:ascii="Times New Roman" w:hAnsi="Times New Roman" w:cs="Times New Roman"/>
                      <w:color w:val="auto"/>
                      <w:sz w:val="21"/>
                      <w:szCs w:val="21"/>
                    </w:rPr>
                  </w:pPr>
                </w:p>
              </w:tc>
              <w:tc>
                <w:tcPr>
                  <w:tcW w:w="1834" w:type="dxa"/>
                  <w:vAlign w:val="center"/>
                </w:tcPr>
                <w:p>
                  <w:pPr>
                    <w:widowControl/>
                    <w:jc w:val="center"/>
                    <w:textAlignment w:val="center"/>
                    <w:rPr>
                      <w:rFonts w:ascii="Times New Roman" w:hAnsi="Times New Roman" w:cs="Times New Roman"/>
                      <w:color w:val="auto"/>
                      <w:sz w:val="21"/>
                      <w:szCs w:val="21"/>
                    </w:rPr>
                  </w:pPr>
                  <w:r>
                    <w:rPr>
                      <w:rFonts w:ascii="Times New Roman" w:cs="Times New Roman"/>
                      <w:color w:val="auto"/>
                      <w:sz w:val="21"/>
                      <w:szCs w:val="21"/>
                    </w:rPr>
                    <w:t>均值</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163</w:t>
                  </w:r>
                </w:p>
              </w:tc>
              <w:tc>
                <w:tcPr>
                  <w:tcW w:w="9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2.57</w:t>
                  </w:r>
                </w:p>
              </w:tc>
              <w:tc>
                <w:tcPr>
                  <w:tcW w:w="1112"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5.60</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8.82</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11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455" w:type="dxa"/>
                  <w:vMerge w:val="restart"/>
                  <w:vAlign w:val="center"/>
                </w:tcPr>
                <w:p>
                  <w:pPr>
                    <w:jc w:val="center"/>
                    <w:rPr>
                      <w:rFonts w:ascii="Times New Roman" w:hAnsi="Times New Roman" w:cs="Times New Roman"/>
                      <w:color w:val="auto"/>
                      <w:sz w:val="21"/>
                      <w:szCs w:val="21"/>
                    </w:rPr>
                  </w:pPr>
                  <w:r>
                    <w:rPr>
                      <w:rFonts w:ascii="Times New Roman" w:cs="Times New Roman"/>
                      <w:color w:val="auto"/>
                      <w:sz w:val="21"/>
                      <w:szCs w:val="21"/>
                    </w:rPr>
                    <w:t>烘干、固化废气排气筒进口</w:t>
                  </w:r>
                </w:p>
              </w:tc>
              <w:tc>
                <w:tcPr>
                  <w:tcW w:w="1344" w:type="dxa"/>
                  <w:vMerge w:val="continue"/>
                  <w:vAlign w:val="center"/>
                </w:tcPr>
                <w:p>
                  <w:pPr>
                    <w:jc w:val="center"/>
                    <w:rPr>
                      <w:rFonts w:ascii="Times New Roman" w:hAnsi="Times New Roman" w:cs="Times New Roman"/>
                      <w:color w:val="auto"/>
                      <w:sz w:val="21"/>
                      <w:szCs w:val="21"/>
                      <w:highlight w:val="red"/>
                    </w:rPr>
                  </w:pPr>
                </w:p>
              </w:tc>
              <w:tc>
                <w:tcPr>
                  <w:tcW w:w="1283" w:type="dxa"/>
                  <w:vMerge w:val="continue"/>
                  <w:vAlign w:val="center"/>
                </w:tcPr>
                <w:p>
                  <w:pPr>
                    <w:jc w:val="center"/>
                    <w:rPr>
                      <w:rFonts w:ascii="Times New Roman" w:hAnsi="Times New Roman" w:cs="Times New Roman"/>
                      <w:color w:val="auto"/>
                      <w:sz w:val="21"/>
                      <w:szCs w:val="21"/>
                    </w:rPr>
                  </w:pPr>
                </w:p>
              </w:tc>
              <w:tc>
                <w:tcPr>
                  <w:tcW w:w="183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07</w:t>
                  </w:r>
                  <w:r>
                    <w:rPr>
                      <w:rFonts w:ascii="Times New Roman" w:hAnsi="Times New Roman" w:cs="Times New Roman"/>
                      <w:color w:val="auto"/>
                      <w:sz w:val="21"/>
                      <w:szCs w:val="21"/>
                    </w:rPr>
                    <w:t>-0</w:t>
                  </w:r>
                  <w:r>
                    <w:rPr>
                      <w:rFonts w:ascii="Times New Roman" w:hAnsi="Times New Roman" w:cs="Times New Roman"/>
                      <w:color w:val="auto"/>
                      <w:sz w:val="21"/>
                      <w:szCs w:val="21"/>
                      <w:lang w:val="en-US"/>
                    </w:rPr>
                    <w:t>4</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204</w:t>
                  </w:r>
                </w:p>
              </w:tc>
              <w:tc>
                <w:tcPr>
                  <w:tcW w:w="9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4.72</w:t>
                  </w:r>
                </w:p>
              </w:tc>
              <w:tc>
                <w:tcPr>
                  <w:tcW w:w="1112"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0.924</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2.14</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11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4.53</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455" w:type="dxa"/>
                  <w:vMerge w:val="continue"/>
                  <w:vAlign w:val="center"/>
                </w:tcPr>
                <w:p>
                  <w:pPr>
                    <w:jc w:val="center"/>
                    <w:rPr>
                      <w:rFonts w:ascii="Times New Roman" w:hAnsi="Times New Roman" w:cs="Times New Roman"/>
                      <w:color w:val="auto"/>
                      <w:sz w:val="21"/>
                      <w:szCs w:val="21"/>
                    </w:rPr>
                  </w:pPr>
                </w:p>
              </w:tc>
              <w:tc>
                <w:tcPr>
                  <w:tcW w:w="1344" w:type="dxa"/>
                  <w:vMerge w:val="continue"/>
                  <w:vAlign w:val="center"/>
                </w:tcPr>
                <w:p>
                  <w:pPr>
                    <w:jc w:val="center"/>
                    <w:rPr>
                      <w:rFonts w:ascii="Times New Roman" w:hAnsi="Times New Roman" w:cs="Times New Roman"/>
                      <w:color w:val="auto"/>
                      <w:sz w:val="21"/>
                      <w:szCs w:val="21"/>
                      <w:highlight w:val="red"/>
                    </w:rPr>
                  </w:pPr>
                </w:p>
              </w:tc>
              <w:tc>
                <w:tcPr>
                  <w:tcW w:w="1283" w:type="dxa"/>
                  <w:vMerge w:val="continue"/>
                  <w:vAlign w:val="center"/>
                </w:tcPr>
                <w:p>
                  <w:pPr>
                    <w:jc w:val="center"/>
                    <w:rPr>
                      <w:rFonts w:ascii="Times New Roman" w:hAnsi="Times New Roman" w:cs="Times New Roman"/>
                      <w:color w:val="auto"/>
                      <w:sz w:val="21"/>
                      <w:szCs w:val="21"/>
                    </w:rPr>
                  </w:pPr>
                </w:p>
              </w:tc>
              <w:tc>
                <w:tcPr>
                  <w:tcW w:w="183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07</w:t>
                  </w:r>
                  <w:r>
                    <w:rPr>
                      <w:rFonts w:ascii="Times New Roman" w:hAnsi="Times New Roman" w:cs="Times New Roman"/>
                      <w:color w:val="auto"/>
                      <w:sz w:val="21"/>
                      <w:szCs w:val="21"/>
                    </w:rPr>
                    <w:t>-0</w:t>
                  </w:r>
                  <w:r>
                    <w:rPr>
                      <w:rFonts w:ascii="Times New Roman" w:hAnsi="Times New Roman" w:cs="Times New Roman"/>
                      <w:color w:val="auto"/>
                      <w:sz w:val="21"/>
                      <w:szCs w:val="21"/>
                      <w:lang w:val="en-US"/>
                    </w:rPr>
                    <w:t>5</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152</w:t>
                  </w:r>
                </w:p>
              </w:tc>
              <w:tc>
                <w:tcPr>
                  <w:tcW w:w="9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3.33</w:t>
                  </w:r>
                </w:p>
              </w:tc>
              <w:tc>
                <w:tcPr>
                  <w:tcW w:w="1112"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0.699</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1.52</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11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4.58</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455" w:type="dxa"/>
                  <w:vMerge w:val="continue"/>
                  <w:vAlign w:val="center"/>
                </w:tcPr>
                <w:p>
                  <w:pPr>
                    <w:jc w:val="center"/>
                    <w:rPr>
                      <w:rFonts w:ascii="Times New Roman" w:hAnsi="Times New Roman" w:cs="Times New Roman"/>
                      <w:color w:val="auto"/>
                      <w:sz w:val="21"/>
                      <w:szCs w:val="21"/>
                    </w:rPr>
                  </w:pPr>
                </w:p>
              </w:tc>
              <w:tc>
                <w:tcPr>
                  <w:tcW w:w="1344" w:type="dxa"/>
                  <w:vMerge w:val="continue"/>
                  <w:vAlign w:val="center"/>
                </w:tcPr>
                <w:p>
                  <w:pPr>
                    <w:jc w:val="center"/>
                    <w:rPr>
                      <w:rFonts w:ascii="Times New Roman" w:hAnsi="Times New Roman" w:cs="Times New Roman"/>
                      <w:color w:val="auto"/>
                      <w:sz w:val="21"/>
                      <w:szCs w:val="21"/>
                      <w:highlight w:val="red"/>
                    </w:rPr>
                  </w:pPr>
                </w:p>
              </w:tc>
              <w:tc>
                <w:tcPr>
                  <w:tcW w:w="1283" w:type="dxa"/>
                  <w:vMerge w:val="continue"/>
                  <w:vAlign w:val="center"/>
                </w:tcPr>
                <w:p>
                  <w:pPr>
                    <w:jc w:val="center"/>
                    <w:rPr>
                      <w:rFonts w:ascii="Times New Roman" w:hAnsi="Times New Roman" w:cs="Times New Roman"/>
                      <w:color w:val="auto"/>
                      <w:sz w:val="21"/>
                      <w:szCs w:val="21"/>
                    </w:rPr>
                  </w:pPr>
                </w:p>
              </w:tc>
              <w:tc>
                <w:tcPr>
                  <w:tcW w:w="183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07</w:t>
                  </w:r>
                  <w:r>
                    <w:rPr>
                      <w:rFonts w:ascii="Times New Roman" w:hAnsi="Times New Roman" w:cs="Times New Roman"/>
                      <w:color w:val="auto"/>
                      <w:sz w:val="21"/>
                      <w:szCs w:val="21"/>
                    </w:rPr>
                    <w:t>-0</w:t>
                  </w:r>
                  <w:r>
                    <w:rPr>
                      <w:rFonts w:ascii="Times New Roman" w:hAnsi="Times New Roman" w:cs="Times New Roman"/>
                      <w:color w:val="auto"/>
                      <w:sz w:val="21"/>
                      <w:szCs w:val="21"/>
                      <w:lang w:val="en-US"/>
                    </w:rPr>
                    <w:t>6</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183</w:t>
                  </w:r>
                </w:p>
              </w:tc>
              <w:tc>
                <w:tcPr>
                  <w:tcW w:w="9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4.02</w:t>
                  </w:r>
                </w:p>
              </w:tc>
              <w:tc>
                <w:tcPr>
                  <w:tcW w:w="1112"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0.824</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1.81</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11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4.</w:t>
                  </w:r>
                  <w:r>
                    <w:rPr>
                      <w:rFonts w:ascii="Times New Roman" w:hAnsi="Times New Roman" w:cs="Times New Roman"/>
                      <w:color w:val="auto"/>
                      <w:sz w:val="21"/>
                      <w:szCs w:val="21"/>
                      <w:lang w:val="en-US"/>
                    </w:rPr>
                    <w:t>50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1455" w:type="dxa"/>
                  <w:vMerge w:val="continue"/>
                  <w:vAlign w:val="center"/>
                </w:tcPr>
                <w:p>
                  <w:pPr>
                    <w:jc w:val="center"/>
                    <w:rPr>
                      <w:rFonts w:ascii="Times New Roman" w:hAnsi="Times New Roman" w:cs="Times New Roman"/>
                      <w:color w:val="auto"/>
                      <w:sz w:val="21"/>
                      <w:szCs w:val="21"/>
                    </w:rPr>
                  </w:pPr>
                </w:p>
              </w:tc>
              <w:tc>
                <w:tcPr>
                  <w:tcW w:w="1344" w:type="dxa"/>
                  <w:vMerge w:val="continue"/>
                  <w:vAlign w:val="center"/>
                </w:tcPr>
                <w:p>
                  <w:pPr>
                    <w:jc w:val="center"/>
                    <w:rPr>
                      <w:rFonts w:ascii="Times New Roman" w:hAnsi="Times New Roman" w:cs="Times New Roman"/>
                      <w:color w:val="auto"/>
                      <w:sz w:val="21"/>
                      <w:szCs w:val="21"/>
                      <w:highlight w:val="red"/>
                    </w:rPr>
                  </w:pPr>
                </w:p>
              </w:tc>
              <w:tc>
                <w:tcPr>
                  <w:tcW w:w="1283" w:type="dxa"/>
                  <w:vMerge w:val="continue"/>
                  <w:vAlign w:val="center"/>
                </w:tcPr>
                <w:p>
                  <w:pPr>
                    <w:jc w:val="center"/>
                    <w:rPr>
                      <w:rFonts w:ascii="Times New Roman" w:hAnsi="Times New Roman" w:cs="Times New Roman"/>
                      <w:color w:val="auto"/>
                      <w:sz w:val="21"/>
                      <w:szCs w:val="21"/>
                    </w:rPr>
                  </w:pPr>
                </w:p>
              </w:tc>
              <w:tc>
                <w:tcPr>
                  <w:tcW w:w="1834" w:type="dxa"/>
                  <w:vAlign w:val="center"/>
                </w:tcPr>
                <w:p>
                  <w:pPr>
                    <w:widowControl/>
                    <w:jc w:val="center"/>
                    <w:textAlignment w:val="center"/>
                    <w:rPr>
                      <w:rFonts w:ascii="Times New Roman" w:hAnsi="Times New Roman" w:cs="Times New Roman"/>
                      <w:color w:val="auto"/>
                      <w:sz w:val="21"/>
                      <w:szCs w:val="21"/>
                    </w:rPr>
                  </w:pPr>
                  <w:r>
                    <w:rPr>
                      <w:rFonts w:ascii="Times New Roman" w:cs="Times New Roman"/>
                      <w:color w:val="auto"/>
                      <w:sz w:val="21"/>
                      <w:szCs w:val="21"/>
                    </w:rPr>
                    <w:t>均值</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180</w:t>
                  </w:r>
                </w:p>
              </w:tc>
              <w:tc>
                <w:tcPr>
                  <w:tcW w:w="9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4.03</w:t>
                  </w:r>
                </w:p>
              </w:tc>
              <w:tc>
                <w:tcPr>
                  <w:tcW w:w="1112"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0.816</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1.83</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11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455" w:type="dxa"/>
                  <w:vMerge w:val="restart"/>
                  <w:vAlign w:val="center"/>
                </w:tcPr>
                <w:p>
                  <w:pPr>
                    <w:jc w:val="center"/>
                    <w:rPr>
                      <w:rFonts w:ascii="Times New Roman" w:hAnsi="Times New Roman" w:cs="Times New Roman"/>
                      <w:color w:val="auto"/>
                      <w:sz w:val="21"/>
                      <w:szCs w:val="21"/>
                    </w:rPr>
                  </w:pPr>
                  <w:r>
                    <w:rPr>
                      <w:rFonts w:ascii="Times New Roman" w:cs="Times New Roman"/>
                      <w:color w:val="auto"/>
                      <w:sz w:val="21"/>
                      <w:szCs w:val="21"/>
                    </w:rPr>
                    <w:t>喷漆、烘干、固化废气排气筒出口</w:t>
                  </w:r>
                </w:p>
              </w:tc>
              <w:tc>
                <w:tcPr>
                  <w:tcW w:w="1344" w:type="dxa"/>
                  <w:vMerge w:val="continue"/>
                  <w:vAlign w:val="center"/>
                </w:tcPr>
                <w:p>
                  <w:pPr>
                    <w:jc w:val="center"/>
                    <w:rPr>
                      <w:rFonts w:ascii="Times New Roman" w:hAnsi="Times New Roman" w:cs="Times New Roman"/>
                      <w:color w:val="auto"/>
                      <w:sz w:val="21"/>
                      <w:szCs w:val="21"/>
                      <w:highlight w:val="red"/>
                    </w:rPr>
                  </w:pPr>
                </w:p>
              </w:tc>
              <w:tc>
                <w:tcPr>
                  <w:tcW w:w="1283" w:type="dxa"/>
                  <w:vMerge w:val="continue"/>
                  <w:vAlign w:val="center"/>
                </w:tcPr>
                <w:p>
                  <w:pPr>
                    <w:jc w:val="center"/>
                    <w:rPr>
                      <w:rFonts w:ascii="Times New Roman" w:hAnsi="Times New Roman" w:cs="Times New Roman"/>
                      <w:color w:val="auto"/>
                      <w:sz w:val="21"/>
                      <w:szCs w:val="21"/>
                    </w:rPr>
                  </w:pPr>
                </w:p>
              </w:tc>
              <w:tc>
                <w:tcPr>
                  <w:tcW w:w="183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08</w:t>
                  </w:r>
                  <w:r>
                    <w:rPr>
                      <w:rFonts w:ascii="Times New Roman" w:hAnsi="Times New Roman" w:cs="Times New Roman"/>
                      <w:color w:val="auto"/>
                      <w:sz w:val="21"/>
                      <w:szCs w:val="21"/>
                    </w:rPr>
                    <w:t>-0</w:t>
                  </w:r>
                  <w:r>
                    <w:rPr>
                      <w:rFonts w:ascii="Times New Roman" w:hAnsi="Times New Roman" w:cs="Times New Roman"/>
                      <w:color w:val="auto"/>
                      <w:sz w:val="21"/>
                      <w:szCs w:val="21"/>
                      <w:lang w:val="en-US"/>
                    </w:rPr>
                    <w:t>4</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13.6</w:t>
                  </w:r>
                </w:p>
              </w:tc>
              <w:tc>
                <w:tcPr>
                  <w:tcW w:w="9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0.217</w:t>
                  </w:r>
                </w:p>
              </w:tc>
              <w:tc>
                <w:tcPr>
                  <w:tcW w:w="1112"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0.601</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9.60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111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4.42</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455" w:type="dxa"/>
                  <w:vMerge w:val="continue"/>
                  <w:vAlign w:val="center"/>
                </w:tcPr>
                <w:p>
                  <w:pPr>
                    <w:jc w:val="center"/>
                    <w:rPr>
                      <w:rFonts w:ascii="Times New Roman" w:hAnsi="Times New Roman" w:cs="Times New Roman"/>
                      <w:color w:val="auto"/>
                      <w:sz w:val="21"/>
                      <w:szCs w:val="21"/>
                    </w:rPr>
                  </w:pPr>
                </w:p>
              </w:tc>
              <w:tc>
                <w:tcPr>
                  <w:tcW w:w="1344" w:type="dxa"/>
                  <w:vMerge w:val="continue"/>
                  <w:vAlign w:val="center"/>
                </w:tcPr>
                <w:p>
                  <w:pPr>
                    <w:jc w:val="center"/>
                    <w:rPr>
                      <w:rFonts w:ascii="Times New Roman" w:hAnsi="Times New Roman" w:cs="Times New Roman"/>
                      <w:color w:val="auto"/>
                      <w:sz w:val="21"/>
                      <w:szCs w:val="21"/>
                    </w:rPr>
                  </w:pPr>
                </w:p>
              </w:tc>
              <w:tc>
                <w:tcPr>
                  <w:tcW w:w="1283" w:type="dxa"/>
                  <w:vMerge w:val="continue"/>
                  <w:vAlign w:val="center"/>
                </w:tcPr>
                <w:p>
                  <w:pPr>
                    <w:jc w:val="center"/>
                    <w:rPr>
                      <w:rFonts w:ascii="Times New Roman" w:hAnsi="Times New Roman" w:cs="Times New Roman"/>
                      <w:color w:val="auto"/>
                      <w:sz w:val="21"/>
                      <w:szCs w:val="21"/>
                    </w:rPr>
                  </w:pPr>
                </w:p>
              </w:tc>
              <w:tc>
                <w:tcPr>
                  <w:tcW w:w="183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08</w:t>
                  </w:r>
                  <w:r>
                    <w:rPr>
                      <w:rFonts w:ascii="Times New Roman" w:hAnsi="Times New Roman" w:cs="Times New Roman"/>
                      <w:color w:val="auto"/>
                      <w:sz w:val="21"/>
                      <w:szCs w:val="21"/>
                    </w:rPr>
                    <w:t>-0</w:t>
                  </w:r>
                  <w:r>
                    <w:rPr>
                      <w:rFonts w:ascii="Times New Roman" w:hAnsi="Times New Roman" w:cs="Times New Roman"/>
                      <w:color w:val="auto"/>
                      <w:sz w:val="21"/>
                      <w:szCs w:val="21"/>
                      <w:lang w:val="en-US"/>
                    </w:rPr>
                    <w:t>5</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15.6</w:t>
                  </w:r>
                </w:p>
              </w:tc>
              <w:tc>
                <w:tcPr>
                  <w:tcW w:w="9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0.190</w:t>
                  </w:r>
                </w:p>
              </w:tc>
              <w:tc>
                <w:tcPr>
                  <w:tcW w:w="1112"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0.708</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8.62</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111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4.54</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455" w:type="dxa"/>
                  <w:vMerge w:val="continue"/>
                  <w:vAlign w:val="center"/>
                </w:tcPr>
                <w:p>
                  <w:pPr>
                    <w:jc w:val="center"/>
                    <w:rPr>
                      <w:rFonts w:ascii="Times New Roman" w:hAnsi="Times New Roman" w:cs="Times New Roman"/>
                      <w:color w:val="auto"/>
                      <w:sz w:val="21"/>
                      <w:szCs w:val="21"/>
                    </w:rPr>
                  </w:pPr>
                </w:p>
              </w:tc>
              <w:tc>
                <w:tcPr>
                  <w:tcW w:w="1344" w:type="dxa"/>
                  <w:vMerge w:val="continue"/>
                  <w:vAlign w:val="center"/>
                </w:tcPr>
                <w:p>
                  <w:pPr>
                    <w:jc w:val="center"/>
                    <w:rPr>
                      <w:rFonts w:ascii="Times New Roman" w:hAnsi="Times New Roman" w:cs="Times New Roman"/>
                      <w:color w:val="auto"/>
                      <w:sz w:val="21"/>
                      <w:szCs w:val="21"/>
                    </w:rPr>
                  </w:pPr>
                </w:p>
              </w:tc>
              <w:tc>
                <w:tcPr>
                  <w:tcW w:w="1283" w:type="dxa"/>
                  <w:vMerge w:val="continue"/>
                  <w:vAlign w:val="center"/>
                </w:tcPr>
                <w:p>
                  <w:pPr>
                    <w:jc w:val="center"/>
                    <w:rPr>
                      <w:rFonts w:ascii="Times New Roman" w:hAnsi="Times New Roman" w:cs="Times New Roman"/>
                      <w:color w:val="auto"/>
                      <w:sz w:val="21"/>
                      <w:szCs w:val="21"/>
                    </w:rPr>
                  </w:pPr>
                </w:p>
              </w:tc>
              <w:tc>
                <w:tcPr>
                  <w:tcW w:w="183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08</w:t>
                  </w:r>
                  <w:r>
                    <w:rPr>
                      <w:rFonts w:ascii="Times New Roman" w:hAnsi="Times New Roman" w:cs="Times New Roman"/>
                      <w:color w:val="auto"/>
                      <w:sz w:val="21"/>
                      <w:szCs w:val="21"/>
                    </w:rPr>
                    <w:t>-0</w:t>
                  </w:r>
                  <w:r>
                    <w:rPr>
                      <w:rFonts w:ascii="Times New Roman" w:hAnsi="Times New Roman" w:cs="Times New Roman"/>
                      <w:color w:val="auto"/>
                      <w:sz w:val="21"/>
                      <w:szCs w:val="21"/>
                      <w:lang w:val="en-US"/>
                    </w:rPr>
                    <w:t>6</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15.9</w:t>
                  </w:r>
                </w:p>
              </w:tc>
              <w:tc>
                <w:tcPr>
                  <w:tcW w:w="9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0.366</w:t>
                  </w:r>
                </w:p>
              </w:tc>
              <w:tc>
                <w:tcPr>
                  <w:tcW w:w="1112"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0.726</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1.67</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w:t>
                  </w:r>
                  <w:r>
                    <w:rPr>
                      <w:rFonts w:ascii="Times New Roman" w:hAnsi="Times New Roman" w:cs="Times New Roman"/>
                      <w:color w:val="auto"/>
                      <w:sz w:val="21"/>
                      <w:szCs w:val="21"/>
                      <w:vertAlign w:val="superscript"/>
                      <w:lang w:val="en-US"/>
                    </w:rPr>
                    <w:t>2</w:t>
                  </w:r>
                </w:p>
              </w:tc>
              <w:tc>
                <w:tcPr>
                  <w:tcW w:w="111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4.57</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455" w:type="dxa"/>
                  <w:vMerge w:val="continue"/>
                  <w:vAlign w:val="center"/>
                </w:tcPr>
                <w:p>
                  <w:pPr>
                    <w:jc w:val="center"/>
                    <w:rPr>
                      <w:rFonts w:ascii="Times New Roman" w:hAnsi="Times New Roman" w:cs="Times New Roman"/>
                      <w:color w:val="auto"/>
                      <w:sz w:val="21"/>
                      <w:szCs w:val="21"/>
                    </w:rPr>
                  </w:pPr>
                </w:p>
              </w:tc>
              <w:tc>
                <w:tcPr>
                  <w:tcW w:w="1344" w:type="dxa"/>
                  <w:vMerge w:val="continue"/>
                  <w:vAlign w:val="center"/>
                </w:tcPr>
                <w:p>
                  <w:pPr>
                    <w:jc w:val="center"/>
                    <w:rPr>
                      <w:rFonts w:ascii="Times New Roman" w:hAnsi="Times New Roman" w:cs="Times New Roman"/>
                      <w:color w:val="auto"/>
                      <w:sz w:val="21"/>
                      <w:szCs w:val="21"/>
                    </w:rPr>
                  </w:pPr>
                </w:p>
              </w:tc>
              <w:tc>
                <w:tcPr>
                  <w:tcW w:w="1283" w:type="dxa"/>
                  <w:vMerge w:val="continue"/>
                  <w:vAlign w:val="center"/>
                </w:tcPr>
                <w:p>
                  <w:pPr>
                    <w:jc w:val="center"/>
                    <w:rPr>
                      <w:rFonts w:ascii="Times New Roman" w:hAnsi="Times New Roman" w:cs="Times New Roman"/>
                      <w:color w:val="auto"/>
                      <w:sz w:val="21"/>
                      <w:szCs w:val="21"/>
                    </w:rPr>
                  </w:pPr>
                </w:p>
              </w:tc>
              <w:tc>
                <w:tcPr>
                  <w:tcW w:w="1834" w:type="dxa"/>
                  <w:vAlign w:val="center"/>
                </w:tcPr>
                <w:p>
                  <w:pPr>
                    <w:widowControl/>
                    <w:jc w:val="center"/>
                    <w:textAlignment w:val="center"/>
                    <w:rPr>
                      <w:rFonts w:ascii="Times New Roman" w:hAnsi="Times New Roman" w:cs="Times New Roman"/>
                      <w:color w:val="auto"/>
                      <w:sz w:val="21"/>
                      <w:szCs w:val="21"/>
                    </w:rPr>
                  </w:pPr>
                  <w:r>
                    <w:rPr>
                      <w:rFonts w:ascii="Times New Roman" w:cs="Times New Roman"/>
                      <w:color w:val="auto"/>
                      <w:sz w:val="21"/>
                      <w:szCs w:val="21"/>
                    </w:rPr>
                    <w:t>均值</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15.0</w:t>
                  </w:r>
                </w:p>
              </w:tc>
              <w:tc>
                <w:tcPr>
                  <w:tcW w:w="9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0.258</w:t>
                  </w:r>
                </w:p>
              </w:tc>
              <w:tc>
                <w:tcPr>
                  <w:tcW w:w="1112"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0.678</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1.16</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w:t>
                  </w:r>
                  <w:r>
                    <w:rPr>
                      <w:rFonts w:ascii="Times New Roman" w:hAnsi="Times New Roman" w:cs="Times New Roman"/>
                      <w:color w:val="auto"/>
                      <w:sz w:val="21"/>
                      <w:szCs w:val="21"/>
                      <w:vertAlign w:val="superscript"/>
                      <w:lang w:val="en-US"/>
                    </w:rPr>
                    <w:t>2</w:t>
                  </w:r>
                </w:p>
              </w:tc>
              <w:tc>
                <w:tcPr>
                  <w:tcW w:w="111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455" w:type="dxa"/>
                  <w:vMerge w:val="continue"/>
                  <w:vAlign w:val="center"/>
                </w:tcPr>
                <w:p>
                  <w:pPr>
                    <w:jc w:val="center"/>
                    <w:rPr>
                      <w:rFonts w:ascii="Times New Roman" w:hAnsi="Times New Roman" w:cs="Times New Roman"/>
                      <w:color w:val="auto"/>
                      <w:sz w:val="21"/>
                      <w:szCs w:val="21"/>
                    </w:rPr>
                  </w:pPr>
                </w:p>
              </w:tc>
              <w:tc>
                <w:tcPr>
                  <w:tcW w:w="1344" w:type="dxa"/>
                  <w:vMerge w:val="continue"/>
                  <w:vAlign w:val="center"/>
                </w:tcPr>
                <w:p>
                  <w:pPr>
                    <w:jc w:val="center"/>
                    <w:rPr>
                      <w:rFonts w:ascii="Times New Roman" w:hAnsi="Times New Roman" w:cs="Times New Roman"/>
                      <w:color w:val="auto"/>
                      <w:sz w:val="21"/>
                      <w:szCs w:val="21"/>
                    </w:rPr>
                  </w:pPr>
                </w:p>
              </w:tc>
              <w:tc>
                <w:tcPr>
                  <w:tcW w:w="1283" w:type="dxa"/>
                  <w:vMerge w:val="continue"/>
                  <w:vAlign w:val="center"/>
                </w:tcPr>
                <w:p>
                  <w:pPr>
                    <w:jc w:val="center"/>
                    <w:rPr>
                      <w:rFonts w:ascii="Times New Roman" w:hAnsi="Times New Roman" w:cs="Times New Roman"/>
                      <w:color w:val="auto"/>
                      <w:sz w:val="21"/>
                      <w:szCs w:val="21"/>
                    </w:rPr>
                  </w:pPr>
                </w:p>
              </w:tc>
              <w:tc>
                <w:tcPr>
                  <w:tcW w:w="1834" w:type="dxa"/>
                  <w:vAlign w:val="center"/>
                </w:tcPr>
                <w:p>
                  <w:pPr>
                    <w:widowControl/>
                    <w:jc w:val="center"/>
                    <w:textAlignment w:val="center"/>
                    <w:rPr>
                      <w:rFonts w:ascii="Times New Roman" w:cs="Times New Roman"/>
                      <w:color w:val="auto"/>
                      <w:sz w:val="21"/>
                      <w:szCs w:val="21"/>
                    </w:rPr>
                  </w:pPr>
                  <w:r>
                    <w:rPr>
                      <w:rFonts w:ascii="Times New Roman" w:cs="Times New Roman"/>
                      <w:color w:val="auto"/>
                      <w:sz w:val="21"/>
                      <w:szCs w:val="21"/>
                    </w:rPr>
                    <w:t>评价结果</w:t>
                  </w:r>
                </w:p>
              </w:tc>
              <w:tc>
                <w:tcPr>
                  <w:tcW w:w="1039" w:type="dxa"/>
                  <w:vAlign w:val="center"/>
                </w:tcPr>
                <w:p>
                  <w:pPr>
                    <w:ind w:left="-110" w:leftChars="-50" w:right="-110" w:rightChars="-50"/>
                    <w:jc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达标</w:t>
                  </w:r>
                </w:p>
              </w:tc>
              <w:tc>
                <w:tcPr>
                  <w:tcW w:w="967" w:type="dxa"/>
                  <w:vAlign w:val="center"/>
                </w:tcPr>
                <w:p>
                  <w:pPr>
                    <w:ind w:left="-110" w:leftChars="-50" w:right="-110" w:rightChars="-50"/>
                    <w:jc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达标</w:t>
                  </w:r>
                </w:p>
              </w:tc>
              <w:tc>
                <w:tcPr>
                  <w:tcW w:w="1112"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039"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039"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11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4"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5916" w:type="dxa"/>
                  <w:gridSpan w:val="4"/>
                  <w:vAlign w:val="center"/>
                </w:tcPr>
                <w:p>
                  <w:pPr>
                    <w:jc w:val="center"/>
                    <w:rPr>
                      <w:rFonts w:ascii="Times New Roman" w:hAnsi="Times New Roman" w:cs="Times New Roman"/>
                      <w:color w:val="auto"/>
                      <w:sz w:val="21"/>
                      <w:szCs w:val="21"/>
                    </w:rPr>
                  </w:pPr>
                  <w:r>
                    <w:rPr>
                      <w:rFonts w:ascii="Times New Roman" w:cs="Times New Roman"/>
                      <w:color w:val="auto"/>
                      <w:sz w:val="21"/>
                      <w:szCs w:val="21"/>
                    </w:rPr>
                    <w:t>处理效率（</w:t>
                  </w:r>
                  <w:r>
                    <w:rPr>
                      <w:rFonts w:ascii="Times New Roman" w:hAnsi="Times New Roman" w:cs="Times New Roman"/>
                      <w:color w:val="auto"/>
                      <w:sz w:val="21"/>
                      <w:szCs w:val="21"/>
                    </w:rPr>
                    <w:t>%</w:t>
                  </w:r>
                  <w:r>
                    <w:rPr>
                      <w:rFonts w:ascii="Times New Roman" w:cs="Times New Roman"/>
                      <w:color w:val="auto"/>
                      <w:sz w:val="21"/>
                      <w:szCs w:val="21"/>
                    </w:rPr>
                    <w:t>）</w:t>
                  </w:r>
                </w:p>
              </w:tc>
              <w:tc>
                <w:tcPr>
                  <w:tcW w:w="1039"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967"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112"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039"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89.4</w:t>
                  </w:r>
                </w:p>
              </w:tc>
              <w:tc>
                <w:tcPr>
                  <w:tcW w:w="1039"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89.1</w:t>
                  </w:r>
                </w:p>
              </w:tc>
              <w:tc>
                <w:tcPr>
                  <w:tcW w:w="1117"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4"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5916" w:type="dxa"/>
                  <w:gridSpan w:val="4"/>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标准</w:t>
                  </w:r>
                </w:p>
              </w:tc>
              <w:tc>
                <w:tcPr>
                  <w:tcW w:w="1039"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≤80</w:t>
                  </w:r>
                </w:p>
              </w:tc>
              <w:tc>
                <w:tcPr>
                  <w:tcW w:w="967"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≤40</w:t>
                  </w:r>
                </w:p>
              </w:tc>
              <w:tc>
                <w:tcPr>
                  <w:tcW w:w="1112"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c>
                <w:tcPr>
                  <w:tcW w:w="1039"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039"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117"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254"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bl>
          <w:p>
            <w:pPr>
              <w:pStyle w:val="3"/>
              <w:spacing w:line="240" w:lineRule="auto"/>
              <w:ind w:firstLine="0" w:firstLineChars="0"/>
              <w:jc w:val="both"/>
              <w:rPr>
                <w:rFonts w:hint="eastAsia" w:ascii="Times New Roman" w:hAnsi="Times New Roman" w:cs="Times New Roman"/>
                <w:color w:val="auto"/>
                <w:lang w:val="en-US"/>
              </w:rPr>
            </w:pPr>
          </w:p>
          <w:p>
            <w:pPr>
              <w:pStyle w:val="3"/>
              <w:spacing w:line="240" w:lineRule="auto"/>
              <w:ind w:firstLine="0" w:firstLineChars="0"/>
              <w:jc w:val="both"/>
              <w:rPr>
                <w:rFonts w:hint="eastAsia" w:ascii="Times New Roman" w:hAnsi="Times New Roman" w:cs="Times New Roman"/>
                <w:color w:val="auto"/>
                <w:lang w:val="en-US"/>
              </w:rPr>
            </w:pPr>
          </w:p>
          <w:tbl>
            <w:tblPr>
              <w:tblStyle w:val="19"/>
              <w:tblpPr w:leftFromText="180" w:rightFromText="180" w:vertAnchor="text" w:horzAnchor="page" w:tblpXSpec="center" w:tblpY="122"/>
              <w:tblOverlap w:val="never"/>
              <w:tblW w:w="13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1383"/>
              <w:gridCol w:w="1319"/>
              <w:gridCol w:w="1886"/>
              <w:gridCol w:w="1067"/>
              <w:gridCol w:w="1067"/>
              <w:gridCol w:w="1077"/>
              <w:gridCol w:w="1067"/>
              <w:gridCol w:w="1003"/>
              <w:gridCol w:w="1141"/>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97" w:type="dxa"/>
                  <w:vMerge w:val="restart"/>
                  <w:vAlign w:val="center"/>
                </w:tcPr>
                <w:p>
                  <w:pPr>
                    <w:pStyle w:val="2"/>
                    <w:ind w:firstLine="0"/>
                    <w:jc w:val="center"/>
                    <w:rPr>
                      <w:rFonts w:ascii="Times New Roman" w:hAnsi="Times New Roman" w:cs="Times New Roman"/>
                      <w:color w:val="auto"/>
                      <w:sz w:val="21"/>
                      <w:szCs w:val="21"/>
                    </w:rPr>
                  </w:pPr>
                  <w:r>
                    <w:rPr>
                      <w:rFonts w:ascii="Times New Roman" w:cs="Times New Roman"/>
                      <w:color w:val="auto"/>
                      <w:sz w:val="21"/>
                      <w:szCs w:val="21"/>
                    </w:rPr>
                    <w:t>采样点位</w:t>
                  </w:r>
                </w:p>
              </w:tc>
              <w:tc>
                <w:tcPr>
                  <w:tcW w:w="1383" w:type="dxa"/>
                  <w:vMerge w:val="restart"/>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排气筒高度（</w:t>
                  </w:r>
                  <w:r>
                    <w:rPr>
                      <w:rFonts w:ascii="Times New Roman" w:hAnsi="Times New Roman" w:cs="Times New Roman"/>
                      <w:color w:val="auto"/>
                      <w:sz w:val="21"/>
                      <w:szCs w:val="21"/>
                    </w:rPr>
                    <w:t>m</w:t>
                  </w:r>
                  <w:r>
                    <w:rPr>
                      <w:rFonts w:ascii="Times New Roman" w:cs="Times New Roman"/>
                      <w:color w:val="auto"/>
                      <w:sz w:val="21"/>
                      <w:szCs w:val="21"/>
                    </w:rPr>
                    <w:t>）</w:t>
                  </w:r>
                </w:p>
              </w:tc>
              <w:tc>
                <w:tcPr>
                  <w:tcW w:w="1319" w:type="dxa"/>
                  <w:vMerge w:val="restart"/>
                  <w:vAlign w:val="center"/>
                </w:tcPr>
                <w:p>
                  <w:pPr>
                    <w:jc w:val="center"/>
                    <w:rPr>
                      <w:rFonts w:ascii="Times New Roman" w:hAnsi="Times New Roman" w:cs="Times New Roman"/>
                      <w:color w:val="auto"/>
                      <w:sz w:val="21"/>
                      <w:szCs w:val="21"/>
                    </w:rPr>
                  </w:pPr>
                  <w:r>
                    <w:rPr>
                      <w:rFonts w:ascii="Times New Roman" w:cs="Times New Roman"/>
                      <w:color w:val="auto"/>
                      <w:sz w:val="21"/>
                      <w:szCs w:val="21"/>
                    </w:rPr>
                    <w:t>采样日期</w:t>
                  </w:r>
                </w:p>
              </w:tc>
              <w:tc>
                <w:tcPr>
                  <w:tcW w:w="1886" w:type="dxa"/>
                  <w:tcBorders>
                    <w:tl2br w:val="single" w:color="auto" w:sz="4" w:space="0"/>
                  </w:tcBorders>
                  <w:vAlign w:val="center"/>
                </w:tcPr>
                <w:p>
                  <w:pPr>
                    <w:pStyle w:val="2"/>
                    <w:ind w:firstLine="0"/>
                    <w:jc w:val="right"/>
                    <w:rPr>
                      <w:rFonts w:ascii="Times New Roman" w:hAnsi="Times New Roman" w:cs="Times New Roman"/>
                      <w:color w:val="auto"/>
                      <w:sz w:val="21"/>
                      <w:szCs w:val="21"/>
                    </w:rPr>
                  </w:pPr>
                  <w:r>
                    <w:rPr>
                      <w:rFonts w:ascii="Times New Roman" w:hAnsi="Times New Roman" w:cs="Times New Roman"/>
                      <w:color w:val="auto"/>
                      <w:sz w:val="21"/>
                      <w:szCs w:val="21"/>
                    </w:rPr>
                    <w:t xml:space="preserve">    </w:t>
                  </w:r>
                  <w:r>
                    <w:rPr>
                      <w:rFonts w:ascii="Times New Roman" w:cs="Times New Roman"/>
                      <w:color w:val="auto"/>
                      <w:sz w:val="21"/>
                      <w:szCs w:val="21"/>
                    </w:rPr>
                    <w:t>检测项目</w:t>
                  </w:r>
                </w:p>
                <w:p>
                  <w:pPr>
                    <w:pStyle w:val="2"/>
                    <w:ind w:firstLine="0"/>
                    <w:rPr>
                      <w:rFonts w:ascii="Times New Roman" w:hAnsi="Times New Roman" w:cs="Times New Roman"/>
                      <w:color w:val="auto"/>
                      <w:sz w:val="21"/>
                      <w:szCs w:val="21"/>
                    </w:rPr>
                  </w:pPr>
                  <w:r>
                    <w:rPr>
                      <w:rFonts w:ascii="Times New Roman" w:cs="Times New Roman"/>
                      <w:color w:val="auto"/>
                      <w:sz w:val="21"/>
                      <w:szCs w:val="21"/>
                    </w:rPr>
                    <w:t>检测结果</w:t>
                  </w:r>
                </w:p>
              </w:tc>
              <w:tc>
                <w:tcPr>
                  <w:tcW w:w="3211" w:type="dxa"/>
                  <w:gridSpan w:val="3"/>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排放浓度</w:t>
                  </w:r>
                </w:p>
                <w:p>
                  <w:pPr>
                    <w:jc w:val="center"/>
                    <w:rPr>
                      <w:rFonts w:ascii="Times New Roman" w:hAnsi="Times New Roman" w:cs="Times New Roman"/>
                      <w:color w:val="auto"/>
                      <w:sz w:val="21"/>
                      <w:szCs w:val="21"/>
                    </w:rPr>
                  </w:pPr>
                  <w:r>
                    <w:rPr>
                      <w:rFonts w:ascii="Times New Roman" w:cs="Times New Roman"/>
                      <w:color w:val="auto"/>
                      <w:sz w:val="21"/>
                      <w:szCs w:val="21"/>
                    </w:rPr>
                    <w:t>（</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r>
                    <w:rPr>
                      <w:rFonts w:ascii="Times New Roman" w:cs="Times New Roman"/>
                      <w:color w:val="auto"/>
                      <w:sz w:val="21"/>
                      <w:szCs w:val="21"/>
                    </w:rPr>
                    <w:t>）</w:t>
                  </w:r>
                </w:p>
              </w:tc>
              <w:tc>
                <w:tcPr>
                  <w:tcW w:w="3211" w:type="dxa"/>
                  <w:gridSpan w:val="3"/>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排放速率</w:t>
                  </w:r>
                </w:p>
                <w:p>
                  <w:pPr>
                    <w:jc w:val="center"/>
                    <w:rPr>
                      <w:rFonts w:ascii="Times New Roman" w:hAnsi="Times New Roman" w:cs="Times New Roman"/>
                      <w:color w:val="auto"/>
                      <w:sz w:val="21"/>
                      <w:szCs w:val="21"/>
                    </w:rPr>
                  </w:pPr>
                  <w:r>
                    <w:rPr>
                      <w:rFonts w:ascii="Times New Roman" w:cs="Times New Roman"/>
                      <w:color w:val="auto"/>
                      <w:sz w:val="21"/>
                      <w:szCs w:val="21"/>
                    </w:rPr>
                    <w:t>（</w:t>
                  </w:r>
                  <w:r>
                    <w:rPr>
                      <w:rFonts w:ascii="Times New Roman" w:hAnsi="Times New Roman" w:cs="Times New Roman"/>
                      <w:color w:val="auto"/>
                      <w:sz w:val="21"/>
                      <w:szCs w:val="21"/>
                    </w:rPr>
                    <w:t>kg/h</w:t>
                  </w:r>
                  <w:r>
                    <w:rPr>
                      <w:rFonts w:ascii="Times New Roman" w:cs="Times New Roman"/>
                      <w:color w:val="auto"/>
                      <w:sz w:val="21"/>
                      <w:szCs w:val="21"/>
                    </w:rPr>
                    <w:t>）</w:t>
                  </w:r>
                </w:p>
              </w:tc>
              <w:tc>
                <w:tcPr>
                  <w:tcW w:w="1371" w:type="dxa"/>
                  <w:vMerge w:val="restart"/>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标干风量</w:t>
                  </w:r>
                </w:p>
                <w:p>
                  <w:pPr>
                    <w:jc w:val="center"/>
                    <w:rPr>
                      <w:rFonts w:ascii="Times New Roman" w:hAnsi="Times New Roman" w:cs="Times New Roman"/>
                      <w:color w:val="auto"/>
                      <w:sz w:val="21"/>
                      <w:szCs w:val="21"/>
                    </w:rPr>
                  </w:pPr>
                  <w:r>
                    <w:rPr>
                      <w:rFonts w:ascii="Times New Roman" w:cs="Times New Roman"/>
                      <w:color w:val="auto"/>
                      <w:sz w:val="21"/>
                      <w:szCs w:val="21"/>
                    </w:rPr>
                    <w:t>（</w:t>
                  </w:r>
                  <w:r>
                    <w:rPr>
                      <w:rFonts w:ascii="Times New Roman" w:hAnsi="Times New Roman" w:cs="Times New Roman"/>
                      <w:color w:val="auto"/>
                      <w:sz w:val="21"/>
                      <w:szCs w:val="21"/>
                    </w:rPr>
                    <w:t>m³/h</w:t>
                  </w: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97" w:type="dxa"/>
                  <w:vMerge w:val="continue"/>
                  <w:vAlign w:val="center"/>
                </w:tcPr>
                <w:p>
                  <w:pPr>
                    <w:jc w:val="center"/>
                    <w:rPr>
                      <w:rFonts w:ascii="Times New Roman" w:hAnsi="Times New Roman" w:cs="Times New Roman"/>
                      <w:color w:val="auto"/>
                      <w:sz w:val="21"/>
                      <w:szCs w:val="21"/>
                    </w:rPr>
                  </w:pPr>
                </w:p>
              </w:tc>
              <w:tc>
                <w:tcPr>
                  <w:tcW w:w="1383" w:type="dxa"/>
                  <w:vMerge w:val="continue"/>
                  <w:vAlign w:val="center"/>
                </w:tcPr>
                <w:p>
                  <w:pPr>
                    <w:rPr>
                      <w:rFonts w:ascii="Times New Roman" w:hAnsi="Times New Roman" w:cs="Times New Roman"/>
                      <w:color w:val="auto"/>
                      <w:sz w:val="21"/>
                      <w:szCs w:val="21"/>
                    </w:rPr>
                  </w:pPr>
                </w:p>
              </w:tc>
              <w:tc>
                <w:tcPr>
                  <w:tcW w:w="1319" w:type="dxa"/>
                  <w:vMerge w:val="continue"/>
                  <w:vAlign w:val="center"/>
                </w:tcPr>
                <w:p>
                  <w:pPr>
                    <w:rPr>
                      <w:rFonts w:ascii="Times New Roman" w:hAnsi="Times New Roman" w:cs="Times New Roman"/>
                      <w:color w:val="auto"/>
                      <w:sz w:val="21"/>
                      <w:szCs w:val="21"/>
                    </w:rPr>
                  </w:pPr>
                </w:p>
              </w:tc>
              <w:tc>
                <w:tcPr>
                  <w:tcW w:w="1886"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样品编号</w:t>
                  </w:r>
                </w:p>
              </w:tc>
              <w:tc>
                <w:tcPr>
                  <w:tcW w:w="1067" w:type="dxa"/>
                  <w:vAlign w:val="center"/>
                </w:tcPr>
                <w:p>
                  <w:pPr>
                    <w:jc w:val="center"/>
                    <w:rPr>
                      <w:rFonts w:ascii="Times New Roman" w:cs="Times New Roman"/>
                      <w:color w:val="auto"/>
                      <w:sz w:val="21"/>
                      <w:szCs w:val="21"/>
                    </w:rPr>
                  </w:pPr>
                  <w:r>
                    <w:rPr>
                      <w:rFonts w:ascii="Times New Roman" w:cs="Times New Roman"/>
                      <w:color w:val="auto"/>
                      <w:sz w:val="21"/>
                      <w:szCs w:val="21"/>
                    </w:rPr>
                    <w:t>非甲烷</w:t>
                  </w:r>
                </w:p>
                <w:p>
                  <w:pPr>
                    <w:jc w:val="center"/>
                    <w:rPr>
                      <w:rFonts w:ascii="Times New Roman" w:hAnsi="Times New Roman" w:cs="Times New Roman"/>
                      <w:color w:val="auto"/>
                      <w:sz w:val="21"/>
                      <w:szCs w:val="21"/>
                    </w:rPr>
                  </w:pPr>
                  <w:r>
                    <w:rPr>
                      <w:rFonts w:ascii="Times New Roman" w:cs="Times New Roman"/>
                      <w:color w:val="auto"/>
                      <w:sz w:val="21"/>
                      <w:szCs w:val="21"/>
                    </w:rPr>
                    <w:t>总烃</w:t>
                  </w:r>
                </w:p>
              </w:tc>
              <w:tc>
                <w:tcPr>
                  <w:tcW w:w="1067"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二甲苯</w:t>
                  </w:r>
                </w:p>
              </w:tc>
              <w:tc>
                <w:tcPr>
                  <w:tcW w:w="1077"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乙酸丁酯</w:t>
                  </w:r>
                </w:p>
              </w:tc>
              <w:tc>
                <w:tcPr>
                  <w:tcW w:w="1067" w:type="dxa"/>
                  <w:vAlign w:val="center"/>
                </w:tcPr>
                <w:p>
                  <w:pPr>
                    <w:jc w:val="center"/>
                    <w:rPr>
                      <w:rFonts w:ascii="Times New Roman" w:cs="Times New Roman"/>
                      <w:color w:val="auto"/>
                      <w:sz w:val="21"/>
                      <w:szCs w:val="21"/>
                    </w:rPr>
                  </w:pPr>
                  <w:r>
                    <w:rPr>
                      <w:rFonts w:ascii="Times New Roman" w:cs="Times New Roman"/>
                      <w:color w:val="auto"/>
                      <w:sz w:val="21"/>
                      <w:szCs w:val="21"/>
                    </w:rPr>
                    <w:t>非甲烷</w:t>
                  </w:r>
                </w:p>
                <w:p>
                  <w:pPr>
                    <w:jc w:val="center"/>
                    <w:rPr>
                      <w:rFonts w:ascii="Times New Roman" w:hAnsi="Times New Roman" w:cs="Times New Roman"/>
                      <w:color w:val="auto"/>
                      <w:sz w:val="21"/>
                      <w:szCs w:val="21"/>
                    </w:rPr>
                  </w:pPr>
                  <w:r>
                    <w:rPr>
                      <w:rFonts w:ascii="Times New Roman" w:cs="Times New Roman"/>
                      <w:color w:val="auto"/>
                      <w:sz w:val="21"/>
                      <w:szCs w:val="21"/>
                    </w:rPr>
                    <w:t>总烃</w:t>
                  </w:r>
                </w:p>
              </w:tc>
              <w:tc>
                <w:tcPr>
                  <w:tcW w:w="1003"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二甲苯</w:t>
                  </w:r>
                </w:p>
              </w:tc>
              <w:tc>
                <w:tcPr>
                  <w:tcW w:w="1141" w:type="dxa"/>
                  <w:vAlign w:val="center"/>
                </w:tcPr>
                <w:p>
                  <w:pPr>
                    <w:jc w:val="center"/>
                    <w:rPr>
                      <w:rFonts w:ascii="Times New Roman" w:hAnsi="Times New Roman" w:cs="Times New Roman"/>
                      <w:color w:val="auto"/>
                      <w:sz w:val="21"/>
                      <w:szCs w:val="21"/>
                    </w:rPr>
                  </w:pPr>
                  <w:r>
                    <w:rPr>
                      <w:rFonts w:ascii="Times New Roman" w:cs="Times New Roman"/>
                      <w:color w:val="auto"/>
                      <w:sz w:val="21"/>
                      <w:szCs w:val="21"/>
                    </w:rPr>
                    <w:t>乙酸丁酯</w:t>
                  </w:r>
                </w:p>
              </w:tc>
              <w:tc>
                <w:tcPr>
                  <w:tcW w:w="1371" w:type="dxa"/>
                  <w:vMerge w:val="continue"/>
                  <w:vAlign w:val="center"/>
                </w:tcPr>
                <w:p>
                  <w:pPr>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97" w:type="dxa"/>
                  <w:vMerge w:val="restart"/>
                  <w:vAlign w:val="center"/>
                </w:tcPr>
                <w:p>
                  <w:pPr>
                    <w:jc w:val="center"/>
                    <w:rPr>
                      <w:rFonts w:ascii="Times New Roman" w:hAnsi="Times New Roman" w:cs="Times New Roman"/>
                      <w:color w:val="auto"/>
                      <w:sz w:val="21"/>
                      <w:szCs w:val="21"/>
                    </w:rPr>
                  </w:pPr>
                  <w:r>
                    <w:rPr>
                      <w:rFonts w:ascii="Times New Roman" w:cs="Times New Roman"/>
                      <w:color w:val="auto"/>
                      <w:sz w:val="21"/>
                      <w:szCs w:val="21"/>
                    </w:rPr>
                    <w:t>喷漆、烘干、固化脱附废气排气筒出口</w:t>
                  </w:r>
                </w:p>
              </w:tc>
              <w:tc>
                <w:tcPr>
                  <w:tcW w:w="1383" w:type="dxa"/>
                  <w:vMerge w:val="restart"/>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15</w:t>
                  </w:r>
                </w:p>
              </w:tc>
              <w:tc>
                <w:tcPr>
                  <w:tcW w:w="1319" w:type="dxa"/>
                  <w:vMerge w:val="restart"/>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2022.05</w:t>
                  </w:r>
                  <w:r>
                    <w:rPr>
                      <w:rFonts w:ascii="Times New Roman" w:hAnsi="Times New Roman" w:cs="Times New Roman"/>
                      <w:color w:val="auto"/>
                      <w:sz w:val="21"/>
                      <w:szCs w:val="21"/>
                      <w:lang w:val="en-US"/>
                    </w:rPr>
                    <w:t>.14</w:t>
                  </w:r>
                </w:p>
              </w:tc>
              <w:tc>
                <w:tcPr>
                  <w:tcW w:w="1886" w:type="dxa"/>
                  <w:vAlign w:val="center"/>
                </w:tcPr>
                <w:p>
                  <w:pPr>
                    <w:widowControl/>
                    <w:jc w:val="center"/>
                    <w:textAlignment w:val="center"/>
                    <w:rPr>
                      <w:rFonts w:ascii="Times New Roman" w:hAnsi="Times New Roman" w:cs="Times New Roman"/>
                      <w:color w:val="auto"/>
                      <w:sz w:val="21"/>
                      <w:szCs w:val="21"/>
                      <w:lang w:val="en-GB"/>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09</w:t>
                  </w:r>
                  <w:r>
                    <w:rPr>
                      <w:rFonts w:ascii="Times New Roman" w:hAnsi="Times New Roman" w:cs="Times New Roman"/>
                      <w:color w:val="auto"/>
                      <w:sz w:val="21"/>
                      <w:szCs w:val="21"/>
                    </w:rPr>
                    <w:t>-01</w:t>
                  </w:r>
                </w:p>
              </w:tc>
              <w:tc>
                <w:tcPr>
                  <w:tcW w:w="10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13.7</w:t>
                  </w:r>
                </w:p>
              </w:tc>
              <w:tc>
                <w:tcPr>
                  <w:tcW w:w="10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0.109</w:t>
                  </w:r>
                </w:p>
              </w:tc>
              <w:tc>
                <w:tcPr>
                  <w:tcW w:w="107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6.77</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003"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5.39</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c>
                <w:tcPr>
                  <w:tcW w:w="1141"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371"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4.94</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97" w:type="dxa"/>
                  <w:vMerge w:val="continue"/>
                  <w:vAlign w:val="center"/>
                </w:tcPr>
                <w:p>
                  <w:pPr>
                    <w:jc w:val="center"/>
                    <w:rPr>
                      <w:rFonts w:ascii="Times New Roman" w:hAnsi="Times New Roman" w:cs="Times New Roman"/>
                      <w:color w:val="auto"/>
                      <w:sz w:val="21"/>
                      <w:szCs w:val="21"/>
                    </w:rPr>
                  </w:pPr>
                </w:p>
              </w:tc>
              <w:tc>
                <w:tcPr>
                  <w:tcW w:w="1383" w:type="dxa"/>
                  <w:vMerge w:val="continue"/>
                  <w:vAlign w:val="center"/>
                </w:tcPr>
                <w:p>
                  <w:pPr>
                    <w:jc w:val="center"/>
                    <w:rPr>
                      <w:rFonts w:ascii="Times New Roman" w:hAnsi="Times New Roman" w:cs="Times New Roman"/>
                      <w:color w:val="auto"/>
                      <w:sz w:val="21"/>
                      <w:szCs w:val="21"/>
                    </w:rPr>
                  </w:pPr>
                </w:p>
              </w:tc>
              <w:tc>
                <w:tcPr>
                  <w:tcW w:w="1319" w:type="dxa"/>
                  <w:vMerge w:val="continue"/>
                  <w:vAlign w:val="center"/>
                </w:tcPr>
                <w:p>
                  <w:pPr>
                    <w:jc w:val="center"/>
                    <w:rPr>
                      <w:rFonts w:ascii="Times New Roman" w:hAnsi="Times New Roman" w:cs="Times New Roman"/>
                      <w:color w:val="auto"/>
                      <w:sz w:val="21"/>
                      <w:szCs w:val="21"/>
                    </w:rPr>
                  </w:pPr>
                </w:p>
              </w:tc>
              <w:tc>
                <w:tcPr>
                  <w:tcW w:w="188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09</w:t>
                  </w:r>
                  <w:r>
                    <w:rPr>
                      <w:rFonts w:ascii="Times New Roman" w:hAnsi="Times New Roman" w:cs="Times New Roman"/>
                      <w:color w:val="auto"/>
                      <w:sz w:val="21"/>
                      <w:szCs w:val="21"/>
                    </w:rPr>
                    <w:t>-02</w:t>
                  </w:r>
                </w:p>
              </w:tc>
              <w:tc>
                <w:tcPr>
                  <w:tcW w:w="10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13.8</w:t>
                  </w:r>
                </w:p>
              </w:tc>
              <w:tc>
                <w:tcPr>
                  <w:tcW w:w="10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0.129</w:t>
                  </w:r>
                </w:p>
              </w:tc>
              <w:tc>
                <w:tcPr>
                  <w:tcW w:w="107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6.81</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003"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6</w:t>
                  </w:r>
                  <w:r>
                    <w:rPr>
                      <w:rFonts w:ascii="Times New Roman" w:hAnsi="Times New Roman" w:cs="Times New Roman"/>
                      <w:color w:val="auto"/>
                      <w:sz w:val="21"/>
                      <w:szCs w:val="21"/>
                    </w:rPr>
                    <w:t>.39×10</w:t>
                  </w:r>
                  <w:r>
                    <w:rPr>
                      <w:rFonts w:ascii="Times New Roman" w:hAnsi="Times New Roman" w:cs="Times New Roman"/>
                      <w:color w:val="auto"/>
                      <w:sz w:val="21"/>
                      <w:szCs w:val="21"/>
                      <w:vertAlign w:val="superscript"/>
                    </w:rPr>
                    <w:t>-4</w:t>
                  </w:r>
                </w:p>
              </w:tc>
              <w:tc>
                <w:tcPr>
                  <w:tcW w:w="1141"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371"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4.94</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97" w:type="dxa"/>
                  <w:vMerge w:val="continue"/>
                  <w:vAlign w:val="center"/>
                </w:tcPr>
                <w:p>
                  <w:pPr>
                    <w:jc w:val="center"/>
                    <w:rPr>
                      <w:rFonts w:ascii="Times New Roman" w:hAnsi="Times New Roman" w:cs="Times New Roman"/>
                      <w:color w:val="auto"/>
                      <w:sz w:val="21"/>
                      <w:szCs w:val="21"/>
                    </w:rPr>
                  </w:pPr>
                </w:p>
              </w:tc>
              <w:tc>
                <w:tcPr>
                  <w:tcW w:w="1383" w:type="dxa"/>
                  <w:vMerge w:val="continue"/>
                  <w:vAlign w:val="center"/>
                </w:tcPr>
                <w:p>
                  <w:pPr>
                    <w:jc w:val="center"/>
                    <w:rPr>
                      <w:rFonts w:ascii="Times New Roman" w:hAnsi="Times New Roman" w:cs="Times New Roman"/>
                      <w:color w:val="auto"/>
                      <w:sz w:val="21"/>
                      <w:szCs w:val="21"/>
                    </w:rPr>
                  </w:pPr>
                </w:p>
              </w:tc>
              <w:tc>
                <w:tcPr>
                  <w:tcW w:w="1319" w:type="dxa"/>
                  <w:vMerge w:val="continue"/>
                  <w:vAlign w:val="center"/>
                </w:tcPr>
                <w:p>
                  <w:pPr>
                    <w:jc w:val="center"/>
                    <w:rPr>
                      <w:rFonts w:ascii="Times New Roman" w:hAnsi="Times New Roman" w:cs="Times New Roman"/>
                      <w:color w:val="auto"/>
                      <w:sz w:val="21"/>
                      <w:szCs w:val="21"/>
                    </w:rPr>
                  </w:pPr>
                </w:p>
              </w:tc>
              <w:tc>
                <w:tcPr>
                  <w:tcW w:w="1886"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09</w:t>
                  </w:r>
                  <w:r>
                    <w:rPr>
                      <w:rFonts w:ascii="Times New Roman" w:hAnsi="Times New Roman" w:cs="Times New Roman"/>
                      <w:color w:val="auto"/>
                      <w:sz w:val="21"/>
                      <w:szCs w:val="21"/>
                    </w:rPr>
                    <w:t>-03</w:t>
                  </w:r>
                </w:p>
              </w:tc>
              <w:tc>
                <w:tcPr>
                  <w:tcW w:w="10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16.1</w:t>
                  </w:r>
                </w:p>
              </w:tc>
              <w:tc>
                <w:tcPr>
                  <w:tcW w:w="10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0.112</w:t>
                  </w:r>
                </w:p>
              </w:tc>
              <w:tc>
                <w:tcPr>
                  <w:tcW w:w="107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7.94</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003"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5.52</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c>
                <w:tcPr>
                  <w:tcW w:w="1141"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371"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4.93</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97" w:type="dxa"/>
                  <w:vMerge w:val="continue"/>
                  <w:vAlign w:val="center"/>
                </w:tcPr>
                <w:p>
                  <w:pPr>
                    <w:jc w:val="center"/>
                    <w:rPr>
                      <w:rFonts w:ascii="Times New Roman" w:hAnsi="Times New Roman" w:cs="Times New Roman"/>
                      <w:color w:val="auto"/>
                      <w:sz w:val="21"/>
                      <w:szCs w:val="21"/>
                    </w:rPr>
                  </w:pPr>
                </w:p>
              </w:tc>
              <w:tc>
                <w:tcPr>
                  <w:tcW w:w="1383" w:type="dxa"/>
                  <w:vMerge w:val="continue"/>
                  <w:vAlign w:val="center"/>
                </w:tcPr>
                <w:p>
                  <w:pPr>
                    <w:jc w:val="center"/>
                    <w:rPr>
                      <w:rFonts w:ascii="Times New Roman" w:hAnsi="Times New Roman" w:cs="Times New Roman"/>
                      <w:color w:val="auto"/>
                      <w:sz w:val="21"/>
                      <w:szCs w:val="21"/>
                    </w:rPr>
                  </w:pPr>
                </w:p>
              </w:tc>
              <w:tc>
                <w:tcPr>
                  <w:tcW w:w="1319" w:type="dxa"/>
                  <w:vMerge w:val="continue"/>
                  <w:vAlign w:val="center"/>
                </w:tcPr>
                <w:p>
                  <w:pPr>
                    <w:jc w:val="center"/>
                    <w:rPr>
                      <w:rFonts w:ascii="Times New Roman" w:hAnsi="Times New Roman" w:cs="Times New Roman"/>
                      <w:color w:val="auto"/>
                      <w:sz w:val="21"/>
                      <w:szCs w:val="21"/>
                    </w:rPr>
                  </w:pPr>
                </w:p>
              </w:tc>
              <w:tc>
                <w:tcPr>
                  <w:tcW w:w="1886" w:type="dxa"/>
                  <w:vAlign w:val="center"/>
                </w:tcPr>
                <w:p>
                  <w:pPr>
                    <w:widowControl/>
                    <w:jc w:val="center"/>
                    <w:textAlignment w:val="center"/>
                    <w:rPr>
                      <w:rFonts w:ascii="Times New Roman" w:hAnsi="Times New Roman" w:cs="Times New Roman"/>
                      <w:color w:val="auto"/>
                      <w:sz w:val="21"/>
                      <w:szCs w:val="21"/>
                    </w:rPr>
                  </w:pPr>
                  <w:r>
                    <w:rPr>
                      <w:rFonts w:ascii="Times New Roman" w:cs="Times New Roman"/>
                      <w:color w:val="auto"/>
                      <w:sz w:val="21"/>
                      <w:szCs w:val="21"/>
                    </w:rPr>
                    <w:t>均值</w:t>
                  </w:r>
                </w:p>
              </w:tc>
              <w:tc>
                <w:tcPr>
                  <w:tcW w:w="10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14.5</w:t>
                  </w:r>
                </w:p>
              </w:tc>
              <w:tc>
                <w:tcPr>
                  <w:tcW w:w="10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0.117</w:t>
                  </w:r>
                </w:p>
              </w:tc>
              <w:tc>
                <w:tcPr>
                  <w:tcW w:w="107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&lt;0.005</w:t>
                  </w:r>
                </w:p>
              </w:tc>
              <w:tc>
                <w:tcPr>
                  <w:tcW w:w="10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7.17</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1003"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5.76</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c>
                <w:tcPr>
                  <w:tcW w:w="1141"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371"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97" w:type="dxa"/>
                  <w:vMerge w:val="continue"/>
                  <w:vAlign w:val="center"/>
                </w:tcPr>
                <w:p>
                  <w:pPr>
                    <w:jc w:val="center"/>
                    <w:rPr>
                      <w:rFonts w:ascii="Times New Roman" w:hAnsi="Times New Roman" w:cs="Times New Roman"/>
                      <w:color w:val="auto"/>
                      <w:sz w:val="21"/>
                      <w:szCs w:val="21"/>
                    </w:rPr>
                  </w:pPr>
                </w:p>
              </w:tc>
              <w:tc>
                <w:tcPr>
                  <w:tcW w:w="1383" w:type="dxa"/>
                  <w:vMerge w:val="continue"/>
                  <w:vAlign w:val="center"/>
                </w:tcPr>
                <w:p>
                  <w:pPr>
                    <w:jc w:val="center"/>
                    <w:rPr>
                      <w:rFonts w:ascii="Times New Roman" w:hAnsi="Times New Roman" w:cs="Times New Roman"/>
                      <w:color w:val="auto"/>
                      <w:sz w:val="21"/>
                      <w:szCs w:val="21"/>
                    </w:rPr>
                  </w:pPr>
                </w:p>
              </w:tc>
              <w:tc>
                <w:tcPr>
                  <w:tcW w:w="1319" w:type="dxa"/>
                  <w:vMerge w:val="continue"/>
                  <w:vAlign w:val="center"/>
                </w:tcPr>
                <w:p>
                  <w:pPr>
                    <w:jc w:val="center"/>
                    <w:rPr>
                      <w:rFonts w:ascii="Times New Roman" w:hAnsi="Times New Roman" w:cs="Times New Roman"/>
                      <w:color w:val="auto"/>
                      <w:sz w:val="21"/>
                      <w:szCs w:val="21"/>
                    </w:rPr>
                  </w:pPr>
                </w:p>
              </w:tc>
              <w:tc>
                <w:tcPr>
                  <w:tcW w:w="1886" w:type="dxa"/>
                  <w:vAlign w:val="center"/>
                </w:tcPr>
                <w:p>
                  <w:pPr>
                    <w:widowControl/>
                    <w:jc w:val="center"/>
                    <w:textAlignment w:val="center"/>
                    <w:rPr>
                      <w:rFonts w:ascii="Times New Roman" w:cs="Times New Roman"/>
                      <w:color w:val="auto"/>
                      <w:sz w:val="21"/>
                      <w:szCs w:val="21"/>
                    </w:rPr>
                  </w:pPr>
                  <w:r>
                    <w:rPr>
                      <w:rFonts w:ascii="Times New Roman" w:cs="Times New Roman"/>
                      <w:color w:val="auto"/>
                      <w:sz w:val="21"/>
                      <w:szCs w:val="21"/>
                    </w:rPr>
                    <w:t>结果评价</w:t>
                  </w:r>
                </w:p>
              </w:tc>
              <w:tc>
                <w:tcPr>
                  <w:tcW w:w="1067" w:type="dxa"/>
                  <w:vAlign w:val="center"/>
                </w:tcPr>
                <w:p>
                  <w:pPr>
                    <w:ind w:left="-110" w:leftChars="-50" w:right="-110" w:rightChars="-50"/>
                    <w:jc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达标</w:t>
                  </w:r>
                </w:p>
              </w:tc>
              <w:tc>
                <w:tcPr>
                  <w:tcW w:w="1067" w:type="dxa"/>
                  <w:vAlign w:val="center"/>
                </w:tcPr>
                <w:p>
                  <w:pPr>
                    <w:ind w:left="-110" w:leftChars="-50" w:right="-110" w:rightChars="-50"/>
                    <w:jc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达标</w:t>
                  </w:r>
                </w:p>
              </w:tc>
              <w:tc>
                <w:tcPr>
                  <w:tcW w:w="107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1067"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003"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141" w:type="dxa"/>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371" w:type="dxa"/>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085" w:type="dxa"/>
                  <w:gridSpan w:val="4"/>
                  <w:vAlign w:val="center"/>
                </w:tcPr>
                <w:p>
                  <w:pPr>
                    <w:widowControl/>
                    <w:jc w:val="center"/>
                    <w:textAlignment w:val="center"/>
                    <w:rPr>
                      <w:rFonts w:ascii="Times New Roman" w:hAnsi="Times New Roman" w:cs="Times New Roman"/>
                      <w:color w:val="auto"/>
                      <w:sz w:val="21"/>
                      <w:szCs w:val="21"/>
                    </w:rPr>
                  </w:pPr>
                  <w:r>
                    <w:rPr>
                      <w:rFonts w:ascii="Times New Roman" w:cs="Times New Roman"/>
                      <w:color w:val="auto"/>
                      <w:sz w:val="21"/>
                      <w:szCs w:val="21"/>
                    </w:rPr>
                    <w:t>标准</w:t>
                  </w:r>
                </w:p>
              </w:tc>
              <w:tc>
                <w:tcPr>
                  <w:tcW w:w="1067"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≤80</w:t>
                  </w:r>
                </w:p>
              </w:tc>
              <w:tc>
                <w:tcPr>
                  <w:tcW w:w="1067"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≤40</w:t>
                  </w:r>
                </w:p>
              </w:tc>
              <w:tc>
                <w:tcPr>
                  <w:tcW w:w="1077"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≤60</w:t>
                  </w:r>
                </w:p>
              </w:tc>
              <w:tc>
                <w:tcPr>
                  <w:tcW w:w="1067"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003"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141"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371"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bl>
          <w:p>
            <w:pPr>
              <w:pStyle w:val="3"/>
              <w:spacing w:line="240" w:lineRule="auto"/>
              <w:ind w:firstLine="0" w:firstLineChars="0"/>
              <w:jc w:val="both"/>
              <w:rPr>
                <w:rFonts w:hint="eastAsia" w:ascii="Times New Roman" w:hAnsi="Times New Roman" w:cs="Times New Roman"/>
                <w:color w:val="auto"/>
                <w:lang w:val="en-US"/>
              </w:rPr>
            </w:pPr>
          </w:p>
          <w:p>
            <w:pPr>
              <w:pStyle w:val="3"/>
              <w:spacing w:line="240" w:lineRule="auto"/>
              <w:ind w:firstLine="0" w:firstLineChars="0"/>
              <w:jc w:val="both"/>
              <w:rPr>
                <w:rFonts w:hint="eastAsia" w:ascii="Times New Roman" w:hAnsi="Times New Roman" w:cs="Times New Roman"/>
                <w:color w:val="auto"/>
                <w:lang w:val="en-US"/>
              </w:rPr>
            </w:pPr>
          </w:p>
          <w:tbl>
            <w:tblPr>
              <w:tblStyle w:val="19"/>
              <w:tblW w:w="13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066"/>
              <w:gridCol w:w="982"/>
              <w:gridCol w:w="1429"/>
              <w:gridCol w:w="934"/>
              <w:gridCol w:w="815"/>
              <w:gridCol w:w="773"/>
              <w:gridCol w:w="673"/>
              <w:gridCol w:w="815"/>
              <w:gridCol w:w="831"/>
              <w:gridCol w:w="934"/>
              <w:gridCol w:w="884"/>
              <w:gridCol w:w="956"/>
              <w:gridCol w:w="990"/>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1" w:hRule="atLeast"/>
                <w:jc w:val="center"/>
              </w:trPr>
              <w:tc>
                <w:tcPr>
                  <w:tcW w:w="359" w:type="pct"/>
                  <w:vMerge w:val="restar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采样点位</w:t>
                  </w:r>
                </w:p>
              </w:tc>
              <w:tc>
                <w:tcPr>
                  <w:tcW w:w="383" w:type="pct"/>
                  <w:vMerge w:val="restar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排气筒高度</w:t>
                  </w:r>
                </w:p>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w:t>
                  </w:r>
                  <w:r>
                    <w:rPr>
                      <w:rFonts w:ascii="Times New Roman" w:hAnsi="Times New Roman" w:cs="Times New Roman"/>
                      <w:color w:val="auto"/>
                      <w:sz w:val="21"/>
                      <w:szCs w:val="21"/>
                    </w:rPr>
                    <w:t>m</w:t>
                  </w:r>
                  <w:r>
                    <w:rPr>
                      <w:rFonts w:ascii="Times New Roman" w:cs="Times New Roman"/>
                      <w:color w:val="auto"/>
                      <w:sz w:val="21"/>
                      <w:szCs w:val="21"/>
                    </w:rPr>
                    <w:t>）</w:t>
                  </w:r>
                </w:p>
              </w:tc>
              <w:tc>
                <w:tcPr>
                  <w:tcW w:w="353" w:type="pct"/>
                  <w:vMerge w:val="restar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采样</w:t>
                  </w:r>
                </w:p>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日期</w:t>
                  </w:r>
                </w:p>
              </w:tc>
              <w:tc>
                <w:tcPr>
                  <w:tcW w:w="514" w:type="pct"/>
                  <w:tcBorders>
                    <w:tl2br w:val="single" w:color="auto" w:sz="4" w:space="0"/>
                  </w:tcBorders>
                  <w:vAlign w:val="center"/>
                </w:tcPr>
                <w:p>
                  <w:pPr>
                    <w:ind w:left="-110" w:leftChars="-50" w:right="-110" w:rightChars="-50"/>
                    <w:jc w:val="right"/>
                    <w:rPr>
                      <w:rFonts w:ascii="Times New Roman" w:hAnsi="Times New Roman" w:cs="Times New Roman"/>
                      <w:color w:val="auto"/>
                      <w:sz w:val="21"/>
                      <w:szCs w:val="21"/>
                    </w:rPr>
                  </w:pPr>
                  <w:r>
                    <w:rPr>
                      <w:rFonts w:ascii="Times New Roman" w:hAnsi="Times New Roman" w:cs="Times New Roman"/>
                      <w:color w:val="auto"/>
                      <w:sz w:val="21"/>
                      <w:szCs w:val="21"/>
                    </w:rPr>
                    <w:t xml:space="preserve">   </w:t>
                  </w:r>
                  <w:r>
                    <w:rPr>
                      <w:rFonts w:ascii="Times New Roman" w:cs="Times New Roman"/>
                      <w:color w:val="auto"/>
                      <w:sz w:val="21"/>
                      <w:szCs w:val="21"/>
                    </w:rPr>
                    <w:t>检测项目</w:t>
                  </w:r>
                </w:p>
                <w:p>
                  <w:pPr>
                    <w:ind w:left="-110" w:leftChars="-50" w:right="-110" w:rightChars="-50"/>
                    <w:rPr>
                      <w:rFonts w:ascii="Times New Roman" w:hAnsi="Times New Roman" w:cs="Times New Roman"/>
                      <w:color w:val="auto"/>
                      <w:sz w:val="21"/>
                      <w:szCs w:val="21"/>
                    </w:rPr>
                  </w:pPr>
                </w:p>
                <w:p>
                  <w:pPr>
                    <w:ind w:left="-110" w:leftChars="-50" w:right="-110" w:rightChars="-50"/>
                    <w:rPr>
                      <w:rFonts w:ascii="Times New Roman" w:hAnsi="Times New Roman" w:cs="Times New Roman"/>
                      <w:color w:val="auto"/>
                      <w:sz w:val="21"/>
                      <w:szCs w:val="21"/>
                    </w:rPr>
                  </w:pPr>
                  <w:r>
                    <w:rPr>
                      <w:rFonts w:ascii="Times New Roman" w:cs="Times New Roman"/>
                      <w:color w:val="auto"/>
                      <w:sz w:val="21"/>
                      <w:szCs w:val="21"/>
                    </w:rPr>
                    <w:t>检测结果</w:t>
                  </w:r>
                </w:p>
              </w:tc>
              <w:tc>
                <w:tcPr>
                  <w:tcW w:w="907" w:type="pct"/>
                  <w:gridSpan w:val="3"/>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污染物实测浓度（</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r>
                    <w:rPr>
                      <w:rFonts w:ascii="Times New Roman" w:cs="Times New Roman"/>
                      <w:color w:val="auto"/>
                      <w:sz w:val="21"/>
                      <w:szCs w:val="21"/>
                    </w:rPr>
                    <w:t>）</w:t>
                  </w:r>
                </w:p>
              </w:tc>
              <w:tc>
                <w:tcPr>
                  <w:tcW w:w="834" w:type="pct"/>
                  <w:gridSpan w:val="3"/>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污染物折算浓度（</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r>
                    <w:rPr>
                      <w:rFonts w:ascii="Times New Roman" w:cs="Times New Roman"/>
                      <w:color w:val="auto"/>
                      <w:sz w:val="21"/>
                      <w:szCs w:val="21"/>
                    </w:rPr>
                    <w:t>）</w:t>
                  </w:r>
                </w:p>
              </w:tc>
              <w:tc>
                <w:tcPr>
                  <w:tcW w:w="998" w:type="pct"/>
                  <w:gridSpan w:val="3"/>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排放速率（</w:t>
                  </w:r>
                  <w:r>
                    <w:rPr>
                      <w:rFonts w:ascii="Times New Roman" w:hAnsi="Times New Roman" w:cs="Times New Roman"/>
                      <w:color w:val="auto"/>
                      <w:sz w:val="21"/>
                      <w:szCs w:val="21"/>
                    </w:rPr>
                    <w:t>kg/h</w:t>
                  </w:r>
                  <w:r>
                    <w:rPr>
                      <w:rFonts w:ascii="Times New Roman" w:cs="Times New Roman"/>
                      <w:color w:val="auto"/>
                      <w:sz w:val="21"/>
                      <w:szCs w:val="21"/>
                    </w:rPr>
                    <w:t>）</w:t>
                  </w:r>
                </w:p>
              </w:tc>
              <w:tc>
                <w:tcPr>
                  <w:tcW w:w="356" w:type="pct"/>
                  <w:vMerge w:val="restar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烟气黑度（林格曼黑度，级）</w:t>
                  </w:r>
                </w:p>
              </w:tc>
              <w:tc>
                <w:tcPr>
                  <w:tcW w:w="295" w:type="pct"/>
                  <w:vMerge w:val="restar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标干风量</w:t>
                  </w:r>
                </w:p>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w:t>
                  </w:r>
                  <w:r>
                    <w:rPr>
                      <w:rFonts w:ascii="Times New Roman" w:hAnsi="Times New Roman" w:cs="Times New Roman"/>
                      <w:color w:val="auto"/>
                      <w:sz w:val="21"/>
                      <w:szCs w:val="21"/>
                    </w:rPr>
                    <w:t>m³/h</w:t>
                  </w: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359"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83"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53"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514"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样品编号</w:t>
                  </w:r>
                </w:p>
              </w:tc>
              <w:tc>
                <w:tcPr>
                  <w:tcW w:w="336"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颗粒物</w:t>
                  </w:r>
                </w:p>
              </w:tc>
              <w:tc>
                <w:tcPr>
                  <w:tcW w:w="293"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二氧化硫</w:t>
                  </w:r>
                </w:p>
              </w:tc>
              <w:tc>
                <w:tcPr>
                  <w:tcW w:w="278"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氮氧化物</w:t>
                  </w:r>
                </w:p>
              </w:tc>
              <w:tc>
                <w:tcPr>
                  <w:tcW w:w="242"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颗粒物</w:t>
                  </w:r>
                </w:p>
              </w:tc>
              <w:tc>
                <w:tcPr>
                  <w:tcW w:w="293"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二氧化硫</w:t>
                  </w:r>
                </w:p>
              </w:tc>
              <w:tc>
                <w:tcPr>
                  <w:tcW w:w="299"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氮氧化物</w:t>
                  </w:r>
                </w:p>
              </w:tc>
              <w:tc>
                <w:tcPr>
                  <w:tcW w:w="336"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颗粒物</w:t>
                  </w:r>
                </w:p>
              </w:tc>
              <w:tc>
                <w:tcPr>
                  <w:tcW w:w="318"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二氧化硫</w:t>
                  </w:r>
                </w:p>
              </w:tc>
              <w:tc>
                <w:tcPr>
                  <w:tcW w:w="344"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氮氧化物</w:t>
                  </w:r>
                </w:p>
              </w:tc>
              <w:tc>
                <w:tcPr>
                  <w:tcW w:w="356"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295"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359" w:type="pct"/>
                  <w:vMerge w:val="restar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燃气锅炉烟气排气筒出口</w:t>
                  </w:r>
                </w:p>
              </w:tc>
              <w:tc>
                <w:tcPr>
                  <w:tcW w:w="383" w:type="pct"/>
                  <w:vMerge w:val="restar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15</w:t>
                  </w:r>
                </w:p>
              </w:tc>
              <w:tc>
                <w:tcPr>
                  <w:tcW w:w="353" w:type="pct"/>
                  <w:vMerge w:val="restar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2022.05.12</w:t>
                  </w:r>
                </w:p>
              </w:tc>
              <w:tc>
                <w:tcPr>
                  <w:tcW w:w="5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123-04-01</w:t>
                  </w:r>
                </w:p>
              </w:tc>
              <w:tc>
                <w:tcPr>
                  <w:tcW w:w="33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7.9</w:t>
                  </w:r>
                </w:p>
              </w:tc>
              <w:tc>
                <w:tcPr>
                  <w:tcW w:w="29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w:t>
                  </w:r>
                </w:p>
              </w:tc>
              <w:tc>
                <w:tcPr>
                  <w:tcW w:w="27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11</w:t>
                  </w:r>
                </w:p>
              </w:tc>
              <w:tc>
                <w:tcPr>
                  <w:tcW w:w="242"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8.6</w:t>
                  </w:r>
                </w:p>
              </w:tc>
              <w:tc>
                <w:tcPr>
                  <w:tcW w:w="29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w:t>
                  </w:r>
                </w:p>
              </w:tc>
              <w:tc>
                <w:tcPr>
                  <w:tcW w:w="299"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12</w:t>
                  </w:r>
                </w:p>
              </w:tc>
              <w:tc>
                <w:tcPr>
                  <w:tcW w:w="33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4.89</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1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1.90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4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6.80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56" w:type="pct"/>
                  <w:vMerge w:val="restar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&lt;1</w:t>
                  </w:r>
                </w:p>
              </w:tc>
              <w:tc>
                <w:tcPr>
                  <w:tcW w:w="29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359"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83"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53"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5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123-04-02</w:t>
                  </w:r>
                </w:p>
              </w:tc>
              <w:tc>
                <w:tcPr>
                  <w:tcW w:w="33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7.7</w:t>
                  </w:r>
                </w:p>
              </w:tc>
              <w:tc>
                <w:tcPr>
                  <w:tcW w:w="29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w:t>
                  </w:r>
                </w:p>
              </w:tc>
              <w:tc>
                <w:tcPr>
                  <w:tcW w:w="27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13</w:t>
                  </w:r>
                </w:p>
              </w:tc>
              <w:tc>
                <w:tcPr>
                  <w:tcW w:w="242"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8.4</w:t>
                  </w:r>
                </w:p>
              </w:tc>
              <w:tc>
                <w:tcPr>
                  <w:tcW w:w="29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w:t>
                  </w:r>
                </w:p>
              </w:tc>
              <w:tc>
                <w:tcPr>
                  <w:tcW w:w="299"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14</w:t>
                  </w:r>
                </w:p>
              </w:tc>
              <w:tc>
                <w:tcPr>
                  <w:tcW w:w="33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4.79</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1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2.</w:t>
                  </w:r>
                  <w:r>
                    <w:rPr>
                      <w:rFonts w:ascii="Times New Roman" w:hAnsi="Times New Roman" w:cs="Times New Roman"/>
                      <w:color w:val="auto"/>
                      <w:sz w:val="21"/>
                      <w:szCs w:val="21"/>
                      <w:lang w:val="en-US"/>
                    </w:rPr>
                    <w:t>50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4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8.</w:t>
                  </w:r>
                  <w:r>
                    <w:rPr>
                      <w:rFonts w:ascii="Times New Roman" w:hAnsi="Times New Roman" w:cs="Times New Roman"/>
                      <w:color w:val="auto"/>
                      <w:sz w:val="21"/>
                      <w:szCs w:val="21"/>
                      <w:lang w:val="en-US"/>
                    </w:rPr>
                    <w:t>1</w:t>
                  </w:r>
                  <w:r>
                    <w:rPr>
                      <w:rFonts w:ascii="Times New Roman" w:hAnsi="Times New Roman" w:cs="Times New Roman"/>
                      <w:color w:val="auto"/>
                      <w:sz w:val="21"/>
                      <w:szCs w:val="21"/>
                    </w:rPr>
                    <w:t>0×10</w:t>
                  </w:r>
                  <w:r>
                    <w:rPr>
                      <w:rFonts w:ascii="Times New Roman" w:hAnsi="Times New Roman" w:cs="Times New Roman"/>
                      <w:color w:val="auto"/>
                      <w:sz w:val="21"/>
                      <w:szCs w:val="21"/>
                      <w:vertAlign w:val="superscript"/>
                    </w:rPr>
                    <w:t>-3</w:t>
                  </w:r>
                </w:p>
              </w:tc>
              <w:tc>
                <w:tcPr>
                  <w:tcW w:w="356" w:type="pct"/>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p>
              </w:tc>
              <w:tc>
                <w:tcPr>
                  <w:tcW w:w="29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359"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83"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53"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5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123-04-03</w:t>
                  </w:r>
                </w:p>
              </w:tc>
              <w:tc>
                <w:tcPr>
                  <w:tcW w:w="33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9.2</w:t>
                  </w:r>
                </w:p>
              </w:tc>
              <w:tc>
                <w:tcPr>
                  <w:tcW w:w="29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w:t>
                  </w:r>
                </w:p>
              </w:tc>
              <w:tc>
                <w:tcPr>
                  <w:tcW w:w="27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12</w:t>
                  </w:r>
                </w:p>
              </w:tc>
              <w:tc>
                <w:tcPr>
                  <w:tcW w:w="242"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10.1</w:t>
                  </w:r>
                </w:p>
              </w:tc>
              <w:tc>
                <w:tcPr>
                  <w:tcW w:w="29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w:t>
                  </w:r>
                </w:p>
              </w:tc>
              <w:tc>
                <w:tcPr>
                  <w:tcW w:w="299"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13</w:t>
                  </w:r>
                </w:p>
              </w:tc>
              <w:tc>
                <w:tcPr>
                  <w:tcW w:w="33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5.79</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1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2.50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4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7.50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56" w:type="pct"/>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p>
              </w:tc>
              <w:tc>
                <w:tcPr>
                  <w:tcW w:w="29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359"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83"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53"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514" w:type="pct"/>
                  <w:tcBorders>
                    <w:tl2br w:val="nil"/>
                    <w:tr2bl w:val="nil"/>
                  </w:tcBorders>
                  <w:vAlign w:val="center"/>
                </w:tcPr>
                <w:p>
                  <w:pPr>
                    <w:widowControl/>
                    <w:jc w:val="center"/>
                    <w:textAlignment w:val="center"/>
                    <w:rPr>
                      <w:rFonts w:ascii="Times New Roman" w:hAnsi="Times New Roman" w:cs="Times New Roman"/>
                      <w:color w:val="auto"/>
                      <w:sz w:val="21"/>
                      <w:szCs w:val="21"/>
                    </w:rPr>
                  </w:pPr>
                  <w:r>
                    <w:rPr>
                      <w:rFonts w:ascii="Times New Roman" w:cs="Times New Roman"/>
                      <w:color w:val="auto"/>
                      <w:sz w:val="21"/>
                      <w:szCs w:val="21"/>
                    </w:rPr>
                    <w:t>均值</w:t>
                  </w:r>
                </w:p>
              </w:tc>
              <w:tc>
                <w:tcPr>
                  <w:tcW w:w="33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8.3</w:t>
                  </w:r>
                </w:p>
              </w:tc>
              <w:tc>
                <w:tcPr>
                  <w:tcW w:w="29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w:t>
                  </w:r>
                </w:p>
              </w:tc>
              <w:tc>
                <w:tcPr>
                  <w:tcW w:w="27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12</w:t>
                  </w:r>
                </w:p>
              </w:tc>
              <w:tc>
                <w:tcPr>
                  <w:tcW w:w="242"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9.0</w:t>
                  </w:r>
                </w:p>
              </w:tc>
              <w:tc>
                <w:tcPr>
                  <w:tcW w:w="29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w:t>
                  </w:r>
                </w:p>
              </w:tc>
              <w:tc>
                <w:tcPr>
                  <w:tcW w:w="299"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13</w:t>
                  </w:r>
                </w:p>
              </w:tc>
              <w:tc>
                <w:tcPr>
                  <w:tcW w:w="33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5.16</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1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2.</w:t>
                  </w:r>
                  <w:r>
                    <w:rPr>
                      <w:rFonts w:ascii="Times New Roman" w:hAnsi="Times New Roman" w:cs="Times New Roman"/>
                      <w:color w:val="auto"/>
                      <w:sz w:val="21"/>
                      <w:szCs w:val="21"/>
                      <w:lang w:val="en-US"/>
                    </w:rPr>
                    <w:t>30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4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7.50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56" w:type="pct"/>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p>
              </w:tc>
              <w:tc>
                <w:tcPr>
                  <w:tcW w:w="29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359"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83"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53"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514" w:type="pct"/>
                  <w:tcBorders>
                    <w:tl2br w:val="nil"/>
                    <w:tr2bl w:val="nil"/>
                  </w:tcBorders>
                  <w:vAlign w:val="center"/>
                </w:tcPr>
                <w:p>
                  <w:pPr>
                    <w:widowControl/>
                    <w:jc w:val="center"/>
                    <w:textAlignment w:val="center"/>
                    <w:rPr>
                      <w:rFonts w:ascii="Times New Roman" w:cs="Times New Roman"/>
                      <w:color w:val="auto"/>
                      <w:sz w:val="21"/>
                      <w:szCs w:val="21"/>
                    </w:rPr>
                  </w:pPr>
                  <w:r>
                    <w:rPr>
                      <w:rFonts w:ascii="Times New Roman" w:cs="Times New Roman"/>
                      <w:color w:val="auto"/>
                      <w:sz w:val="21"/>
                      <w:szCs w:val="21"/>
                    </w:rPr>
                    <w:t>结果评价</w:t>
                  </w:r>
                </w:p>
              </w:tc>
              <w:tc>
                <w:tcPr>
                  <w:tcW w:w="336"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293"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278"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242"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达标</w:t>
                  </w:r>
                </w:p>
              </w:tc>
              <w:tc>
                <w:tcPr>
                  <w:tcW w:w="29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达标</w:t>
                  </w:r>
                </w:p>
              </w:tc>
              <w:tc>
                <w:tcPr>
                  <w:tcW w:w="299"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达标</w:t>
                  </w:r>
                </w:p>
              </w:tc>
              <w:tc>
                <w:tcPr>
                  <w:tcW w:w="336"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318"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344"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35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29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359"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83"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53" w:type="pct"/>
                  <w:vMerge w:val="restar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2022.05.1</w:t>
                  </w:r>
                  <w:r>
                    <w:rPr>
                      <w:rFonts w:ascii="Times New Roman" w:hAnsi="Times New Roman" w:cs="Times New Roman"/>
                      <w:color w:val="auto"/>
                      <w:sz w:val="21"/>
                      <w:szCs w:val="21"/>
                      <w:lang w:val="en-US"/>
                    </w:rPr>
                    <w:t>3</w:t>
                  </w:r>
                </w:p>
              </w:tc>
              <w:tc>
                <w:tcPr>
                  <w:tcW w:w="5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123-04-04</w:t>
                  </w:r>
                </w:p>
              </w:tc>
              <w:tc>
                <w:tcPr>
                  <w:tcW w:w="33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6.8</w:t>
                  </w:r>
                </w:p>
              </w:tc>
              <w:tc>
                <w:tcPr>
                  <w:tcW w:w="29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w:t>
                  </w:r>
                </w:p>
              </w:tc>
              <w:tc>
                <w:tcPr>
                  <w:tcW w:w="27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9</w:t>
                  </w:r>
                </w:p>
              </w:tc>
              <w:tc>
                <w:tcPr>
                  <w:tcW w:w="242"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7.7</w:t>
                  </w:r>
                </w:p>
              </w:tc>
              <w:tc>
                <w:tcPr>
                  <w:tcW w:w="29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w:t>
                  </w:r>
                </w:p>
              </w:tc>
              <w:tc>
                <w:tcPr>
                  <w:tcW w:w="299"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10</w:t>
                  </w:r>
                </w:p>
              </w:tc>
              <w:tc>
                <w:tcPr>
                  <w:tcW w:w="33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4.33</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1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1.90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4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5.70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56" w:type="pct"/>
                  <w:vMerge w:val="restar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&lt;1</w:t>
                  </w:r>
                </w:p>
              </w:tc>
              <w:tc>
                <w:tcPr>
                  <w:tcW w:w="29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359"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83"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53"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5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123-04-05</w:t>
                  </w:r>
                </w:p>
              </w:tc>
              <w:tc>
                <w:tcPr>
                  <w:tcW w:w="33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6.3</w:t>
                  </w:r>
                </w:p>
              </w:tc>
              <w:tc>
                <w:tcPr>
                  <w:tcW w:w="29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w:t>
                  </w:r>
                </w:p>
              </w:tc>
              <w:tc>
                <w:tcPr>
                  <w:tcW w:w="27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10</w:t>
                  </w:r>
                </w:p>
              </w:tc>
              <w:tc>
                <w:tcPr>
                  <w:tcW w:w="242"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7.1</w:t>
                  </w:r>
                </w:p>
              </w:tc>
              <w:tc>
                <w:tcPr>
                  <w:tcW w:w="29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w:t>
                  </w:r>
                </w:p>
              </w:tc>
              <w:tc>
                <w:tcPr>
                  <w:tcW w:w="299"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11</w:t>
                  </w:r>
                </w:p>
              </w:tc>
              <w:tc>
                <w:tcPr>
                  <w:tcW w:w="33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4.04</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1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1.90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4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6.40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56" w:type="pct"/>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p>
              </w:tc>
              <w:tc>
                <w:tcPr>
                  <w:tcW w:w="29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359"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83"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53"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514" w:type="pct"/>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123-04-06</w:t>
                  </w:r>
                </w:p>
              </w:tc>
              <w:tc>
                <w:tcPr>
                  <w:tcW w:w="33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9.6</w:t>
                  </w:r>
                </w:p>
              </w:tc>
              <w:tc>
                <w:tcPr>
                  <w:tcW w:w="29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w:t>
                  </w:r>
                </w:p>
              </w:tc>
              <w:tc>
                <w:tcPr>
                  <w:tcW w:w="27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10</w:t>
                  </w:r>
                </w:p>
              </w:tc>
              <w:tc>
                <w:tcPr>
                  <w:tcW w:w="242"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10.8</w:t>
                  </w:r>
                </w:p>
              </w:tc>
              <w:tc>
                <w:tcPr>
                  <w:tcW w:w="29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w:t>
                  </w:r>
                </w:p>
              </w:tc>
              <w:tc>
                <w:tcPr>
                  <w:tcW w:w="299"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11</w:t>
                  </w:r>
                </w:p>
              </w:tc>
              <w:tc>
                <w:tcPr>
                  <w:tcW w:w="33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6.20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1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1.90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4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6.50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56" w:type="pct"/>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p>
              </w:tc>
              <w:tc>
                <w:tcPr>
                  <w:tcW w:w="29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359"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83"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53"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514" w:type="pct"/>
                  <w:tcBorders>
                    <w:tl2br w:val="nil"/>
                    <w:tr2bl w:val="nil"/>
                  </w:tcBorders>
                  <w:vAlign w:val="center"/>
                </w:tcPr>
                <w:p>
                  <w:pPr>
                    <w:widowControl/>
                    <w:jc w:val="center"/>
                    <w:textAlignment w:val="center"/>
                    <w:rPr>
                      <w:rFonts w:ascii="Times New Roman" w:hAnsi="Times New Roman" w:cs="Times New Roman"/>
                      <w:color w:val="auto"/>
                      <w:sz w:val="21"/>
                      <w:szCs w:val="21"/>
                    </w:rPr>
                  </w:pPr>
                  <w:r>
                    <w:rPr>
                      <w:rFonts w:ascii="Times New Roman" w:cs="Times New Roman"/>
                      <w:color w:val="auto"/>
                      <w:sz w:val="21"/>
                      <w:szCs w:val="21"/>
                    </w:rPr>
                    <w:t>均值</w:t>
                  </w:r>
                </w:p>
              </w:tc>
              <w:tc>
                <w:tcPr>
                  <w:tcW w:w="33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7.6</w:t>
                  </w:r>
                </w:p>
              </w:tc>
              <w:tc>
                <w:tcPr>
                  <w:tcW w:w="29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w:t>
                  </w:r>
                </w:p>
              </w:tc>
              <w:tc>
                <w:tcPr>
                  <w:tcW w:w="27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10</w:t>
                  </w:r>
                </w:p>
              </w:tc>
              <w:tc>
                <w:tcPr>
                  <w:tcW w:w="242"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8.5</w:t>
                  </w:r>
                </w:p>
              </w:tc>
              <w:tc>
                <w:tcPr>
                  <w:tcW w:w="29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w:t>
                  </w:r>
                </w:p>
              </w:tc>
              <w:tc>
                <w:tcPr>
                  <w:tcW w:w="299"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11</w:t>
                  </w:r>
                </w:p>
              </w:tc>
              <w:tc>
                <w:tcPr>
                  <w:tcW w:w="33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4.86</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1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1.90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4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6.20</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-3</w:t>
                  </w:r>
                </w:p>
              </w:tc>
              <w:tc>
                <w:tcPr>
                  <w:tcW w:w="356" w:type="pct"/>
                  <w:vMerge w:val="continue"/>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p>
              </w:tc>
              <w:tc>
                <w:tcPr>
                  <w:tcW w:w="29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359"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83"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53"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514" w:type="pct"/>
                  <w:tcBorders>
                    <w:tl2br w:val="nil"/>
                    <w:tr2bl w:val="nil"/>
                  </w:tcBorders>
                  <w:vAlign w:val="center"/>
                </w:tcPr>
                <w:p>
                  <w:pPr>
                    <w:widowControl/>
                    <w:jc w:val="center"/>
                    <w:textAlignment w:val="center"/>
                    <w:rPr>
                      <w:rFonts w:ascii="Times New Roman" w:cs="Times New Roman"/>
                      <w:color w:val="auto"/>
                      <w:sz w:val="21"/>
                      <w:szCs w:val="21"/>
                    </w:rPr>
                  </w:pPr>
                  <w:r>
                    <w:rPr>
                      <w:rFonts w:ascii="Times New Roman" w:cs="Times New Roman"/>
                      <w:color w:val="auto"/>
                      <w:sz w:val="21"/>
                      <w:szCs w:val="21"/>
                    </w:rPr>
                    <w:t>结果评价</w:t>
                  </w:r>
                </w:p>
              </w:tc>
              <w:tc>
                <w:tcPr>
                  <w:tcW w:w="336"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293"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278"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242"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达标</w:t>
                  </w:r>
                </w:p>
              </w:tc>
              <w:tc>
                <w:tcPr>
                  <w:tcW w:w="29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达标</w:t>
                  </w:r>
                </w:p>
              </w:tc>
              <w:tc>
                <w:tcPr>
                  <w:tcW w:w="299"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达标</w:t>
                  </w:r>
                </w:p>
              </w:tc>
              <w:tc>
                <w:tcPr>
                  <w:tcW w:w="336"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318"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344"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35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29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jc w:val="center"/>
              </w:trPr>
              <w:tc>
                <w:tcPr>
                  <w:tcW w:w="1609" w:type="pct"/>
                  <w:gridSpan w:val="4"/>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标准</w:t>
                  </w:r>
                </w:p>
              </w:tc>
              <w:tc>
                <w:tcPr>
                  <w:tcW w:w="336"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w:t>
                  </w:r>
                </w:p>
              </w:tc>
              <w:tc>
                <w:tcPr>
                  <w:tcW w:w="293"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278"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242" w:type="pct"/>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lang w:val="en-US" w:eastAsia="zh-CN"/>
                    </w:rPr>
                  </w:pPr>
                  <w:r>
                    <w:rPr>
                      <w:rFonts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20</w:t>
                  </w:r>
                </w:p>
              </w:tc>
              <w:tc>
                <w:tcPr>
                  <w:tcW w:w="293" w:type="pct"/>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lang w:val="en-US" w:eastAsia="zh-CN"/>
                    </w:rPr>
                  </w:pPr>
                  <w:r>
                    <w:rPr>
                      <w:rFonts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50</w:t>
                  </w:r>
                </w:p>
              </w:tc>
              <w:tc>
                <w:tcPr>
                  <w:tcW w:w="299"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≤30</w:t>
                  </w:r>
                </w:p>
              </w:tc>
              <w:tc>
                <w:tcPr>
                  <w:tcW w:w="336"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w:t>
                  </w:r>
                </w:p>
              </w:tc>
              <w:tc>
                <w:tcPr>
                  <w:tcW w:w="318"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344"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356"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295"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bl>
          <w:p>
            <w:pPr>
              <w:pStyle w:val="3"/>
              <w:spacing w:line="240" w:lineRule="auto"/>
              <w:ind w:firstLine="0" w:firstLineChars="0"/>
              <w:jc w:val="both"/>
              <w:rPr>
                <w:rFonts w:hint="eastAsia" w:ascii="Times New Roman" w:hAnsi="Times New Roman" w:cs="Times New Roman"/>
                <w:color w:val="auto"/>
                <w:lang w:val="en-US"/>
              </w:rPr>
            </w:pP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013"/>
              <w:gridCol w:w="952"/>
              <w:gridCol w:w="1549"/>
              <w:gridCol w:w="770"/>
              <w:gridCol w:w="861"/>
              <w:gridCol w:w="845"/>
              <w:gridCol w:w="712"/>
              <w:gridCol w:w="867"/>
              <w:gridCol w:w="859"/>
              <w:gridCol w:w="864"/>
              <w:gridCol w:w="836"/>
              <w:gridCol w:w="784"/>
              <w:gridCol w:w="980"/>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37" w:type="pct"/>
                  <w:vMerge w:val="restar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采样点位</w:t>
                  </w:r>
                </w:p>
              </w:tc>
              <w:tc>
                <w:tcPr>
                  <w:tcW w:w="367" w:type="pct"/>
                  <w:vMerge w:val="restar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排气筒高度</w:t>
                  </w:r>
                </w:p>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w:t>
                  </w:r>
                  <w:r>
                    <w:rPr>
                      <w:rFonts w:ascii="Times New Roman" w:hAnsi="Times New Roman" w:cs="Times New Roman"/>
                      <w:color w:val="auto"/>
                      <w:sz w:val="21"/>
                      <w:szCs w:val="21"/>
                    </w:rPr>
                    <w:t>m</w:t>
                  </w:r>
                  <w:r>
                    <w:rPr>
                      <w:rFonts w:ascii="Times New Roman" w:cs="Times New Roman"/>
                      <w:color w:val="auto"/>
                      <w:sz w:val="21"/>
                      <w:szCs w:val="21"/>
                    </w:rPr>
                    <w:t>）</w:t>
                  </w:r>
                </w:p>
              </w:tc>
              <w:tc>
                <w:tcPr>
                  <w:tcW w:w="345" w:type="pct"/>
                  <w:vMerge w:val="restar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采样</w:t>
                  </w:r>
                </w:p>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日期</w:t>
                  </w:r>
                </w:p>
              </w:tc>
              <w:tc>
                <w:tcPr>
                  <w:tcW w:w="561" w:type="pct"/>
                  <w:tcBorders>
                    <w:tl2br w:val="nil"/>
                    <w:tr2bl w:val="nil"/>
                  </w:tcBorders>
                  <w:vAlign w:val="center"/>
                </w:tcPr>
                <w:p>
                  <w:pPr>
                    <w:ind w:left="-110" w:leftChars="-50" w:right="-110" w:rightChars="-50"/>
                    <w:jc w:val="right"/>
                    <w:rPr>
                      <w:rFonts w:ascii="Times New Roman" w:hAnsi="Times New Roman" w:cs="Times New Roman"/>
                      <w:color w:val="auto"/>
                      <w:sz w:val="21"/>
                      <w:szCs w:val="21"/>
                    </w:rPr>
                  </w:pPr>
                  <w:r>
                    <w:rPr>
                      <w:rFonts w:ascii="Times New Roman" w:hAnsi="Times New Roman" w:cs="Times New Roman"/>
                      <w:color w:val="auto"/>
                      <w:kern w:val="2"/>
                      <w:sz w:val="21"/>
                      <w:szCs w:val="21"/>
                    </w:rPr>
                    <w:pict>
                      <v:line id="_x0000_s2075" o:spid="_x0000_s2075" o:spt="20" style="position:absolute;left:0pt;margin-left:-4.65pt;margin-top:1.15pt;height:51.7pt;width:83.9pt;z-index:251667456;mso-width-relative:page;mso-height-relative:page;" coordsize="21600,21600" o:gfxdata="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P&#10;oktY1wAAAAgBAAAPAAAAAAAAAAEAIAAAACIAAABkcnMvZG93bnJldi54bWxQSwECFAAUAAAACACH&#10;TuJAyKmIyuwBAAC4AwAADgAAAAAAAAABACAAAAAmAQAAZHJzL2Uyb0RvYy54bWxQSwUGAAAAAAYA&#10;BgBZAQAAhAUAAAAA&#10;">
                        <v:path arrowok="t"/>
                        <v:fill focussize="0,0"/>
                        <v:stroke/>
                        <v:imagedata o:title=""/>
                        <o:lock v:ext="edit"/>
                      </v:line>
                    </w:pict>
                  </w:r>
                  <w:r>
                    <w:rPr>
                      <w:rFonts w:ascii="Times New Roman" w:hAnsi="Times New Roman" w:cs="Times New Roman"/>
                      <w:color w:val="auto"/>
                      <w:sz w:val="21"/>
                      <w:szCs w:val="21"/>
                    </w:rPr>
                    <w:t xml:space="preserve">   </w:t>
                  </w:r>
                  <w:r>
                    <w:rPr>
                      <w:rFonts w:ascii="Times New Roman" w:cs="Times New Roman"/>
                      <w:color w:val="auto"/>
                      <w:sz w:val="21"/>
                      <w:szCs w:val="21"/>
                    </w:rPr>
                    <w:t>检测项目</w:t>
                  </w:r>
                </w:p>
                <w:p>
                  <w:pPr>
                    <w:ind w:left="-110" w:leftChars="-50" w:right="-110" w:rightChars="-50"/>
                    <w:rPr>
                      <w:rFonts w:ascii="Times New Roman" w:hAnsi="Times New Roman" w:cs="Times New Roman"/>
                      <w:color w:val="auto"/>
                      <w:sz w:val="21"/>
                      <w:szCs w:val="21"/>
                    </w:rPr>
                  </w:pPr>
                </w:p>
                <w:p>
                  <w:pPr>
                    <w:ind w:left="-110" w:leftChars="-50" w:right="-110" w:rightChars="-50"/>
                    <w:rPr>
                      <w:rFonts w:ascii="Times New Roman" w:hAnsi="Times New Roman" w:cs="Times New Roman"/>
                      <w:color w:val="auto"/>
                      <w:sz w:val="21"/>
                      <w:szCs w:val="21"/>
                    </w:rPr>
                  </w:pPr>
                  <w:r>
                    <w:rPr>
                      <w:rFonts w:ascii="Times New Roman" w:cs="Times New Roman"/>
                      <w:color w:val="auto"/>
                      <w:sz w:val="21"/>
                      <w:szCs w:val="21"/>
                    </w:rPr>
                    <w:t>检测结果</w:t>
                  </w:r>
                </w:p>
              </w:tc>
              <w:tc>
                <w:tcPr>
                  <w:tcW w:w="897" w:type="pct"/>
                  <w:gridSpan w:val="3"/>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污染物实测浓度（</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r>
                    <w:rPr>
                      <w:rFonts w:ascii="Times New Roman" w:cs="Times New Roman"/>
                      <w:color w:val="auto"/>
                      <w:sz w:val="21"/>
                      <w:szCs w:val="21"/>
                    </w:rPr>
                    <w:t>）</w:t>
                  </w:r>
                </w:p>
              </w:tc>
              <w:tc>
                <w:tcPr>
                  <w:tcW w:w="883" w:type="pct"/>
                  <w:gridSpan w:val="3"/>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污染物折算浓度（</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r>
                    <w:rPr>
                      <w:rFonts w:ascii="Times New Roman" w:cs="Times New Roman"/>
                      <w:color w:val="auto"/>
                      <w:sz w:val="21"/>
                      <w:szCs w:val="21"/>
                    </w:rPr>
                    <w:t>）</w:t>
                  </w:r>
                </w:p>
              </w:tc>
              <w:tc>
                <w:tcPr>
                  <w:tcW w:w="900" w:type="pct"/>
                  <w:gridSpan w:val="3"/>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排放速率（</w:t>
                  </w:r>
                  <w:r>
                    <w:rPr>
                      <w:rFonts w:ascii="Times New Roman" w:hAnsi="Times New Roman" w:cs="Times New Roman"/>
                      <w:color w:val="auto"/>
                      <w:sz w:val="21"/>
                      <w:szCs w:val="21"/>
                    </w:rPr>
                    <w:t>kg/h</w:t>
                  </w:r>
                  <w:r>
                    <w:rPr>
                      <w:rFonts w:ascii="Times New Roman" w:cs="Times New Roman"/>
                      <w:color w:val="auto"/>
                      <w:sz w:val="21"/>
                      <w:szCs w:val="21"/>
                    </w:rPr>
                    <w:t>）</w:t>
                  </w:r>
                </w:p>
              </w:tc>
              <w:tc>
                <w:tcPr>
                  <w:tcW w:w="355"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220" w:leftChars="-100" w:right="-220" w:rightChars="-100"/>
                    <w:jc w:val="center"/>
                    <w:textAlignment w:val="auto"/>
                    <w:rPr>
                      <w:rFonts w:ascii="Times New Roman" w:hAnsi="Times New Roman" w:cs="Times New Roman"/>
                      <w:color w:val="auto"/>
                      <w:sz w:val="21"/>
                      <w:szCs w:val="21"/>
                    </w:rPr>
                  </w:pPr>
                  <w:r>
                    <w:rPr>
                      <w:rFonts w:ascii="Times New Roman" w:cs="Times New Roman"/>
                      <w:color w:val="auto"/>
                      <w:sz w:val="21"/>
                      <w:szCs w:val="21"/>
                    </w:rPr>
                    <w:t>臭气浓度（无量纲）</w:t>
                  </w:r>
                </w:p>
              </w:tc>
              <w:tc>
                <w:tcPr>
                  <w:tcW w:w="355" w:type="pct"/>
                  <w:vMerge w:val="restar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标干风量</w:t>
                  </w:r>
                </w:p>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w:t>
                  </w:r>
                  <w:r>
                    <w:rPr>
                      <w:rFonts w:ascii="Times New Roman" w:hAnsi="Times New Roman" w:cs="Times New Roman"/>
                      <w:color w:val="auto"/>
                      <w:sz w:val="21"/>
                      <w:szCs w:val="21"/>
                    </w:rPr>
                    <w:t>m³/h</w:t>
                  </w:r>
                  <w:r>
                    <w:rPr>
                      <w:rFonts w:asci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3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6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45"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561"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样品编号</w:t>
                  </w:r>
                </w:p>
              </w:tc>
              <w:tc>
                <w:tcPr>
                  <w:tcW w:w="279"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颗粒物</w:t>
                  </w:r>
                </w:p>
              </w:tc>
              <w:tc>
                <w:tcPr>
                  <w:tcW w:w="312"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二氧化硫</w:t>
                  </w:r>
                </w:p>
              </w:tc>
              <w:tc>
                <w:tcPr>
                  <w:tcW w:w="306"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氮氧化物</w:t>
                  </w:r>
                </w:p>
              </w:tc>
              <w:tc>
                <w:tcPr>
                  <w:tcW w:w="258"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颗粒物</w:t>
                  </w:r>
                </w:p>
              </w:tc>
              <w:tc>
                <w:tcPr>
                  <w:tcW w:w="314"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二氧化硫</w:t>
                  </w:r>
                </w:p>
              </w:tc>
              <w:tc>
                <w:tcPr>
                  <w:tcW w:w="311"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氮氧化物</w:t>
                  </w:r>
                </w:p>
              </w:tc>
              <w:tc>
                <w:tcPr>
                  <w:tcW w:w="313"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颗粒物</w:t>
                  </w:r>
                </w:p>
              </w:tc>
              <w:tc>
                <w:tcPr>
                  <w:tcW w:w="303"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二氧化硫</w:t>
                  </w:r>
                </w:p>
              </w:tc>
              <w:tc>
                <w:tcPr>
                  <w:tcW w:w="284"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氮氧化物</w:t>
                  </w:r>
                </w:p>
              </w:tc>
              <w:tc>
                <w:tcPr>
                  <w:tcW w:w="355"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55"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37" w:type="pct"/>
                  <w:vMerge w:val="restart"/>
                  <w:tcBorders>
                    <w:tl2br w:val="nil"/>
                    <w:tr2bl w:val="nil"/>
                  </w:tcBorders>
                  <w:vAlign w:val="center"/>
                </w:tcPr>
                <w:p>
                  <w:pPr>
                    <w:ind w:left="-110" w:leftChars="-50" w:right="-110" w:rightChars="-50"/>
                    <w:jc w:val="center"/>
                    <w:rPr>
                      <w:rFonts w:hint="eastAsia" w:ascii="Times New Roman" w:cs="Times New Roman"/>
                      <w:color w:val="auto"/>
                      <w:sz w:val="21"/>
                      <w:szCs w:val="21"/>
                    </w:rPr>
                  </w:pPr>
                </w:p>
                <w:p>
                  <w:pPr>
                    <w:ind w:left="-110" w:leftChars="-50" w:right="-110" w:rightChars="-50"/>
                    <w:jc w:val="center"/>
                    <w:rPr>
                      <w:rFonts w:hint="eastAsia" w:ascii="Times New Roman" w:cs="Times New Roman"/>
                      <w:color w:val="auto"/>
                      <w:sz w:val="21"/>
                      <w:szCs w:val="21"/>
                    </w:rPr>
                  </w:pPr>
                </w:p>
                <w:p>
                  <w:pPr>
                    <w:ind w:left="-110" w:leftChars="-50" w:right="-110" w:rightChars="-50"/>
                    <w:jc w:val="center"/>
                    <w:rPr>
                      <w:rFonts w:hint="eastAsia" w:ascii="Times New Roman" w:cs="Times New Roman"/>
                      <w:color w:val="auto"/>
                      <w:sz w:val="21"/>
                      <w:szCs w:val="21"/>
                    </w:rPr>
                  </w:pPr>
                </w:p>
                <w:p>
                  <w:pPr>
                    <w:ind w:left="-110" w:leftChars="-50" w:right="-110" w:rightChars="-50"/>
                    <w:jc w:val="center"/>
                    <w:rPr>
                      <w:rFonts w:hint="eastAsia" w:ascii="Times New Roman" w:cs="Times New Roman"/>
                      <w:color w:val="auto"/>
                      <w:sz w:val="21"/>
                      <w:szCs w:val="21"/>
                    </w:rPr>
                  </w:pPr>
                </w:p>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喷漆、烘干、固化排气筒出口</w:t>
                  </w:r>
                </w:p>
              </w:tc>
              <w:tc>
                <w:tcPr>
                  <w:tcW w:w="367" w:type="pct"/>
                  <w:vMerge w:val="restart"/>
                  <w:tcBorders>
                    <w:tl2br w:val="nil"/>
                    <w:tr2bl w:val="nil"/>
                  </w:tcBorders>
                  <w:vAlign w:val="center"/>
                </w:tcPr>
                <w:p>
                  <w:pPr>
                    <w:ind w:left="-110" w:leftChars="-50" w:right="-110" w:rightChars="-50"/>
                    <w:jc w:val="center"/>
                    <w:rPr>
                      <w:rFonts w:hint="eastAsia" w:ascii="Times New Roman" w:hAnsi="Times New Roman" w:cs="Times New Roman"/>
                      <w:color w:val="auto"/>
                      <w:sz w:val="21"/>
                      <w:szCs w:val="21"/>
                      <w:lang w:val="en-US"/>
                    </w:rPr>
                  </w:pPr>
                </w:p>
                <w:p>
                  <w:pPr>
                    <w:ind w:left="-110" w:leftChars="-50" w:right="-110" w:rightChars="-50"/>
                    <w:jc w:val="center"/>
                    <w:rPr>
                      <w:rFonts w:hint="eastAsia" w:ascii="Times New Roman" w:hAnsi="Times New Roman" w:cs="Times New Roman"/>
                      <w:color w:val="auto"/>
                      <w:sz w:val="21"/>
                      <w:szCs w:val="21"/>
                      <w:lang w:val="en-US"/>
                    </w:rPr>
                  </w:pPr>
                </w:p>
                <w:p>
                  <w:pPr>
                    <w:ind w:left="-110" w:leftChars="-50" w:right="-110" w:rightChars="-50"/>
                    <w:jc w:val="center"/>
                    <w:rPr>
                      <w:rFonts w:hint="eastAsia" w:ascii="Times New Roman" w:hAnsi="Times New Roman" w:cs="Times New Roman"/>
                      <w:color w:val="auto"/>
                      <w:sz w:val="21"/>
                      <w:szCs w:val="21"/>
                      <w:lang w:val="en-US"/>
                    </w:rPr>
                  </w:pPr>
                </w:p>
                <w:p>
                  <w:pPr>
                    <w:ind w:left="-110" w:leftChars="-50" w:right="-110" w:rightChars="-50"/>
                    <w:jc w:val="center"/>
                    <w:rPr>
                      <w:rFonts w:hint="eastAsia" w:ascii="Times New Roman" w:hAnsi="Times New Roman" w:cs="Times New Roman"/>
                      <w:color w:val="auto"/>
                      <w:sz w:val="21"/>
                      <w:szCs w:val="21"/>
                      <w:lang w:val="en-US"/>
                    </w:rPr>
                  </w:pPr>
                </w:p>
                <w:p>
                  <w:pPr>
                    <w:ind w:left="-110" w:leftChars="-50" w:right="-110" w:rightChars="-50"/>
                    <w:jc w:val="center"/>
                    <w:rPr>
                      <w:rFonts w:hint="eastAsia" w:ascii="Times New Roman" w:hAnsi="Times New Roman" w:cs="Times New Roman"/>
                      <w:color w:val="auto"/>
                      <w:sz w:val="21"/>
                      <w:szCs w:val="21"/>
                      <w:lang w:val="en-US"/>
                    </w:rPr>
                  </w:pPr>
                </w:p>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15</w:t>
                  </w:r>
                </w:p>
              </w:tc>
              <w:tc>
                <w:tcPr>
                  <w:tcW w:w="345" w:type="pct"/>
                  <w:vMerge w:val="restar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2022.05.12</w:t>
                  </w:r>
                </w:p>
              </w:tc>
              <w:tc>
                <w:tcPr>
                  <w:tcW w:w="561" w:type="pct"/>
                  <w:tcBorders>
                    <w:tl2br w:val="nil"/>
                    <w:tr2bl w:val="nil"/>
                  </w:tcBorders>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08</w:t>
                  </w:r>
                  <w:r>
                    <w:rPr>
                      <w:rFonts w:ascii="Times New Roman" w:hAnsi="Times New Roman" w:cs="Times New Roman"/>
                      <w:color w:val="auto"/>
                      <w:sz w:val="21"/>
                      <w:szCs w:val="21"/>
                    </w:rPr>
                    <w:t>-01</w:t>
                  </w:r>
                </w:p>
              </w:tc>
              <w:tc>
                <w:tcPr>
                  <w:tcW w:w="279"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2.2</w:t>
                  </w:r>
                </w:p>
              </w:tc>
              <w:tc>
                <w:tcPr>
                  <w:tcW w:w="312"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w:t>
                  </w:r>
                </w:p>
              </w:tc>
              <w:tc>
                <w:tcPr>
                  <w:tcW w:w="30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13</w:t>
                  </w:r>
                </w:p>
              </w:tc>
              <w:tc>
                <w:tcPr>
                  <w:tcW w:w="25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12.8</w:t>
                  </w:r>
                </w:p>
              </w:tc>
              <w:tc>
                <w:tcPr>
                  <w:tcW w:w="31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23</w:t>
                  </w:r>
                </w:p>
              </w:tc>
              <w:tc>
                <w:tcPr>
                  <w:tcW w:w="311"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76</w:t>
                  </w:r>
                </w:p>
              </w:tc>
              <w:tc>
                <w:tcPr>
                  <w:tcW w:w="31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9.96</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30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0.181</w:t>
                  </w:r>
                </w:p>
              </w:tc>
              <w:tc>
                <w:tcPr>
                  <w:tcW w:w="28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0.589</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417</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4.53</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3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6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45"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561" w:type="pct"/>
                  <w:tcBorders>
                    <w:tl2br w:val="nil"/>
                    <w:tr2bl w:val="nil"/>
                  </w:tcBorders>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08</w:t>
                  </w:r>
                  <w:r>
                    <w:rPr>
                      <w:rFonts w:ascii="Times New Roman" w:hAnsi="Times New Roman" w:cs="Times New Roman"/>
                      <w:color w:val="auto"/>
                      <w:sz w:val="21"/>
                      <w:szCs w:val="21"/>
                    </w:rPr>
                    <w:t>-02</w:t>
                  </w:r>
                </w:p>
              </w:tc>
              <w:tc>
                <w:tcPr>
                  <w:tcW w:w="279"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2.0</w:t>
                  </w:r>
                </w:p>
              </w:tc>
              <w:tc>
                <w:tcPr>
                  <w:tcW w:w="312"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w:t>
                  </w:r>
                </w:p>
              </w:tc>
              <w:tc>
                <w:tcPr>
                  <w:tcW w:w="30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12</w:t>
                  </w:r>
                </w:p>
              </w:tc>
              <w:tc>
                <w:tcPr>
                  <w:tcW w:w="25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11.7</w:t>
                  </w:r>
                </w:p>
              </w:tc>
              <w:tc>
                <w:tcPr>
                  <w:tcW w:w="31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17</w:t>
                  </w:r>
                </w:p>
              </w:tc>
              <w:tc>
                <w:tcPr>
                  <w:tcW w:w="311"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70</w:t>
                  </w:r>
                </w:p>
              </w:tc>
              <w:tc>
                <w:tcPr>
                  <w:tcW w:w="31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9.36</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30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0.140</w:t>
                  </w:r>
                </w:p>
              </w:tc>
              <w:tc>
                <w:tcPr>
                  <w:tcW w:w="28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0.562</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550</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4.68</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3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6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45"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561" w:type="pct"/>
                  <w:tcBorders>
                    <w:tl2br w:val="nil"/>
                    <w:tr2bl w:val="nil"/>
                  </w:tcBorders>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08</w:t>
                  </w:r>
                  <w:r>
                    <w:rPr>
                      <w:rFonts w:ascii="Times New Roman" w:hAnsi="Times New Roman" w:cs="Times New Roman"/>
                      <w:color w:val="auto"/>
                      <w:sz w:val="21"/>
                      <w:szCs w:val="21"/>
                    </w:rPr>
                    <w:t>-03</w:t>
                  </w:r>
                </w:p>
              </w:tc>
              <w:tc>
                <w:tcPr>
                  <w:tcW w:w="279"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2.4</w:t>
                  </w:r>
                </w:p>
              </w:tc>
              <w:tc>
                <w:tcPr>
                  <w:tcW w:w="312"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w:t>
                  </w:r>
                </w:p>
              </w:tc>
              <w:tc>
                <w:tcPr>
                  <w:tcW w:w="30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11</w:t>
                  </w:r>
                </w:p>
              </w:tc>
              <w:tc>
                <w:tcPr>
                  <w:tcW w:w="25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14.0</w:t>
                  </w:r>
                </w:p>
              </w:tc>
              <w:tc>
                <w:tcPr>
                  <w:tcW w:w="31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17</w:t>
                  </w:r>
                </w:p>
              </w:tc>
              <w:tc>
                <w:tcPr>
                  <w:tcW w:w="311"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64</w:t>
                  </w:r>
                </w:p>
              </w:tc>
              <w:tc>
                <w:tcPr>
                  <w:tcW w:w="31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0.108</w:t>
                  </w:r>
                </w:p>
              </w:tc>
              <w:tc>
                <w:tcPr>
                  <w:tcW w:w="30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0.135</w:t>
                  </w:r>
                </w:p>
              </w:tc>
              <w:tc>
                <w:tcPr>
                  <w:tcW w:w="28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0.494</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724</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4.49</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3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6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45"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561" w:type="pct"/>
                  <w:tcBorders>
                    <w:tl2br w:val="nil"/>
                    <w:tr2bl w:val="nil"/>
                  </w:tcBorders>
                  <w:vAlign w:val="center"/>
                </w:tcPr>
                <w:p>
                  <w:pPr>
                    <w:widowControl/>
                    <w:jc w:val="center"/>
                    <w:textAlignment w:val="center"/>
                    <w:rPr>
                      <w:rFonts w:ascii="Times New Roman" w:hAnsi="Times New Roman" w:cs="Times New Roman"/>
                      <w:color w:val="auto"/>
                      <w:sz w:val="21"/>
                      <w:szCs w:val="21"/>
                    </w:rPr>
                  </w:pPr>
                  <w:r>
                    <w:rPr>
                      <w:rFonts w:ascii="Times New Roman" w:cs="Times New Roman"/>
                      <w:color w:val="auto"/>
                      <w:sz w:val="21"/>
                      <w:szCs w:val="21"/>
                    </w:rPr>
                    <w:t>均值</w:t>
                  </w:r>
                  <w:r>
                    <w:rPr>
                      <w:rFonts w:ascii="Times New Roman" w:hAnsi="Times New Roman" w:cs="Times New Roman"/>
                      <w:color w:val="auto"/>
                      <w:sz w:val="21"/>
                      <w:szCs w:val="21"/>
                      <w:lang w:val="en-US"/>
                    </w:rPr>
                    <w:t>/</w:t>
                  </w:r>
                  <w:r>
                    <w:rPr>
                      <w:rFonts w:ascii="Times New Roman" w:cs="Times New Roman"/>
                      <w:color w:val="auto"/>
                      <w:sz w:val="21"/>
                      <w:szCs w:val="21"/>
                      <w:lang w:val="en-US"/>
                    </w:rPr>
                    <w:t>最大值</w:t>
                  </w:r>
                </w:p>
              </w:tc>
              <w:tc>
                <w:tcPr>
                  <w:tcW w:w="279"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2.2</w:t>
                  </w:r>
                </w:p>
              </w:tc>
              <w:tc>
                <w:tcPr>
                  <w:tcW w:w="312"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w:t>
                  </w:r>
                </w:p>
              </w:tc>
              <w:tc>
                <w:tcPr>
                  <w:tcW w:w="30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12</w:t>
                  </w:r>
                </w:p>
              </w:tc>
              <w:tc>
                <w:tcPr>
                  <w:tcW w:w="25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12.8</w:t>
                  </w:r>
                </w:p>
              </w:tc>
              <w:tc>
                <w:tcPr>
                  <w:tcW w:w="31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19</w:t>
                  </w:r>
                </w:p>
              </w:tc>
              <w:tc>
                <w:tcPr>
                  <w:tcW w:w="311"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70</w:t>
                  </w:r>
                </w:p>
              </w:tc>
              <w:tc>
                <w:tcPr>
                  <w:tcW w:w="31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0.100</w:t>
                  </w:r>
                </w:p>
              </w:tc>
              <w:tc>
                <w:tcPr>
                  <w:tcW w:w="30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0.152</w:t>
                  </w:r>
                </w:p>
              </w:tc>
              <w:tc>
                <w:tcPr>
                  <w:tcW w:w="28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0.548</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724</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3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6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45"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561" w:type="pct"/>
                  <w:tcBorders>
                    <w:tl2br w:val="nil"/>
                    <w:tr2bl w:val="nil"/>
                  </w:tcBorders>
                  <w:vAlign w:val="center"/>
                </w:tcPr>
                <w:p>
                  <w:pPr>
                    <w:widowControl/>
                    <w:jc w:val="center"/>
                    <w:textAlignment w:val="center"/>
                    <w:rPr>
                      <w:rFonts w:ascii="Times New Roman" w:cs="Times New Roman"/>
                      <w:color w:val="auto"/>
                      <w:sz w:val="21"/>
                      <w:szCs w:val="21"/>
                    </w:rPr>
                  </w:pPr>
                  <w:r>
                    <w:rPr>
                      <w:rFonts w:ascii="Times New Roman" w:cs="Times New Roman"/>
                      <w:color w:val="auto"/>
                      <w:sz w:val="21"/>
                      <w:szCs w:val="21"/>
                    </w:rPr>
                    <w:t>评价结果</w:t>
                  </w:r>
                </w:p>
              </w:tc>
              <w:tc>
                <w:tcPr>
                  <w:tcW w:w="279"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312"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306"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25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达标</w:t>
                  </w:r>
                </w:p>
              </w:tc>
              <w:tc>
                <w:tcPr>
                  <w:tcW w:w="31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达标</w:t>
                  </w:r>
                </w:p>
              </w:tc>
              <w:tc>
                <w:tcPr>
                  <w:tcW w:w="311"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达标</w:t>
                  </w:r>
                </w:p>
              </w:tc>
              <w:tc>
                <w:tcPr>
                  <w:tcW w:w="313"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303"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284"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3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6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45" w:type="pct"/>
                  <w:vMerge w:val="restar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2022.05.13</w:t>
                  </w:r>
                </w:p>
              </w:tc>
              <w:tc>
                <w:tcPr>
                  <w:tcW w:w="561" w:type="pct"/>
                  <w:tcBorders>
                    <w:tl2br w:val="nil"/>
                    <w:tr2bl w:val="nil"/>
                  </w:tcBorders>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08</w:t>
                  </w:r>
                  <w:r>
                    <w:rPr>
                      <w:rFonts w:ascii="Times New Roman" w:hAnsi="Times New Roman" w:cs="Times New Roman"/>
                      <w:color w:val="auto"/>
                      <w:sz w:val="21"/>
                      <w:szCs w:val="21"/>
                    </w:rPr>
                    <w:t>-0</w:t>
                  </w:r>
                  <w:r>
                    <w:rPr>
                      <w:rFonts w:ascii="Times New Roman" w:hAnsi="Times New Roman" w:cs="Times New Roman"/>
                      <w:color w:val="auto"/>
                      <w:sz w:val="21"/>
                      <w:szCs w:val="21"/>
                      <w:lang w:val="en-US"/>
                    </w:rPr>
                    <w:t>4</w:t>
                  </w:r>
                </w:p>
              </w:tc>
              <w:tc>
                <w:tcPr>
                  <w:tcW w:w="279"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2.6</w:t>
                  </w:r>
                </w:p>
              </w:tc>
              <w:tc>
                <w:tcPr>
                  <w:tcW w:w="312"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w:t>
                  </w:r>
                </w:p>
              </w:tc>
              <w:tc>
                <w:tcPr>
                  <w:tcW w:w="30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12</w:t>
                  </w:r>
                </w:p>
              </w:tc>
              <w:tc>
                <w:tcPr>
                  <w:tcW w:w="25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15.2</w:t>
                  </w:r>
                </w:p>
              </w:tc>
              <w:tc>
                <w:tcPr>
                  <w:tcW w:w="31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17</w:t>
                  </w:r>
                </w:p>
              </w:tc>
              <w:tc>
                <w:tcPr>
                  <w:tcW w:w="311"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70</w:t>
                  </w:r>
                </w:p>
              </w:tc>
              <w:tc>
                <w:tcPr>
                  <w:tcW w:w="31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0.115</w:t>
                  </w:r>
                </w:p>
              </w:tc>
              <w:tc>
                <w:tcPr>
                  <w:tcW w:w="30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0.133</w:t>
                  </w:r>
                </w:p>
              </w:tc>
              <w:tc>
                <w:tcPr>
                  <w:tcW w:w="28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0.530</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550</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4.42</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3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6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45"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561" w:type="pct"/>
                  <w:tcBorders>
                    <w:tl2br w:val="nil"/>
                    <w:tr2bl w:val="nil"/>
                  </w:tcBorders>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08</w:t>
                  </w:r>
                  <w:r>
                    <w:rPr>
                      <w:rFonts w:ascii="Times New Roman" w:hAnsi="Times New Roman" w:cs="Times New Roman"/>
                      <w:color w:val="auto"/>
                      <w:sz w:val="21"/>
                      <w:szCs w:val="21"/>
                    </w:rPr>
                    <w:t>-0</w:t>
                  </w:r>
                  <w:r>
                    <w:rPr>
                      <w:rFonts w:ascii="Times New Roman" w:hAnsi="Times New Roman" w:cs="Times New Roman"/>
                      <w:color w:val="auto"/>
                      <w:sz w:val="21"/>
                      <w:szCs w:val="21"/>
                      <w:lang w:val="en-US"/>
                    </w:rPr>
                    <w:t>5</w:t>
                  </w:r>
                </w:p>
              </w:tc>
              <w:tc>
                <w:tcPr>
                  <w:tcW w:w="279"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2.1</w:t>
                  </w:r>
                </w:p>
              </w:tc>
              <w:tc>
                <w:tcPr>
                  <w:tcW w:w="312"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w:t>
                  </w:r>
                </w:p>
              </w:tc>
              <w:tc>
                <w:tcPr>
                  <w:tcW w:w="30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12</w:t>
                  </w:r>
                </w:p>
              </w:tc>
              <w:tc>
                <w:tcPr>
                  <w:tcW w:w="25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12.2</w:t>
                  </w:r>
                </w:p>
              </w:tc>
              <w:tc>
                <w:tcPr>
                  <w:tcW w:w="31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23</w:t>
                  </w:r>
                </w:p>
              </w:tc>
              <w:tc>
                <w:tcPr>
                  <w:tcW w:w="311"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70</w:t>
                  </w:r>
                </w:p>
              </w:tc>
              <w:tc>
                <w:tcPr>
                  <w:tcW w:w="31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9.53</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-2</w:t>
                  </w:r>
                </w:p>
              </w:tc>
              <w:tc>
                <w:tcPr>
                  <w:tcW w:w="30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0.181</w:t>
                  </w:r>
                </w:p>
              </w:tc>
              <w:tc>
                <w:tcPr>
                  <w:tcW w:w="28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0.544</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309</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4.54</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3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6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45"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561" w:type="pct"/>
                  <w:tcBorders>
                    <w:tl2br w:val="nil"/>
                    <w:tr2bl w:val="nil"/>
                  </w:tcBorders>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05</w:t>
                  </w:r>
                  <w:r>
                    <w:rPr>
                      <w:rFonts w:ascii="Times New Roman" w:cs="Times New Roman"/>
                      <w:color w:val="auto"/>
                      <w:sz w:val="21"/>
                      <w:szCs w:val="21"/>
                    </w:rPr>
                    <w:t>气</w:t>
                  </w:r>
                  <w:r>
                    <w:rPr>
                      <w:rFonts w:ascii="Times New Roman" w:hAnsi="Times New Roman" w:cs="Times New Roman"/>
                      <w:color w:val="auto"/>
                      <w:sz w:val="21"/>
                      <w:szCs w:val="21"/>
                    </w:rPr>
                    <w:t>123-</w:t>
                  </w:r>
                  <w:r>
                    <w:rPr>
                      <w:rFonts w:ascii="Times New Roman" w:hAnsi="Times New Roman" w:cs="Times New Roman"/>
                      <w:color w:val="auto"/>
                      <w:sz w:val="21"/>
                      <w:szCs w:val="21"/>
                      <w:lang w:val="en-US"/>
                    </w:rPr>
                    <w:t>08</w:t>
                  </w:r>
                  <w:r>
                    <w:rPr>
                      <w:rFonts w:ascii="Times New Roman" w:hAnsi="Times New Roman" w:cs="Times New Roman"/>
                      <w:color w:val="auto"/>
                      <w:sz w:val="21"/>
                      <w:szCs w:val="21"/>
                    </w:rPr>
                    <w:t>-0</w:t>
                  </w:r>
                  <w:r>
                    <w:rPr>
                      <w:rFonts w:ascii="Times New Roman" w:hAnsi="Times New Roman" w:cs="Times New Roman"/>
                      <w:color w:val="auto"/>
                      <w:sz w:val="21"/>
                      <w:szCs w:val="21"/>
                      <w:lang w:val="en-US"/>
                    </w:rPr>
                    <w:t>6</w:t>
                  </w:r>
                </w:p>
              </w:tc>
              <w:tc>
                <w:tcPr>
                  <w:tcW w:w="279"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2.4</w:t>
                  </w:r>
                </w:p>
              </w:tc>
              <w:tc>
                <w:tcPr>
                  <w:tcW w:w="312"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w:t>
                  </w:r>
                </w:p>
              </w:tc>
              <w:tc>
                <w:tcPr>
                  <w:tcW w:w="30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13</w:t>
                  </w:r>
                </w:p>
              </w:tc>
              <w:tc>
                <w:tcPr>
                  <w:tcW w:w="25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14.0</w:t>
                  </w:r>
                </w:p>
              </w:tc>
              <w:tc>
                <w:tcPr>
                  <w:tcW w:w="31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17</w:t>
                  </w:r>
                </w:p>
              </w:tc>
              <w:tc>
                <w:tcPr>
                  <w:tcW w:w="311"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76</w:t>
                  </w:r>
                </w:p>
              </w:tc>
              <w:tc>
                <w:tcPr>
                  <w:tcW w:w="31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0.110</w:t>
                  </w:r>
                </w:p>
              </w:tc>
              <w:tc>
                <w:tcPr>
                  <w:tcW w:w="30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0.137</w:t>
                  </w:r>
                </w:p>
              </w:tc>
              <w:tc>
                <w:tcPr>
                  <w:tcW w:w="28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0.594</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417</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4.57</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3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6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45"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561" w:type="pct"/>
                  <w:tcBorders>
                    <w:tl2br w:val="nil"/>
                    <w:tr2bl w:val="nil"/>
                  </w:tcBorders>
                  <w:vAlign w:val="center"/>
                </w:tcPr>
                <w:p>
                  <w:pPr>
                    <w:widowControl/>
                    <w:jc w:val="center"/>
                    <w:textAlignment w:val="center"/>
                    <w:rPr>
                      <w:rFonts w:ascii="Times New Roman" w:hAnsi="Times New Roman" w:cs="Times New Roman"/>
                      <w:color w:val="auto"/>
                      <w:sz w:val="21"/>
                      <w:szCs w:val="21"/>
                    </w:rPr>
                  </w:pPr>
                  <w:r>
                    <w:rPr>
                      <w:rFonts w:ascii="Times New Roman" w:cs="Times New Roman"/>
                      <w:color w:val="auto"/>
                      <w:sz w:val="21"/>
                      <w:szCs w:val="21"/>
                    </w:rPr>
                    <w:t>均值</w:t>
                  </w:r>
                  <w:r>
                    <w:rPr>
                      <w:rFonts w:ascii="Times New Roman" w:hAnsi="Times New Roman" w:cs="Times New Roman"/>
                      <w:color w:val="auto"/>
                      <w:sz w:val="21"/>
                      <w:szCs w:val="21"/>
                      <w:lang w:val="en-US"/>
                    </w:rPr>
                    <w:t>/</w:t>
                  </w:r>
                  <w:r>
                    <w:rPr>
                      <w:rFonts w:ascii="Times New Roman" w:cs="Times New Roman"/>
                      <w:color w:val="auto"/>
                      <w:sz w:val="21"/>
                      <w:szCs w:val="21"/>
                      <w:lang w:val="en-US"/>
                    </w:rPr>
                    <w:t>最大值</w:t>
                  </w:r>
                </w:p>
              </w:tc>
              <w:tc>
                <w:tcPr>
                  <w:tcW w:w="279"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2.4</w:t>
                  </w:r>
                </w:p>
              </w:tc>
              <w:tc>
                <w:tcPr>
                  <w:tcW w:w="312"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3</w:t>
                  </w:r>
                </w:p>
              </w:tc>
              <w:tc>
                <w:tcPr>
                  <w:tcW w:w="306"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12</w:t>
                  </w:r>
                </w:p>
              </w:tc>
              <w:tc>
                <w:tcPr>
                  <w:tcW w:w="25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13.8</w:t>
                  </w:r>
                </w:p>
              </w:tc>
              <w:tc>
                <w:tcPr>
                  <w:tcW w:w="31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19</w:t>
                  </w:r>
                </w:p>
              </w:tc>
              <w:tc>
                <w:tcPr>
                  <w:tcW w:w="311"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72</w:t>
                  </w:r>
                </w:p>
              </w:tc>
              <w:tc>
                <w:tcPr>
                  <w:tcW w:w="31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0.107</w:t>
                  </w:r>
                </w:p>
              </w:tc>
              <w:tc>
                <w:tcPr>
                  <w:tcW w:w="303"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0.150</w:t>
                  </w:r>
                </w:p>
              </w:tc>
              <w:tc>
                <w:tcPr>
                  <w:tcW w:w="28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0.556</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val="en-US"/>
                    </w:rPr>
                    <w:t>550</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3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67"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345" w:type="pct"/>
                  <w:vMerge w:val="continue"/>
                  <w:tcBorders>
                    <w:tl2br w:val="nil"/>
                    <w:tr2bl w:val="nil"/>
                  </w:tcBorders>
                  <w:vAlign w:val="center"/>
                </w:tcPr>
                <w:p>
                  <w:pPr>
                    <w:ind w:left="-110" w:leftChars="-50" w:right="-110" w:rightChars="-50"/>
                    <w:jc w:val="center"/>
                    <w:rPr>
                      <w:rFonts w:ascii="Times New Roman" w:hAnsi="Times New Roman" w:cs="Times New Roman"/>
                      <w:color w:val="auto"/>
                      <w:sz w:val="21"/>
                      <w:szCs w:val="21"/>
                    </w:rPr>
                  </w:pPr>
                </w:p>
              </w:tc>
              <w:tc>
                <w:tcPr>
                  <w:tcW w:w="561" w:type="pct"/>
                  <w:tcBorders>
                    <w:tl2br w:val="nil"/>
                    <w:tr2bl w:val="nil"/>
                  </w:tcBorders>
                  <w:vAlign w:val="center"/>
                </w:tcPr>
                <w:p>
                  <w:pPr>
                    <w:widowControl/>
                    <w:jc w:val="center"/>
                    <w:textAlignment w:val="center"/>
                    <w:rPr>
                      <w:rFonts w:ascii="Times New Roman" w:cs="Times New Roman"/>
                      <w:color w:val="auto"/>
                      <w:sz w:val="21"/>
                      <w:szCs w:val="21"/>
                    </w:rPr>
                  </w:pPr>
                  <w:r>
                    <w:rPr>
                      <w:rFonts w:ascii="Times New Roman" w:cs="Times New Roman"/>
                      <w:color w:val="auto"/>
                      <w:sz w:val="21"/>
                      <w:szCs w:val="21"/>
                    </w:rPr>
                    <w:t>评价结果</w:t>
                  </w:r>
                </w:p>
              </w:tc>
              <w:tc>
                <w:tcPr>
                  <w:tcW w:w="279"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312"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306"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258"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达标</w:t>
                  </w:r>
                </w:p>
              </w:tc>
              <w:tc>
                <w:tcPr>
                  <w:tcW w:w="314"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达标</w:t>
                  </w:r>
                </w:p>
              </w:tc>
              <w:tc>
                <w:tcPr>
                  <w:tcW w:w="311"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达标</w:t>
                  </w:r>
                </w:p>
              </w:tc>
              <w:tc>
                <w:tcPr>
                  <w:tcW w:w="313"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303"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284" w:type="pct"/>
                  <w:tcBorders>
                    <w:tl2br w:val="nil"/>
                    <w:tr2bl w:val="nil"/>
                  </w:tcBorders>
                  <w:vAlign w:val="center"/>
                </w:tcPr>
                <w:p>
                  <w:pPr>
                    <w:jc w:val="center"/>
                    <w:rPr>
                      <w:color w:val="auto"/>
                    </w:rPr>
                  </w:pPr>
                  <w:r>
                    <w:rPr>
                      <w:rFonts w:ascii="Times New Roman" w:hAnsi="Times New Roman" w:cs="Times New Roman"/>
                      <w:color w:val="auto"/>
                      <w:sz w:val="21"/>
                      <w:szCs w:val="21"/>
                    </w:rPr>
                    <w:t>/</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达标</w:t>
                  </w:r>
                </w:p>
              </w:tc>
              <w:tc>
                <w:tcPr>
                  <w:tcW w:w="355" w:type="pct"/>
                  <w:tcBorders>
                    <w:tl2br w:val="nil"/>
                    <w:tr2bl w:val="nil"/>
                  </w:tcBorders>
                  <w:vAlign w:val="center"/>
                </w:tcPr>
                <w:p>
                  <w:pPr>
                    <w:widowControl/>
                    <w:ind w:left="-110" w:leftChars="-50" w:right="-110" w:rightChars="-50"/>
                    <w:jc w:val="center"/>
                    <w:textAlignment w:val="center"/>
                    <w:rPr>
                      <w:rFonts w:ascii="Times New Roman" w:hAnsi="Times New Roman" w:cs="Times New Roman"/>
                      <w:color w:val="auto"/>
                      <w:sz w:val="21"/>
                      <w:szCs w:val="21"/>
                    </w:rPr>
                  </w:pPr>
                  <w:r>
                    <w:rPr>
                      <w:rFonts w:hint="eastAsia"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10" w:type="pct"/>
                  <w:gridSpan w:val="4"/>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cs="Times New Roman"/>
                      <w:color w:val="auto"/>
                      <w:sz w:val="21"/>
                      <w:szCs w:val="21"/>
                    </w:rPr>
                    <w:t>标准</w:t>
                  </w:r>
                </w:p>
              </w:tc>
              <w:tc>
                <w:tcPr>
                  <w:tcW w:w="279"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w:t>
                  </w:r>
                </w:p>
              </w:tc>
              <w:tc>
                <w:tcPr>
                  <w:tcW w:w="312"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306"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258" w:type="pct"/>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lang w:val="en-US" w:eastAsia="zh-CN"/>
                    </w:rPr>
                  </w:pPr>
                  <w:r>
                    <w:rPr>
                      <w:rFonts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30</w:t>
                  </w:r>
                </w:p>
              </w:tc>
              <w:tc>
                <w:tcPr>
                  <w:tcW w:w="314" w:type="pct"/>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lang w:val="en-US" w:eastAsia="zh-CN"/>
                    </w:rPr>
                  </w:pPr>
                  <w:r>
                    <w:rPr>
                      <w:rFonts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200</w:t>
                  </w:r>
                </w:p>
              </w:tc>
              <w:tc>
                <w:tcPr>
                  <w:tcW w:w="311"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≤3</w:t>
                  </w:r>
                  <w:r>
                    <w:rPr>
                      <w:rFonts w:hint="eastAsia" w:ascii="Times New Roman" w:hAnsi="Times New Roman" w:cs="Times New Roman"/>
                      <w:color w:val="auto"/>
                      <w:sz w:val="21"/>
                      <w:szCs w:val="21"/>
                      <w:lang w:val="en-US" w:eastAsia="zh-CN"/>
                    </w:rPr>
                    <w:t>0</w:t>
                  </w:r>
                  <w:r>
                    <w:rPr>
                      <w:rFonts w:ascii="Times New Roman" w:hAnsi="Times New Roman" w:cs="Times New Roman"/>
                      <w:color w:val="auto"/>
                      <w:sz w:val="21"/>
                      <w:szCs w:val="21"/>
                    </w:rPr>
                    <w:t>0</w:t>
                  </w:r>
                </w:p>
              </w:tc>
              <w:tc>
                <w:tcPr>
                  <w:tcW w:w="313"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lang w:val="en-US"/>
                    </w:rPr>
                    <w:t>/</w:t>
                  </w:r>
                </w:p>
              </w:tc>
              <w:tc>
                <w:tcPr>
                  <w:tcW w:w="303"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284"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355"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r>
                    <w:rPr>
                      <w:rFonts w:ascii="Times New Roman" w:hAnsi="Times New Roman" w:cs="Times New Roman"/>
                      <w:color w:val="auto"/>
                      <w:sz w:val="21"/>
                      <w:szCs w:val="21"/>
                      <w:lang w:val="en-US"/>
                    </w:rPr>
                    <w:t>1000</w:t>
                  </w:r>
                </w:p>
              </w:tc>
              <w:tc>
                <w:tcPr>
                  <w:tcW w:w="355" w:type="pct"/>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bl>
          <w:p>
            <w:pPr>
              <w:pStyle w:val="31"/>
              <w:spacing w:line="360" w:lineRule="auto"/>
              <w:ind w:firstLine="480" w:firstLineChars="200"/>
              <w:jc w:val="both"/>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highlight w:val="none"/>
              </w:rPr>
              <w:t>监测结果分析</w:t>
            </w:r>
          </w:p>
          <w:p>
            <w:pPr>
              <w:pStyle w:val="7"/>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jc w:val="both"/>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rPr>
              <w:t>监测日：喷塑粉尘排气筒出口颗粒物最大日均排放浓度分别为</w:t>
            </w:r>
            <w:r>
              <w:rPr>
                <w:rFonts w:hint="default" w:ascii="Times New Roman" w:hAnsi="Times New Roman" w:eastAsia="宋体" w:cs="Times New Roman"/>
                <w:color w:val="auto"/>
                <w:sz w:val="24"/>
                <w:szCs w:val="24"/>
                <w:highlight w:val="none"/>
                <w:lang w:val="en-US" w:eastAsia="zh-CN"/>
              </w:rPr>
              <w:t>9.4</w:t>
            </w:r>
            <w:r>
              <w:rPr>
                <w:rFonts w:hint="default" w:ascii="Times New Roman" w:hAnsi="Times New Roman" w:eastAsia="宋体" w:cs="Times New Roman"/>
                <w:color w:val="auto"/>
                <w:sz w:val="24"/>
                <w:szCs w:val="24"/>
                <w:highlight w:val="none"/>
                <w:lang w:val="en-US"/>
              </w:rPr>
              <w:t>mg/m</w:t>
            </w:r>
            <w:r>
              <w:rPr>
                <w:rFonts w:hint="default" w:ascii="Times New Roman" w:hAnsi="Times New Roman" w:eastAsia="宋体" w:cs="Times New Roman"/>
                <w:color w:val="auto"/>
                <w:sz w:val="24"/>
                <w:szCs w:val="24"/>
                <w:highlight w:val="none"/>
                <w:vertAlign w:val="superscript"/>
                <w:lang w:val="en-US"/>
              </w:rPr>
              <w:t>3</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rPr>
              <w:t>喷</w:t>
            </w:r>
            <w:r>
              <w:rPr>
                <w:rFonts w:hint="default" w:ascii="Times New Roman" w:hAnsi="Times New Roman" w:eastAsia="宋体" w:cs="Times New Roman"/>
                <w:color w:val="auto"/>
                <w:sz w:val="24"/>
                <w:szCs w:val="24"/>
                <w:highlight w:val="none"/>
                <w:lang w:val="en-US"/>
              </w:rPr>
              <w:t>漆、烘干、固化废气排气筒出口非甲烷总烃、二甲苯、乙酸乙酯</w:t>
            </w:r>
            <w:r>
              <w:rPr>
                <w:rFonts w:hint="default" w:ascii="Times New Roman" w:hAnsi="Times New Roman" w:eastAsia="宋体" w:cs="Times New Roman"/>
                <w:color w:val="auto"/>
                <w:sz w:val="24"/>
                <w:szCs w:val="24"/>
                <w:highlight w:val="none"/>
                <w:lang w:val="en-US" w:eastAsia="zh-CN"/>
              </w:rPr>
              <w:t>、臭气浓度</w:t>
            </w:r>
            <w:r>
              <w:rPr>
                <w:rFonts w:hint="default" w:ascii="Times New Roman" w:hAnsi="Times New Roman" w:eastAsia="宋体" w:cs="Times New Roman"/>
                <w:color w:val="auto"/>
                <w:sz w:val="24"/>
                <w:szCs w:val="24"/>
                <w:highlight w:val="none"/>
                <w:lang w:val="en-US"/>
              </w:rPr>
              <w:t>最大日均排放浓度分别为</w:t>
            </w:r>
            <w:r>
              <w:rPr>
                <w:rFonts w:hint="default" w:ascii="Times New Roman" w:hAnsi="Times New Roman" w:eastAsia="宋体" w:cs="Times New Roman"/>
                <w:color w:val="auto"/>
                <w:sz w:val="24"/>
                <w:szCs w:val="24"/>
                <w:highlight w:val="none"/>
                <w:lang w:val="en-US" w:eastAsia="zh-CN"/>
              </w:rPr>
              <w:t>15.2</w:t>
            </w:r>
            <w:r>
              <w:rPr>
                <w:rFonts w:hint="default" w:ascii="Times New Roman" w:hAnsi="Times New Roman" w:eastAsia="宋体" w:cs="Times New Roman"/>
                <w:color w:val="auto"/>
                <w:sz w:val="24"/>
                <w:szCs w:val="24"/>
                <w:highlight w:val="none"/>
                <w:lang w:val="en-US"/>
              </w:rPr>
              <w:t>mg/m</w:t>
            </w:r>
            <w:r>
              <w:rPr>
                <w:rFonts w:hint="default" w:ascii="Times New Roman" w:hAnsi="Times New Roman" w:eastAsia="宋体" w:cs="Times New Roman"/>
                <w:color w:val="auto"/>
                <w:sz w:val="24"/>
                <w:szCs w:val="24"/>
                <w:highlight w:val="none"/>
                <w:vertAlign w:val="superscript"/>
                <w:lang w:val="en-US"/>
              </w:rPr>
              <w:t>3</w:t>
            </w:r>
            <w:r>
              <w:rPr>
                <w:rFonts w:hint="default" w:ascii="Times New Roman" w:hAnsi="Times New Roman" w:eastAsia="宋体" w:cs="Times New Roman"/>
                <w:color w:val="auto"/>
                <w:sz w:val="24"/>
                <w:szCs w:val="24"/>
                <w:highlight w:val="none"/>
                <w:lang w:val="en-US"/>
              </w:rPr>
              <w:t>、0.258mg/m</w:t>
            </w:r>
            <w:r>
              <w:rPr>
                <w:rFonts w:hint="default" w:ascii="Times New Roman" w:hAnsi="Times New Roman" w:eastAsia="宋体" w:cs="Times New Roman"/>
                <w:color w:val="auto"/>
                <w:sz w:val="24"/>
                <w:szCs w:val="24"/>
                <w:highlight w:val="none"/>
                <w:vertAlign w:val="superscript"/>
                <w:lang w:val="en-US"/>
              </w:rPr>
              <w:t>3</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rPr>
              <w:t>&lt;0.005</w:t>
            </w:r>
            <w:r>
              <w:rPr>
                <w:rFonts w:hint="default" w:ascii="Times New Roman" w:hAnsi="Times New Roman" w:eastAsia="宋体" w:cs="Times New Roman"/>
                <w:color w:val="auto"/>
                <w:sz w:val="24"/>
                <w:szCs w:val="24"/>
                <w:highlight w:val="none"/>
                <w:lang w:val="en-US"/>
              </w:rPr>
              <w:t>mg/m</w:t>
            </w:r>
            <w:r>
              <w:rPr>
                <w:rFonts w:hint="default" w:ascii="Times New Roman" w:hAnsi="Times New Roman" w:eastAsia="宋体" w:cs="Times New Roman"/>
                <w:color w:val="auto"/>
                <w:sz w:val="24"/>
                <w:szCs w:val="24"/>
                <w:highlight w:val="none"/>
                <w:vertAlign w:val="superscript"/>
                <w:lang w:val="en-US"/>
              </w:rPr>
              <w:t>3</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lang w:val="en-US" w:eastAsia="zh-CN"/>
              </w:rPr>
              <w:t>724（无量纲）</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rPr>
              <w:t>均符合《工业涂装工序大气污染物排放标准》（DB33/2146-2018）中表1大气污染物排放限值；其中</w:t>
            </w:r>
            <w:r>
              <w:rPr>
                <w:rFonts w:hint="default" w:ascii="Times New Roman" w:hAnsi="Times New Roman" w:eastAsia="宋体" w:cs="Times New Roman"/>
                <w:color w:val="auto"/>
                <w:sz w:val="24"/>
                <w:szCs w:val="24"/>
                <w:highlight w:val="none"/>
                <w:lang w:val="en-US"/>
              </w:rPr>
              <w:t>颗粒物、二氧化硫、氮氧化物最大日均排放浓度分别为</w:t>
            </w:r>
            <w:r>
              <w:rPr>
                <w:rFonts w:hint="default" w:ascii="Times New Roman" w:hAnsi="Times New Roman" w:eastAsia="宋体" w:cs="Times New Roman"/>
                <w:color w:val="auto"/>
                <w:sz w:val="24"/>
                <w:szCs w:val="24"/>
                <w:highlight w:val="none"/>
                <w:lang w:val="en-US" w:eastAsia="zh-CN"/>
              </w:rPr>
              <w:t>13.8</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72</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rPr>
              <w:t>均符合《关于印发浙江省工业炉窑大气污染综合治理实施方案的通知》（浙环函【2019】315 号）暂未制订行业的标准。喷漆、烘干、固化脱附</w:t>
            </w:r>
            <w:r>
              <w:rPr>
                <w:rFonts w:hint="default" w:ascii="Times New Roman" w:hAnsi="Times New Roman" w:eastAsia="宋体" w:cs="Times New Roman"/>
                <w:color w:val="auto"/>
                <w:sz w:val="24"/>
                <w:szCs w:val="24"/>
                <w:highlight w:val="none"/>
                <w:lang w:val="en-US" w:eastAsia="zh-CN"/>
              </w:rPr>
              <w:t>废气</w:t>
            </w:r>
            <w:r>
              <w:rPr>
                <w:rFonts w:hint="default" w:ascii="Times New Roman" w:hAnsi="Times New Roman" w:eastAsia="宋体" w:cs="Times New Roman"/>
                <w:color w:val="auto"/>
                <w:sz w:val="24"/>
                <w:szCs w:val="24"/>
                <w:highlight w:val="none"/>
                <w:lang w:val="en-US"/>
              </w:rPr>
              <w:t>排气筒出口非甲烷总烃、二甲苯、乙酸乙酯最大日均排放浓度分别为</w:t>
            </w:r>
            <w:r>
              <w:rPr>
                <w:rFonts w:hint="default" w:ascii="Times New Roman" w:hAnsi="Times New Roman" w:eastAsia="宋体"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lang w:val="en-US"/>
              </w:rPr>
              <w:t>5mg/m</w:t>
            </w:r>
            <w:r>
              <w:rPr>
                <w:rFonts w:hint="default" w:ascii="Times New Roman" w:hAnsi="Times New Roman" w:eastAsia="宋体" w:cs="Times New Roman"/>
                <w:color w:val="auto"/>
                <w:sz w:val="24"/>
                <w:szCs w:val="24"/>
                <w:highlight w:val="none"/>
                <w:vertAlign w:val="superscript"/>
                <w:lang w:val="en-US"/>
              </w:rPr>
              <w:t>3</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lang w:val="en-US" w:eastAsia="zh-CN"/>
              </w:rPr>
              <w:t>0.117</w:t>
            </w:r>
            <w:r>
              <w:rPr>
                <w:rFonts w:hint="default" w:ascii="Times New Roman" w:hAnsi="Times New Roman" w:eastAsia="宋体" w:cs="Times New Roman"/>
                <w:color w:val="auto"/>
                <w:sz w:val="24"/>
                <w:szCs w:val="24"/>
                <w:highlight w:val="none"/>
                <w:lang w:val="en-US"/>
              </w:rPr>
              <w:t>mg/m</w:t>
            </w:r>
            <w:r>
              <w:rPr>
                <w:rFonts w:hint="default" w:ascii="Times New Roman" w:hAnsi="Times New Roman" w:eastAsia="宋体" w:cs="Times New Roman"/>
                <w:color w:val="auto"/>
                <w:sz w:val="24"/>
                <w:szCs w:val="24"/>
                <w:highlight w:val="none"/>
                <w:vertAlign w:val="superscript"/>
                <w:lang w:val="en-US"/>
              </w:rPr>
              <w:t>3</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rPr>
              <w:t>&lt;0.005</w:t>
            </w:r>
            <w:r>
              <w:rPr>
                <w:rFonts w:hint="default" w:ascii="Times New Roman" w:hAnsi="Times New Roman" w:eastAsia="宋体" w:cs="Times New Roman"/>
                <w:color w:val="auto"/>
                <w:sz w:val="24"/>
                <w:szCs w:val="24"/>
                <w:highlight w:val="none"/>
                <w:lang w:val="en-US"/>
              </w:rPr>
              <w:t>mg/m</w:t>
            </w:r>
            <w:r>
              <w:rPr>
                <w:rFonts w:hint="default" w:ascii="Times New Roman" w:hAnsi="Times New Roman" w:eastAsia="宋体" w:cs="Times New Roman"/>
                <w:color w:val="auto"/>
                <w:sz w:val="24"/>
                <w:szCs w:val="24"/>
                <w:highlight w:val="none"/>
                <w:vertAlign w:val="superscript"/>
                <w:lang w:val="en-US"/>
              </w:rPr>
              <w:t>3</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rPr>
              <w:t>均符合《工业涂装工序大气污染物排放标准》（DB33/2146-2018）中表1大气污染物排放限值；</w:t>
            </w:r>
            <w:r>
              <w:rPr>
                <w:rFonts w:hint="default" w:ascii="Times New Roman" w:hAnsi="Times New Roman" w:eastAsia="宋体" w:cs="Times New Roman"/>
                <w:color w:val="auto"/>
                <w:sz w:val="24"/>
                <w:szCs w:val="24"/>
                <w:highlight w:val="none"/>
                <w:lang w:eastAsia="zh-CN"/>
              </w:rPr>
              <w:t>燃气</w:t>
            </w:r>
            <w:r>
              <w:rPr>
                <w:rFonts w:hint="default" w:ascii="Times New Roman" w:hAnsi="Times New Roman" w:eastAsia="宋体" w:cs="Times New Roman"/>
                <w:color w:val="auto"/>
                <w:sz w:val="24"/>
                <w:szCs w:val="24"/>
                <w:highlight w:val="none"/>
              </w:rPr>
              <w:t>锅炉</w:t>
            </w:r>
            <w:r>
              <w:rPr>
                <w:rFonts w:hint="default" w:ascii="Times New Roman" w:hAnsi="Times New Roman" w:eastAsia="宋体" w:cs="Times New Roman"/>
                <w:color w:val="auto"/>
                <w:sz w:val="24"/>
                <w:szCs w:val="24"/>
                <w:highlight w:val="none"/>
                <w:lang w:eastAsia="zh-CN"/>
              </w:rPr>
              <w:t>烟气</w:t>
            </w:r>
            <w:r>
              <w:rPr>
                <w:rFonts w:hint="default" w:ascii="Times New Roman" w:hAnsi="Times New Roman" w:eastAsia="宋体" w:cs="Times New Roman"/>
                <w:color w:val="auto"/>
                <w:sz w:val="24"/>
                <w:szCs w:val="24"/>
                <w:highlight w:val="none"/>
              </w:rPr>
              <w:t>排气筒出口</w:t>
            </w:r>
            <w:r>
              <w:rPr>
                <w:rFonts w:hint="default" w:ascii="Times New Roman" w:hAnsi="Times New Roman" w:eastAsia="宋体" w:cs="Times New Roman"/>
                <w:color w:val="auto"/>
                <w:sz w:val="24"/>
                <w:szCs w:val="24"/>
                <w:highlight w:val="none"/>
                <w:lang w:val="en-US"/>
              </w:rPr>
              <w:t>颗粒物、二氧化硫最大日均排放浓度分别为</w:t>
            </w:r>
            <w:r>
              <w:rPr>
                <w:rFonts w:hint="default"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烟气黑度</w:t>
            </w:r>
            <w:r>
              <w:rPr>
                <w:rFonts w:hint="default" w:ascii="Times New Roman" w:hAnsi="Times New Roman" w:eastAsia="宋体" w:cs="Times New Roman"/>
                <w:color w:val="auto"/>
                <w:sz w:val="24"/>
                <w:szCs w:val="24"/>
                <w:highlight w:val="none"/>
              </w:rPr>
              <w:t>&lt;</w:t>
            </w:r>
            <w:r>
              <w:rPr>
                <w:rFonts w:hint="default" w:ascii="Times New Roman" w:hAnsi="Times New Roman" w:eastAsia="宋体" w:cs="Times New Roman"/>
                <w:color w:val="auto"/>
                <w:sz w:val="24"/>
                <w:szCs w:val="24"/>
                <w:highlight w:val="none"/>
                <w:lang w:val="en-US" w:eastAsia="zh-CN"/>
              </w:rPr>
              <w:t>1级（无量纲），</w:t>
            </w:r>
            <w:r>
              <w:rPr>
                <w:rFonts w:hint="default" w:ascii="Times New Roman" w:hAnsi="Times New Roman" w:eastAsia="宋体" w:cs="Times New Roman"/>
                <w:color w:val="auto"/>
                <w:sz w:val="24"/>
                <w:szCs w:val="24"/>
                <w:highlight w:val="none"/>
                <w:lang w:val="en-US"/>
              </w:rPr>
              <w:t>均符合《锅炉大气污染物排放标准》（GB13271-2014） 中表3特别排放限值</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rPr>
              <w:t>氮氧化物最大日均排放浓度</w:t>
            </w: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lang w:val="en-US"/>
              </w:rPr>
              <w:t>mg/m</w:t>
            </w:r>
            <w:r>
              <w:rPr>
                <w:rFonts w:hint="default" w:ascii="Times New Roman" w:hAnsi="Times New Roman" w:eastAsia="宋体" w:cs="Times New Roman"/>
                <w:color w:val="auto"/>
                <w:sz w:val="24"/>
                <w:szCs w:val="24"/>
                <w:highlight w:val="none"/>
                <w:vertAlign w:val="superscript"/>
                <w:lang w:val="en-US"/>
              </w:rPr>
              <w:t>3</w:t>
            </w:r>
            <w:r>
              <w:rPr>
                <w:rFonts w:hint="default" w:ascii="Times New Roman" w:hAnsi="Times New Roman" w:eastAsia="宋体" w:cs="Times New Roman"/>
                <w:color w:val="auto"/>
                <w:sz w:val="24"/>
                <w:szCs w:val="24"/>
                <w:highlight w:val="none"/>
                <w:lang w:val="en-US" w:eastAsia="zh-CN"/>
              </w:rPr>
              <w:t>，符合《浙江省空气质量改善“十四五”规划》（浙发改规划〔2021〕215号）的限值要求</w:t>
            </w:r>
            <w:r>
              <w:rPr>
                <w:rFonts w:hint="default" w:ascii="Times New Roman" w:hAnsi="Times New Roman" w:eastAsia="宋体" w:cs="Times New Roman"/>
                <w:color w:val="auto"/>
                <w:sz w:val="24"/>
                <w:szCs w:val="24"/>
                <w:highlight w:val="none"/>
                <w:lang w:val="en-US"/>
              </w:rPr>
              <w:t>。</w:t>
            </w:r>
          </w:p>
          <w:p>
            <w:pPr>
              <w:pStyle w:val="31"/>
              <w:spacing w:line="360" w:lineRule="auto"/>
              <w:ind w:firstLine="480" w:firstLineChars="200"/>
              <w:jc w:val="both"/>
              <w:rPr>
                <w:rFonts w:ascii="Times New Roman" w:hAnsi="Times New Roman" w:cs="Times New Roman"/>
                <w:color w:val="000000" w:themeColor="text1"/>
                <w:sz w:val="24"/>
                <w:szCs w:val="24"/>
                <w:highlight w:val="none"/>
                <w:lang w:val="en-US"/>
              </w:rPr>
            </w:pPr>
          </w:p>
          <w:p>
            <w:pPr>
              <w:pStyle w:val="31"/>
              <w:spacing w:line="360" w:lineRule="auto"/>
              <w:ind w:firstLine="480" w:firstLineChars="200"/>
              <w:jc w:val="both"/>
              <w:rPr>
                <w:rFonts w:ascii="Times New Roman" w:hAnsi="Times New Roman" w:cs="Times New Roman"/>
                <w:color w:val="000000" w:themeColor="text1"/>
                <w:sz w:val="24"/>
                <w:szCs w:val="24"/>
                <w:highlight w:val="none"/>
                <w:lang w:val="en-US"/>
              </w:rPr>
            </w:pPr>
          </w:p>
          <w:p>
            <w:pPr>
              <w:pStyle w:val="31"/>
              <w:spacing w:line="360" w:lineRule="auto"/>
              <w:ind w:firstLine="480" w:firstLineChars="200"/>
              <w:jc w:val="both"/>
              <w:rPr>
                <w:rFonts w:ascii="Times New Roman" w:hAnsi="Times New Roman" w:cs="Times New Roman"/>
                <w:color w:val="000000" w:themeColor="text1"/>
                <w:sz w:val="24"/>
                <w:szCs w:val="24"/>
                <w:highlight w:val="none"/>
                <w:lang w:val="en-US"/>
              </w:rPr>
            </w:pPr>
          </w:p>
          <w:p>
            <w:pPr>
              <w:pStyle w:val="31"/>
              <w:spacing w:line="360" w:lineRule="auto"/>
              <w:ind w:firstLine="480" w:firstLineChars="200"/>
              <w:jc w:val="both"/>
              <w:rPr>
                <w:rFonts w:ascii="Times New Roman" w:hAnsi="Times New Roman" w:cs="Times New Roman"/>
                <w:color w:val="000000" w:themeColor="text1"/>
                <w:sz w:val="24"/>
                <w:szCs w:val="24"/>
                <w:highlight w:val="none"/>
                <w:lang w:val="en-US"/>
              </w:rPr>
            </w:pPr>
          </w:p>
          <w:p>
            <w:pPr>
              <w:pStyle w:val="31"/>
              <w:spacing w:line="360" w:lineRule="auto"/>
              <w:ind w:firstLine="480" w:firstLineChars="200"/>
              <w:jc w:val="both"/>
              <w:rPr>
                <w:rFonts w:ascii="Times New Roman" w:hAnsi="Times New Roman" w:cs="Times New Roman"/>
                <w:color w:val="000000" w:themeColor="text1"/>
                <w:sz w:val="24"/>
                <w:szCs w:val="24"/>
                <w:highlight w:val="none"/>
                <w:lang w:val="en-US"/>
              </w:rPr>
            </w:pPr>
          </w:p>
          <w:p>
            <w:pPr>
              <w:pStyle w:val="31"/>
              <w:spacing w:line="360" w:lineRule="auto"/>
              <w:ind w:firstLine="480" w:firstLineChars="200"/>
              <w:jc w:val="both"/>
              <w:rPr>
                <w:rFonts w:ascii="Times New Roman" w:hAnsi="Times New Roman" w:cs="Times New Roman"/>
                <w:color w:val="000000" w:themeColor="text1"/>
                <w:sz w:val="24"/>
                <w:szCs w:val="24"/>
                <w:highlight w:val="none"/>
                <w:lang w:val="en-US"/>
              </w:rPr>
            </w:pPr>
          </w:p>
          <w:p>
            <w:pPr>
              <w:pStyle w:val="31"/>
              <w:spacing w:line="360" w:lineRule="auto"/>
              <w:ind w:firstLine="480" w:firstLineChars="200"/>
              <w:jc w:val="both"/>
              <w:rPr>
                <w:rFonts w:ascii="Times New Roman" w:hAnsi="Times New Roman" w:cs="Times New Roman"/>
                <w:color w:val="000000" w:themeColor="text1"/>
                <w:sz w:val="24"/>
                <w:szCs w:val="24"/>
                <w:highlight w:val="none"/>
                <w:lang w:val="en-US"/>
              </w:rPr>
            </w:pPr>
          </w:p>
          <w:p>
            <w:pPr>
              <w:pStyle w:val="31"/>
              <w:spacing w:line="360" w:lineRule="auto"/>
              <w:ind w:firstLine="480" w:firstLineChars="200"/>
              <w:jc w:val="both"/>
              <w:rPr>
                <w:rFonts w:ascii="Times New Roman" w:hAnsi="Times New Roman" w:cs="Times New Roman"/>
                <w:color w:val="000000" w:themeColor="text1"/>
                <w:sz w:val="24"/>
                <w:szCs w:val="24"/>
                <w:highlight w:val="none"/>
                <w:lang w:val="en-US"/>
              </w:rPr>
            </w:pPr>
          </w:p>
          <w:p>
            <w:pPr>
              <w:pStyle w:val="3"/>
              <w:spacing w:line="240" w:lineRule="auto"/>
              <w:ind w:firstLine="0" w:firstLineChars="0"/>
              <w:jc w:val="both"/>
              <w:rPr>
                <w:rFonts w:ascii="Times New Roman" w:hAnsi="Times New Roman" w:cs="Times New Roman"/>
                <w:lang w:val="en-US"/>
              </w:rPr>
            </w:pPr>
          </w:p>
        </w:tc>
      </w:tr>
    </w:tbl>
    <w:p>
      <w:pPr>
        <w:rPr>
          <w:rFonts w:ascii="Times New Roman" w:hAnsi="Times New Roman" w:cs="Times New Roman"/>
          <w:b/>
          <w:sz w:val="24"/>
          <w:szCs w:val="24"/>
        </w:rPr>
        <w:sectPr>
          <w:footerReference r:id="rId7" w:type="default"/>
          <w:pgSz w:w="16840" w:h="11910" w:orient="landscape"/>
          <w:pgMar w:top="1440" w:right="1360" w:bottom="1360" w:left="1580" w:header="966" w:footer="0" w:gutter="0"/>
          <w:pgNumType w:fmt="numberInDash"/>
          <w:cols w:space="720" w:num="1"/>
        </w:sectPr>
      </w:pPr>
    </w:p>
    <w:tbl>
      <w:tblPr>
        <w:tblStyle w:val="20"/>
        <w:tblW w:w="9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6" w:hRule="atLeast"/>
        </w:trPr>
        <w:tc>
          <w:tcPr>
            <w:tcW w:w="9326" w:type="dxa"/>
          </w:tcPr>
          <w:p>
            <w:pPr>
              <w:pStyle w:val="31"/>
              <w:spacing w:before="63"/>
              <w:ind w:left="780"/>
              <w:jc w:val="both"/>
              <w:rPr>
                <w:rFonts w:ascii="Times New Roman" w:hAnsi="Times New Roman" w:cs="Times New Roman"/>
                <w:color w:val="000000" w:themeColor="text1"/>
                <w:sz w:val="24"/>
              </w:rPr>
            </w:pPr>
            <w:r>
              <w:rPr>
                <w:rFonts w:hint="eastAsia" w:ascii="Times New Roman" w:hAnsi="Times New Roman" w:cs="Times New Roman"/>
                <w:color w:val="000000" w:themeColor="text1"/>
                <w:sz w:val="24"/>
              </w:rPr>
              <w:t>无</w:t>
            </w:r>
            <w:r>
              <w:rPr>
                <w:rFonts w:ascii="Times New Roman" w:hAnsi="Times New Roman" w:cs="Times New Roman"/>
                <w:color w:val="000000" w:themeColor="text1"/>
                <w:sz w:val="24"/>
              </w:rPr>
              <w:t>组织排放废气</w:t>
            </w:r>
          </w:p>
          <w:p>
            <w:pPr>
              <w:pStyle w:val="31"/>
              <w:spacing w:before="63" w:after="120"/>
              <w:jc w:val="center"/>
              <w:rPr>
                <w:rFonts w:hint="eastAsia" w:ascii="Times New Roman" w:hAnsi="Times New Roman" w:cs="Times New Roman"/>
                <w:b/>
                <w:bCs/>
                <w:color w:val="000000" w:themeColor="text1"/>
                <w:sz w:val="24"/>
              </w:rPr>
            </w:pPr>
            <w:r>
              <w:rPr>
                <w:rFonts w:hint="eastAsia" w:ascii="Times New Roman" w:hAnsi="Times New Roman" w:cs="Times New Roman"/>
                <w:b/>
                <w:bCs/>
                <w:color w:val="000000" w:themeColor="text1"/>
                <w:sz w:val="24"/>
              </w:rPr>
              <w:t>无</w:t>
            </w:r>
            <w:r>
              <w:rPr>
                <w:rFonts w:ascii="Times New Roman" w:hAnsi="Times New Roman" w:cs="Times New Roman"/>
                <w:b/>
                <w:bCs/>
                <w:color w:val="000000" w:themeColor="text1"/>
                <w:sz w:val="24"/>
              </w:rPr>
              <w:t>组织排放废气监测结果</w:t>
            </w:r>
          </w:p>
          <w:tbl>
            <w:tblPr>
              <w:tblStyle w:val="19"/>
              <w:tblW w:w="92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766"/>
              <w:gridCol w:w="997"/>
              <w:gridCol w:w="1337"/>
              <w:gridCol w:w="1337"/>
              <w:gridCol w:w="1337"/>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7" w:hRule="atLeast"/>
                <w:jc w:val="center"/>
              </w:trPr>
              <w:tc>
                <w:tcPr>
                  <w:tcW w:w="111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采样点位</w:t>
                  </w: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样品编号</w:t>
                  </w:r>
                </w:p>
              </w:tc>
              <w:tc>
                <w:tcPr>
                  <w:tcW w:w="99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采样日期</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颗粒物</w:t>
                  </w:r>
                </w:p>
                <w:p>
                  <w:pPr>
                    <w:pStyle w:val="2"/>
                    <w:ind w:left="-110" w:leftChars="-50" w:right="-110" w:rightChars="-50" w:firstLine="0"/>
                    <w:jc w:val="center"/>
                    <w:rPr>
                      <w:rFonts w:ascii="Times New Roman" w:hAnsi="Times New Roman" w:cs="Times New Roman"/>
                      <w:sz w:val="21"/>
                      <w:szCs w:val="21"/>
                    </w:rPr>
                  </w:pPr>
                  <w:r>
                    <w:rPr>
                      <w:rFonts w:ascii="Times New Roman" w:cs="Times New Roman"/>
                      <w:sz w:val="21"/>
                      <w:szCs w:val="21"/>
                    </w:rPr>
                    <w:t>（</w:t>
                  </w:r>
                  <w:r>
                    <w:rPr>
                      <w:rFonts w:ascii="Times New Roman" w:hAnsi="Times New Roman" w:cs="Times New Roman"/>
                      <w:sz w:val="21"/>
                      <w:szCs w:val="21"/>
                    </w:rPr>
                    <w:t>mg/m</w:t>
                  </w:r>
                  <w:r>
                    <w:rPr>
                      <w:rFonts w:ascii="Times New Roman" w:hAnsi="Times New Roman" w:cs="Times New Roman"/>
                      <w:sz w:val="21"/>
                      <w:szCs w:val="21"/>
                      <w:vertAlign w:val="superscript"/>
                    </w:rPr>
                    <w:t>3</w:t>
                  </w:r>
                  <w:r>
                    <w:rPr>
                      <w:rFonts w:ascii="Times New Roman" w:cs="Times New Roman"/>
                      <w:sz w:val="21"/>
                      <w:szCs w:val="21"/>
                    </w:rPr>
                    <w:t>）</w:t>
                  </w:r>
                </w:p>
              </w:tc>
              <w:tc>
                <w:tcPr>
                  <w:tcW w:w="1337" w:type="dxa"/>
                  <w:tcBorders>
                    <w:tl2br w:val="nil"/>
                    <w:tr2bl w:val="nil"/>
                  </w:tcBorders>
                  <w:vAlign w:val="center"/>
                </w:tcPr>
                <w:p>
                  <w:pPr>
                    <w:pStyle w:val="3"/>
                    <w:spacing w:line="240" w:lineRule="auto"/>
                    <w:ind w:firstLine="0" w:firstLineChars="0"/>
                    <w:jc w:val="center"/>
                    <w:rPr>
                      <w:rFonts w:ascii="Times New Roman" w:hAnsi="Times New Roman" w:cs="Times New Roman"/>
                      <w:sz w:val="21"/>
                      <w:szCs w:val="21"/>
                    </w:rPr>
                  </w:pPr>
                  <w:r>
                    <w:rPr>
                      <w:rFonts w:ascii="Times New Roman" w:cs="Times New Roman"/>
                      <w:sz w:val="21"/>
                      <w:szCs w:val="21"/>
                    </w:rPr>
                    <w:t>非甲烷总烃</w:t>
                  </w:r>
                </w:p>
                <w:p>
                  <w:pPr>
                    <w:pStyle w:val="3"/>
                    <w:spacing w:line="240" w:lineRule="auto"/>
                    <w:ind w:firstLine="0" w:firstLineChars="0"/>
                    <w:jc w:val="center"/>
                    <w:rPr>
                      <w:rFonts w:ascii="Times New Roman" w:hAnsi="Times New Roman" w:cs="Times New Roman"/>
                      <w:sz w:val="21"/>
                      <w:szCs w:val="21"/>
                    </w:rPr>
                  </w:pPr>
                  <w:r>
                    <w:rPr>
                      <w:rFonts w:ascii="Times New Roman" w:cs="Times New Roman"/>
                      <w:sz w:val="21"/>
                      <w:szCs w:val="21"/>
                    </w:rPr>
                    <w:t>（</w:t>
                  </w:r>
                  <w:r>
                    <w:rPr>
                      <w:rFonts w:ascii="Times New Roman" w:hAnsi="Times New Roman" w:cs="Times New Roman"/>
                      <w:sz w:val="21"/>
                      <w:szCs w:val="21"/>
                    </w:rPr>
                    <w:t>mg/m</w:t>
                  </w:r>
                  <w:r>
                    <w:rPr>
                      <w:rFonts w:ascii="Times New Roman" w:hAnsi="Times New Roman" w:cs="Times New Roman"/>
                      <w:sz w:val="21"/>
                      <w:szCs w:val="21"/>
                      <w:vertAlign w:val="superscript"/>
                    </w:rPr>
                    <w:t>3</w:t>
                  </w:r>
                  <w:r>
                    <w:rPr>
                      <w:rFonts w:ascii="Times New Roman" w:cs="Times New Roman"/>
                      <w:sz w:val="21"/>
                      <w:szCs w:val="21"/>
                    </w:rPr>
                    <w:t>）</w:t>
                  </w:r>
                </w:p>
              </w:tc>
              <w:tc>
                <w:tcPr>
                  <w:tcW w:w="1337" w:type="dxa"/>
                  <w:tcBorders>
                    <w:tl2br w:val="nil"/>
                    <w:tr2bl w:val="nil"/>
                  </w:tcBorders>
                  <w:vAlign w:val="center"/>
                </w:tcPr>
                <w:p>
                  <w:pPr>
                    <w:pStyle w:val="3"/>
                    <w:spacing w:line="240" w:lineRule="auto"/>
                    <w:ind w:firstLine="0" w:firstLineChars="0"/>
                    <w:jc w:val="center"/>
                    <w:rPr>
                      <w:rFonts w:ascii="Times New Roman" w:hAnsi="Times New Roman" w:cs="Times New Roman"/>
                      <w:sz w:val="21"/>
                      <w:szCs w:val="21"/>
                    </w:rPr>
                  </w:pPr>
                  <w:r>
                    <w:rPr>
                      <w:rFonts w:ascii="Times New Roman" w:cs="Times New Roman"/>
                      <w:sz w:val="21"/>
                      <w:szCs w:val="21"/>
                    </w:rPr>
                    <w:t>二甲苯</w:t>
                  </w:r>
                </w:p>
                <w:p>
                  <w:pPr>
                    <w:pStyle w:val="3"/>
                    <w:spacing w:line="240" w:lineRule="auto"/>
                    <w:ind w:firstLine="0" w:firstLineChars="0"/>
                    <w:jc w:val="center"/>
                    <w:rPr>
                      <w:rFonts w:ascii="Times New Roman" w:hAnsi="Times New Roman" w:cs="Times New Roman"/>
                      <w:sz w:val="21"/>
                      <w:szCs w:val="21"/>
                    </w:rPr>
                  </w:pPr>
                  <w:r>
                    <w:rPr>
                      <w:rFonts w:ascii="Times New Roman" w:cs="Times New Roman"/>
                      <w:sz w:val="21"/>
                      <w:szCs w:val="21"/>
                    </w:rPr>
                    <w:t>（</w:t>
                  </w:r>
                  <w:r>
                    <w:rPr>
                      <w:rFonts w:ascii="Times New Roman" w:hAnsi="Times New Roman" w:cs="Times New Roman"/>
                      <w:sz w:val="21"/>
                      <w:szCs w:val="21"/>
                    </w:rPr>
                    <w:t>mg/m</w:t>
                  </w:r>
                  <w:r>
                    <w:rPr>
                      <w:rFonts w:ascii="Times New Roman" w:hAnsi="Times New Roman" w:cs="Times New Roman"/>
                      <w:sz w:val="21"/>
                      <w:szCs w:val="21"/>
                      <w:vertAlign w:val="superscript"/>
                    </w:rPr>
                    <w:t>3</w:t>
                  </w:r>
                  <w:r>
                    <w:rPr>
                      <w:rFonts w:ascii="Times New Roman" w:cs="Times New Roman"/>
                      <w:sz w:val="21"/>
                      <w:szCs w:val="21"/>
                    </w:rPr>
                    <w:t>）</w:t>
                  </w:r>
                </w:p>
              </w:tc>
              <w:tc>
                <w:tcPr>
                  <w:tcW w:w="1337" w:type="dxa"/>
                  <w:tcBorders>
                    <w:tl2br w:val="nil"/>
                    <w:tr2bl w:val="nil"/>
                  </w:tcBorders>
                  <w:vAlign w:val="center"/>
                </w:tcPr>
                <w:p>
                  <w:pPr>
                    <w:pStyle w:val="3"/>
                    <w:spacing w:line="240" w:lineRule="auto"/>
                    <w:ind w:firstLine="0" w:firstLineChars="0"/>
                    <w:jc w:val="center"/>
                    <w:rPr>
                      <w:rFonts w:ascii="Times New Roman" w:hAnsi="Times New Roman" w:cs="Times New Roman"/>
                      <w:sz w:val="21"/>
                      <w:szCs w:val="21"/>
                    </w:rPr>
                  </w:pPr>
                  <w:r>
                    <w:rPr>
                      <w:rFonts w:ascii="Times New Roman" w:cs="Times New Roman"/>
                      <w:sz w:val="21"/>
                      <w:szCs w:val="21"/>
                    </w:rPr>
                    <w:t>臭气浓度</w:t>
                  </w:r>
                </w:p>
                <w:p>
                  <w:pPr>
                    <w:pStyle w:val="3"/>
                    <w:spacing w:line="240" w:lineRule="auto"/>
                    <w:ind w:firstLine="0" w:firstLineChars="0"/>
                    <w:jc w:val="center"/>
                    <w:rPr>
                      <w:rFonts w:ascii="Times New Roman" w:hAnsi="Times New Roman" w:cs="Times New Roman"/>
                      <w:sz w:val="21"/>
                      <w:szCs w:val="21"/>
                    </w:rPr>
                  </w:pPr>
                  <w:r>
                    <w:rPr>
                      <w:rFonts w:ascii="Times New Roman" w:cs="Times New Roman"/>
                      <w:sz w:val="21"/>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restart"/>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参照点</w:t>
                  </w: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0</w:t>
                  </w:r>
                  <w:r>
                    <w:rPr>
                      <w:rFonts w:ascii="Times New Roman" w:hAnsi="Times New Roman" w:cs="Times New Roman"/>
                      <w:sz w:val="21"/>
                      <w:szCs w:val="21"/>
                    </w:rPr>
                    <w:t>-01</w:t>
                  </w:r>
                </w:p>
              </w:tc>
              <w:tc>
                <w:tcPr>
                  <w:tcW w:w="997" w:type="dxa"/>
                  <w:vMerge w:val="restart"/>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2022.05.12</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0.167</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1.50</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w:t>
                  </w:r>
                  <w:r>
                    <w:rPr>
                      <w:rFonts w:ascii="Times New Roman" w:hAnsi="Times New Roman" w:cs="Times New Roman"/>
                      <w:sz w:val="21"/>
                      <w:szCs w:val="21"/>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0</w:t>
                  </w:r>
                  <w:r>
                    <w:rPr>
                      <w:rFonts w:ascii="Times New Roman" w:hAnsi="Times New Roman" w:cs="Times New Roman"/>
                      <w:sz w:val="21"/>
                      <w:szCs w:val="21"/>
                    </w:rPr>
                    <w:t>-02</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0.152</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1.42</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w:t>
                  </w:r>
                  <w:r>
                    <w:rPr>
                      <w:rFonts w:ascii="Times New Roman" w:hAnsi="Times New Roman" w:cs="Times New Roman"/>
                      <w:sz w:val="21"/>
                      <w:szCs w:val="21"/>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0</w:t>
                  </w:r>
                  <w:r>
                    <w:rPr>
                      <w:rFonts w:ascii="Times New Roman" w:hAnsi="Times New Roman" w:cs="Times New Roman"/>
                      <w:sz w:val="21"/>
                      <w:szCs w:val="21"/>
                    </w:rPr>
                    <w:t>-03</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0.148</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1.39</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w:t>
                  </w:r>
                  <w:r>
                    <w:rPr>
                      <w:rFonts w:ascii="Times New Roman" w:hAnsi="Times New Roman" w:cs="Times New Roman"/>
                      <w:sz w:val="21"/>
                      <w:szCs w:val="21"/>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0</w:t>
                  </w:r>
                  <w:r>
                    <w:rPr>
                      <w:rFonts w:ascii="Times New Roman" w:hAnsi="Times New Roman" w:cs="Times New Roman"/>
                      <w:sz w:val="21"/>
                      <w:szCs w:val="21"/>
                    </w:rPr>
                    <w:t>-04</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0.130</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1.44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w:t>
                  </w:r>
                  <w:r>
                    <w:rPr>
                      <w:rFonts w:ascii="Times New Roman" w:hAnsi="Times New Roman" w:cs="Times New Roman"/>
                      <w:sz w:val="21"/>
                      <w:szCs w:val="21"/>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restart"/>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监控点</w:t>
                  </w:r>
                  <w:r>
                    <w:rPr>
                      <w:rFonts w:ascii="Times New Roman" w:hAnsi="Times New Roman" w:cs="Times New Roman"/>
                      <w:sz w:val="21"/>
                      <w:szCs w:val="21"/>
                    </w:rPr>
                    <w:t>1</w:t>
                  </w: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1</w:t>
                  </w:r>
                  <w:r>
                    <w:rPr>
                      <w:rFonts w:ascii="Times New Roman" w:hAnsi="Times New Roman" w:cs="Times New Roman"/>
                      <w:sz w:val="21"/>
                      <w:szCs w:val="21"/>
                    </w:rPr>
                    <w:t>-01</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0.342</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2.07</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1</w:t>
                  </w:r>
                  <w:r>
                    <w:rPr>
                      <w:rFonts w:ascii="Times New Roman" w:hAnsi="Times New Roman" w:cs="Times New Roman"/>
                      <w:sz w:val="21"/>
                      <w:szCs w:val="21"/>
                    </w:rPr>
                    <w:t>-02</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0.320</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2.23</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1</w:t>
                  </w:r>
                  <w:r>
                    <w:rPr>
                      <w:rFonts w:ascii="Times New Roman" w:hAnsi="Times New Roman" w:cs="Times New Roman"/>
                      <w:sz w:val="21"/>
                      <w:szCs w:val="21"/>
                    </w:rPr>
                    <w:t>-03</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0.322</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2.04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1</w:t>
                  </w:r>
                  <w:r>
                    <w:rPr>
                      <w:rFonts w:ascii="Times New Roman" w:hAnsi="Times New Roman" w:cs="Times New Roman"/>
                      <w:sz w:val="21"/>
                      <w:szCs w:val="21"/>
                    </w:rPr>
                    <w:t>-04</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0.333</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1.99</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restart"/>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监控点</w:t>
                  </w:r>
                  <w:r>
                    <w:rPr>
                      <w:rFonts w:ascii="Times New Roman" w:hAnsi="Times New Roman" w:cs="Times New Roman"/>
                      <w:sz w:val="21"/>
                      <w:szCs w:val="21"/>
                    </w:rPr>
                    <w:t>2</w:t>
                  </w: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2</w:t>
                  </w:r>
                  <w:r>
                    <w:rPr>
                      <w:rFonts w:ascii="Times New Roman" w:hAnsi="Times New Roman" w:cs="Times New Roman"/>
                      <w:sz w:val="21"/>
                      <w:szCs w:val="21"/>
                    </w:rPr>
                    <w:t>-01</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0.393</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1.98</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2</w:t>
                  </w:r>
                  <w:r>
                    <w:rPr>
                      <w:rFonts w:ascii="Times New Roman" w:hAnsi="Times New Roman" w:cs="Times New Roman"/>
                      <w:sz w:val="21"/>
                      <w:szCs w:val="21"/>
                    </w:rPr>
                    <w:t>-02</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0.308</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2.24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2</w:t>
                  </w:r>
                  <w:r>
                    <w:rPr>
                      <w:rFonts w:ascii="Times New Roman" w:hAnsi="Times New Roman" w:cs="Times New Roman"/>
                      <w:sz w:val="21"/>
                      <w:szCs w:val="21"/>
                    </w:rPr>
                    <w:t>-03</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0.422</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1.99</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2</w:t>
                  </w:r>
                  <w:r>
                    <w:rPr>
                      <w:rFonts w:ascii="Times New Roman" w:hAnsi="Times New Roman" w:cs="Times New Roman"/>
                      <w:sz w:val="21"/>
                      <w:szCs w:val="21"/>
                    </w:rPr>
                    <w:t>-04</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0.387</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2.10</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restart"/>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监控点</w:t>
                  </w:r>
                  <w:r>
                    <w:rPr>
                      <w:rFonts w:ascii="Times New Roman" w:hAnsi="Times New Roman" w:cs="Times New Roman"/>
                      <w:sz w:val="21"/>
                      <w:szCs w:val="21"/>
                    </w:rPr>
                    <w:t>3</w:t>
                  </w: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123-13-01</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0.297</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2.07</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123-13-02</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0.402</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2.26</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123-13-03</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0.362</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2.09</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123-13-04</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0.348</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2.29</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3879" w:type="dxa"/>
                  <w:gridSpan w:val="3"/>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浓度最高值</w:t>
                  </w:r>
                </w:p>
              </w:tc>
              <w:tc>
                <w:tcPr>
                  <w:tcW w:w="1337" w:type="dxa"/>
                  <w:tcBorders>
                    <w:tl2br w:val="nil"/>
                    <w:tr2bl w:val="nil"/>
                  </w:tcBorders>
                  <w:vAlign w:val="center"/>
                </w:tcPr>
                <w:p>
                  <w:pPr>
                    <w:ind w:left="-110" w:leftChars="-50" w:right="-110" w:rightChars="-50"/>
                    <w:jc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0.422</w:t>
                  </w:r>
                </w:p>
              </w:tc>
              <w:tc>
                <w:tcPr>
                  <w:tcW w:w="1337" w:type="dxa"/>
                  <w:tcBorders>
                    <w:tl2br w:val="nil"/>
                    <w:tr2bl w:val="nil"/>
                  </w:tcBorders>
                  <w:vAlign w:val="center"/>
                </w:tcPr>
                <w:p>
                  <w:pPr>
                    <w:ind w:left="-110" w:leftChars="-50" w:right="-110" w:rightChars="-50"/>
                    <w:jc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2.29</w:t>
                  </w:r>
                </w:p>
              </w:tc>
              <w:tc>
                <w:tcPr>
                  <w:tcW w:w="1337" w:type="dxa"/>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&lt;5.0×10</w:t>
                  </w:r>
                  <w:r>
                    <w:rPr>
                      <w:rFonts w:ascii="Times New Roman" w:hAnsi="Times New Roman" w:cs="Times New Roman"/>
                      <w:color w:val="auto"/>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restart"/>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参照点</w:t>
                  </w: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0</w:t>
                  </w:r>
                  <w:r>
                    <w:rPr>
                      <w:rFonts w:ascii="Times New Roman" w:hAnsi="Times New Roman" w:cs="Times New Roman"/>
                      <w:sz w:val="21"/>
                      <w:szCs w:val="21"/>
                    </w:rPr>
                    <w:t>-0</w:t>
                  </w:r>
                  <w:r>
                    <w:rPr>
                      <w:rFonts w:ascii="Times New Roman" w:hAnsi="Times New Roman" w:cs="Times New Roman"/>
                      <w:sz w:val="21"/>
                      <w:szCs w:val="21"/>
                      <w:lang w:val="en-US"/>
                    </w:rPr>
                    <w:t>5</w:t>
                  </w:r>
                </w:p>
              </w:tc>
              <w:tc>
                <w:tcPr>
                  <w:tcW w:w="997" w:type="dxa"/>
                  <w:vMerge w:val="restart"/>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2022.05.</w:t>
                  </w:r>
                  <w:r>
                    <w:rPr>
                      <w:rFonts w:ascii="Times New Roman" w:hAnsi="Times New Roman" w:cs="Times New Roman"/>
                      <w:sz w:val="21"/>
                      <w:szCs w:val="21"/>
                      <w:lang w:val="en-US"/>
                    </w:rPr>
                    <w:t>13</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0.128</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1.29</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w:t>
                  </w:r>
                  <w:r>
                    <w:rPr>
                      <w:rFonts w:ascii="Times New Roman" w:hAnsi="Times New Roman" w:cs="Times New Roman"/>
                      <w:sz w:val="21"/>
                      <w:szCs w:val="21"/>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0</w:t>
                  </w:r>
                  <w:r>
                    <w:rPr>
                      <w:rFonts w:ascii="Times New Roman" w:hAnsi="Times New Roman" w:cs="Times New Roman"/>
                      <w:sz w:val="21"/>
                      <w:szCs w:val="21"/>
                    </w:rPr>
                    <w:t>-0</w:t>
                  </w:r>
                  <w:r>
                    <w:rPr>
                      <w:rFonts w:ascii="Times New Roman" w:hAnsi="Times New Roman" w:cs="Times New Roman"/>
                      <w:sz w:val="21"/>
                      <w:szCs w:val="21"/>
                      <w:lang w:val="en-US"/>
                    </w:rPr>
                    <w:t>6</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0.160</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1.35</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w:t>
                  </w:r>
                  <w:r>
                    <w:rPr>
                      <w:rFonts w:ascii="Times New Roman" w:hAnsi="Times New Roman" w:cs="Times New Roman"/>
                      <w:sz w:val="21"/>
                      <w:szCs w:val="21"/>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0</w:t>
                  </w:r>
                  <w:r>
                    <w:rPr>
                      <w:rFonts w:ascii="Times New Roman" w:hAnsi="Times New Roman" w:cs="Times New Roman"/>
                      <w:sz w:val="21"/>
                      <w:szCs w:val="21"/>
                    </w:rPr>
                    <w:t>-0</w:t>
                  </w:r>
                  <w:r>
                    <w:rPr>
                      <w:rFonts w:ascii="Times New Roman" w:hAnsi="Times New Roman" w:cs="Times New Roman"/>
                      <w:sz w:val="21"/>
                      <w:szCs w:val="21"/>
                      <w:lang w:val="en-US"/>
                    </w:rPr>
                    <w:t>7</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0.133</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1.39</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w:t>
                  </w:r>
                  <w:r>
                    <w:rPr>
                      <w:rFonts w:ascii="Times New Roman" w:hAnsi="Times New Roman" w:cs="Times New Roman"/>
                      <w:sz w:val="21"/>
                      <w:szCs w:val="21"/>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0</w:t>
                  </w:r>
                  <w:r>
                    <w:rPr>
                      <w:rFonts w:ascii="Times New Roman" w:hAnsi="Times New Roman" w:cs="Times New Roman"/>
                      <w:sz w:val="21"/>
                      <w:szCs w:val="21"/>
                    </w:rPr>
                    <w:t>-0</w:t>
                  </w:r>
                  <w:r>
                    <w:rPr>
                      <w:rFonts w:ascii="Times New Roman" w:hAnsi="Times New Roman" w:cs="Times New Roman"/>
                      <w:sz w:val="21"/>
                      <w:szCs w:val="21"/>
                      <w:lang w:val="en-US"/>
                    </w:rPr>
                    <w:t>8</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0.152</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1.44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w:t>
                  </w:r>
                  <w:r>
                    <w:rPr>
                      <w:rFonts w:ascii="Times New Roman" w:hAnsi="Times New Roman" w:cs="Times New Roman"/>
                      <w:sz w:val="21"/>
                      <w:szCs w:val="21"/>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restart"/>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监控点</w:t>
                  </w:r>
                  <w:r>
                    <w:rPr>
                      <w:rFonts w:ascii="Times New Roman" w:hAnsi="Times New Roman" w:cs="Times New Roman"/>
                      <w:sz w:val="21"/>
                      <w:szCs w:val="21"/>
                    </w:rPr>
                    <w:t>1</w:t>
                  </w: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1</w:t>
                  </w:r>
                  <w:r>
                    <w:rPr>
                      <w:rFonts w:ascii="Times New Roman" w:hAnsi="Times New Roman" w:cs="Times New Roman"/>
                      <w:sz w:val="21"/>
                      <w:szCs w:val="21"/>
                    </w:rPr>
                    <w:t>-0</w:t>
                  </w:r>
                  <w:r>
                    <w:rPr>
                      <w:rFonts w:ascii="Times New Roman" w:hAnsi="Times New Roman" w:cs="Times New Roman"/>
                      <w:sz w:val="21"/>
                      <w:szCs w:val="21"/>
                      <w:lang w:val="en-US"/>
                    </w:rPr>
                    <w:t>5</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0.352</w:t>
                  </w:r>
                </w:p>
              </w:tc>
              <w:tc>
                <w:tcPr>
                  <w:tcW w:w="1337" w:type="dxa"/>
                  <w:tcBorders>
                    <w:tl2br w:val="nil"/>
                    <w:tr2bl w:val="nil"/>
                  </w:tcBorders>
                  <w:vAlign w:val="center"/>
                </w:tcPr>
                <w:p>
                  <w:pPr>
                    <w:ind w:left="-110" w:leftChars="-50" w:right="-110" w:rightChars="-50"/>
                    <w:jc w:val="center"/>
                    <w:rPr>
                      <w:rFonts w:ascii="Times New Roman" w:hAnsi="Times New Roman" w:cs="Times New Roman"/>
                      <w:color w:val="FF0000"/>
                      <w:sz w:val="21"/>
                      <w:szCs w:val="21"/>
                    </w:rPr>
                  </w:pPr>
                  <w:r>
                    <w:rPr>
                      <w:rFonts w:ascii="Times New Roman" w:hAnsi="Times New Roman" w:cs="Times New Roman"/>
                      <w:sz w:val="21"/>
                      <w:szCs w:val="21"/>
                      <w:lang w:val="en-US"/>
                    </w:rPr>
                    <w:t>2.02</w:t>
                  </w:r>
                </w:p>
              </w:tc>
              <w:tc>
                <w:tcPr>
                  <w:tcW w:w="1337" w:type="dxa"/>
                  <w:tcBorders>
                    <w:tl2br w:val="nil"/>
                    <w:tr2bl w:val="nil"/>
                  </w:tcBorders>
                  <w:vAlign w:val="center"/>
                </w:tcPr>
                <w:p>
                  <w:pPr>
                    <w:ind w:left="-110" w:leftChars="-50" w:right="-110" w:rightChars="-50"/>
                    <w:jc w:val="center"/>
                    <w:rPr>
                      <w:rFonts w:ascii="Times New Roman" w:hAnsi="Times New Roman" w:cs="Times New Roman"/>
                      <w:color w:val="FF0000"/>
                      <w:sz w:val="21"/>
                      <w:szCs w:val="21"/>
                      <w:highlight w:val="red"/>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1</w:t>
                  </w:r>
                  <w:r>
                    <w:rPr>
                      <w:rFonts w:ascii="Times New Roman" w:hAnsi="Times New Roman" w:cs="Times New Roman"/>
                      <w:sz w:val="21"/>
                      <w:szCs w:val="21"/>
                    </w:rPr>
                    <w:t>-0</w:t>
                  </w:r>
                  <w:r>
                    <w:rPr>
                      <w:rFonts w:ascii="Times New Roman" w:hAnsi="Times New Roman" w:cs="Times New Roman"/>
                      <w:sz w:val="21"/>
                      <w:szCs w:val="21"/>
                      <w:lang w:val="en-US"/>
                    </w:rPr>
                    <w:t>6</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0.273</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1.92</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1</w:t>
                  </w:r>
                  <w:r>
                    <w:rPr>
                      <w:rFonts w:ascii="Times New Roman" w:hAnsi="Times New Roman" w:cs="Times New Roman"/>
                      <w:sz w:val="21"/>
                      <w:szCs w:val="21"/>
                    </w:rPr>
                    <w:t>-0</w:t>
                  </w:r>
                  <w:r>
                    <w:rPr>
                      <w:rFonts w:ascii="Times New Roman" w:hAnsi="Times New Roman" w:cs="Times New Roman"/>
                      <w:sz w:val="21"/>
                      <w:szCs w:val="21"/>
                      <w:lang w:val="en-US"/>
                    </w:rPr>
                    <w:t>7</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0.320</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2.07</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1</w:t>
                  </w:r>
                  <w:r>
                    <w:rPr>
                      <w:rFonts w:ascii="Times New Roman" w:hAnsi="Times New Roman" w:cs="Times New Roman"/>
                      <w:sz w:val="21"/>
                      <w:szCs w:val="21"/>
                    </w:rPr>
                    <w:t>-0</w:t>
                  </w:r>
                  <w:r>
                    <w:rPr>
                      <w:rFonts w:ascii="Times New Roman" w:hAnsi="Times New Roman" w:cs="Times New Roman"/>
                      <w:sz w:val="21"/>
                      <w:szCs w:val="21"/>
                      <w:lang w:val="en-US"/>
                    </w:rPr>
                    <w:t>8</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0.370</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1.92</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restart"/>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监控点</w:t>
                  </w:r>
                  <w:r>
                    <w:rPr>
                      <w:rFonts w:ascii="Times New Roman" w:hAnsi="Times New Roman" w:cs="Times New Roman"/>
                      <w:sz w:val="21"/>
                      <w:szCs w:val="21"/>
                    </w:rPr>
                    <w:t>2</w:t>
                  </w: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2</w:t>
                  </w:r>
                  <w:r>
                    <w:rPr>
                      <w:rFonts w:ascii="Times New Roman" w:hAnsi="Times New Roman" w:cs="Times New Roman"/>
                      <w:sz w:val="21"/>
                      <w:szCs w:val="21"/>
                    </w:rPr>
                    <w:t>-0</w:t>
                  </w:r>
                  <w:r>
                    <w:rPr>
                      <w:rFonts w:ascii="Times New Roman" w:hAnsi="Times New Roman" w:cs="Times New Roman"/>
                      <w:sz w:val="21"/>
                      <w:szCs w:val="21"/>
                      <w:lang w:val="en-US"/>
                    </w:rPr>
                    <w:t>5</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0.355</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1.97</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2</w:t>
                  </w:r>
                  <w:r>
                    <w:rPr>
                      <w:rFonts w:ascii="Times New Roman" w:hAnsi="Times New Roman" w:cs="Times New Roman"/>
                      <w:sz w:val="21"/>
                      <w:szCs w:val="21"/>
                    </w:rPr>
                    <w:t>-0</w:t>
                  </w:r>
                  <w:r>
                    <w:rPr>
                      <w:rFonts w:ascii="Times New Roman" w:hAnsi="Times New Roman" w:cs="Times New Roman"/>
                      <w:sz w:val="21"/>
                      <w:szCs w:val="21"/>
                      <w:lang w:val="en-US"/>
                    </w:rPr>
                    <w:t>6</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0.387</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2.23</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2</w:t>
                  </w:r>
                  <w:r>
                    <w:rPr>
                      <w:rFonts w:ascii="Times New Roman" w:hAnsi="Times New Roman" w:cs="Times New Roman"/>
                      <w:sz w:val="21"/>
                      <w:szCs w:val="21"/>
                    </w:rPr>
                    <w:t>-0</w:t>
                  </w:r>
                  <w:r>
                    <w:rPr>
                      <w:rFonts w:ascii="Times New Roman" w:hAnsi="Times New Roman" w:cs="Times New Roman"/>
                      <w:sz w:val="21"/>
                      <w:szCs w:val="21"/>
                      <w:lang w:val="en-US"/>
                    </w:rPr>
                    <w:t>7</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0.322</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1.98</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w:t>
                  </w:r>
                  <w:r>
                    <w:rPr>
                      <w:rFonts w:ascii="Times New Roman" w:hAnsi="Times New Roman" w:cs="Times New Roman"/>
                      <w:sz w:val="21"/>
                      <w:szCs w:val="21"/>
                      <w:lang w:val="en-US"/>
                    </w:rPr>
                    <w:t>2</w:t>
                  </w:r>
                  <w:r>
                    <w:rPr>
                      <w:rFonts w:ascii="Times New Roman" w:hAnsi="Times New Roman" w:cs="Times New Roman"/>
                      <w:sz w:val="21"/>
                      <w:szCs w:val="21"/>
                    </w:rPr>
                    <w:t>-0</w:t>
                  </w:r>
                  <w:r>
                    <w:rPr>
                      <w:rFonts w:ascii="Times New Roman" w:hAnsi="Times New Roman" w:cs="Times New Roman"/>
                      <w:sz w:val="21"/>
                      <w:szCs w:val="21"/>
                      <w:lang w:val="en-US"/>
                    </w:rPr>
                    <w:t>8</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0.395</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2.09</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restart"/>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监控点</w:t>
                  </w:r>
                  <w:r>
                    <w:rPr>
                      <w:rFonts w:ascii="Times New Roman" w:hAnsi="Times New Roman" w:cs="Times New Roman"/>
                      <w:sz w:val="21"/>
                      <w:szCs w:val="21"/>
                    </w:rPr>
                    <w:t>3</w:t>
                  </w: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123-13-0</w:t>
                  </w:r>
                  <w:r>
                    <w:rPr>
                      <w:rFonts w:ascii="Times New Roman" w:hAnsi="Times New Roman" w:cs="Times New Roman"/>
                      <w:sz w:val="21"/>
                      <w:szCs w:val="21"/>
                      <w:lang w:val="en-US"/>
                    </w:rPr>
                    <w:t>5</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0.337</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2.34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123-13-0</w:t>
                  </w:r>
                  <w:r>
                    <w:rPr>
                      <w:rFonts w:ascii="Times New Roman" w:hAnsi="Times New Roman" w:cs="Times New Roman"/>
                      <w:sz w:val="21"/>
                      <w:szCs w:val="21"/>
                      <w:lang w:val="en-US"/>
                    </w:rPr>
                    <w:t>6</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0.285</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2.19</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123-13-0</w:t>
                  </w:r>
                  <w:r>
                    <w:rPr>
                      <w:rFonts w:ascii="Times New Roman" w:hAnsi="Times New Roman" w:cs="Times New Roman"/>
                      <w:sz w:val="21"/>
                      <w:szCs w:val="21"/>
                      <w:lang w:val="en-US"/>
                    </w:rPr>
                    <w:t>7</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0.328</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1.99</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1116"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766"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气</w:t>
                  </w:r>
                  <w:r>
                    <w:rPr>
                      <w:rFonts w:ascii="Times New Roman" w:hAnsi="Times New Roman" w:cs="Times New Roman"/>
                      <w:sz w:val="21"/>
                      <w:szCs w:val="21"/>
                    </w:rPr>
                    <w:t>123-13-0</w:t>
                  </w:r>
                  <w:r>
                    <w:rPr>
                      <w:rFonts w:ascii="Times New Roman" w:hAnsi="Times New Roman" w:cs="Times New Roman"/>
                      <w:sz w:val="21"/>
                      <w:szCs w:val="21"/>
                      <w:lang w:val="en-US"/>
                    </w:rPr>
                    <w:t>8</w:t>
                  </w:r>
                </w:p>
              </w:tc>
              <w:tc>
                <w:tcPr>
                  <w:tcW w:w="997" w:type="dxa"/>
                  <w:vMerge w:val="continue"/>
                  <w:tcBorders>
                    <w:tl2br w:val="nil"/>
                    <w:tr2bl w:val="nil"/>
                  </w:tcBorders>
                  <w:vAlign w:val="center"/>
                </w:tcPr>
                <w:p>
                  <w:pPr>
                    <w:ind w:left="-110" w:leftChars="-50" w:right="-110" w:rightChars="-50"/>
                    <w:jc w:val="center"/>
                    <w:rPr>
                      <w:rFonts w:ascii="Times New Roman" w:hAnsi="Times New Roman" w:cs="Times New Roman"/>
                      <w:sz w:val="21"/>
                      <w:szCs w:val="21"/>
                    </w:rPr>
                  </w:pP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0.385</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2.08</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&lt;5.0×10</w:t>
                  </w:r>
                  <w:r>
                    <w:rPr>
                      <w:rFonts w:ascii="Times New Roman" w:hAnsi="Times New Roman" w:cs="Times New Roman"/>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lang w:val="en-US"/>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3879" w:type="dxa"/>
                  <w:gridSpan w:val="3"/>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浓度最高值</w:t>
                  </w:r>
                </w:p>
              </w:tc>
              <w:tc>
                <w:tcPr>
                  <w:tcW w:w="1337" w:type="dxa"/>
                  <w:tcBorders>
                    <w:tl2br w:val="nil"/>
                    <w:tr2bl w:val="nil"/>
                  </w:tcBorders>
                  <w:vAlign w:val="center"/>
                </w:tcPr>
                <w:p>
                  <w:pPr>
                    <w:ind w:left="-110" w:leftChars="-50" w:right="-110" w:rightChars="-50"/>
                    <w:jc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0.395</w:t>
                  </w:r>
                </w:p>
              </w:tc>
              <w:tc>
                <w:tcPr>
                  <w:tcW w:w="1337" w:type="dxa"/>
                  <w:tcBorders>
                    <w:tl2br w:val="nil"/>
                    <w:tr2bl w:val="nil"/>
                  </w:tcBorders>
                  <w:vAlign w:val="center"/>
                </w:tcPr>
                <w:p>
                  <w:pPr>
                    <w:ind w:left="-110" w:leftChars="-50" w:right="-110" w:rightChars="-50"/>
                    <w:jc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2.34</w:t>
                  </w:r>
                </w:p>
              </w:tc>
              <w:tc>
                <w:tcPr>
                  <w:tcW w:w="1337" w:type="dxa"/>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&lt;5.0×10</w:t>
                  </w:r>
                  <w:r>
                    <w:rPr>
                      <w:rFonts w:ascii="Times New Roman" w:hAnsi="Times New Roman" w:cs="Times New Roman"/>
                      <w:color w:val="auto"/>
                      <w:sz w:val="21"/>
                      <w:szCs w:val="21"/>
                      <w:vertAlign w:val="superscript"/>
                    </w:rPr>
                    <w:t>-4</w:t>
                  </w:r>
                </w:p>
              </w:tc>
              <w:tc>
                <w:tcPr>
                  <w:tcW w:w="1337" w:type="dxa"/>
                  <w:tcBorders>
                    <w:tl2br w:val="nil"/>
                    <w:tr2bl w:val="nil"/>
                  </w:tcBorders>
                  <w:vAlign w:val="center"/>
                </w:tcPr>
                <w:p>
                  <w:pPr>
                    <w:ind w:left="-110" w:leftChars="-50" w:right="-110" w:rightChars="-50"/>
                    <w:jc w:val="center"/>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3879" w:type="dxa"/>
                  <w:gridSpan w:val="3"/>
                  <w:tcBorders>
                    <w:tl2br w:val="nil"/>
                    <w:tr2bl w:val="nil"/>
                  </w:tcBorders>
                  <w:vAlign w:val="center"/>
                </w:tcPr>
                <w:p>
                  <w:pPr>
                    <w:ind w:left="-110" w:leftChars="-50" w:right="-110" w:rightChars="-50"/>
                    <w:jc w:val="center"/>
                    <w:rPr>
                      <w:rFonts w:ascii="Times New Roman" w:hAnsi="Times New Roman" w:cs="Times New Roman"/>
                      <w:color w:val="auto"/>
                      <w:sz w:val="21"/>
                      <w:szCs w:val="21"/>
                    </w:rPr>
                  </w:pPr>
                  <w:r>
                    <w:rPr>
                      <w:rFonts w:ascii="Times New Roman" w:hAnsi="Times New Roman" w:cs="Times New Roman"/>
                      <w:color w:val="auto"/>
                      <w:sz w:val="21"/>
                      <w:szCs w:val="21"/>
                    </w:rPr>
                    <w:t>结果评价</w:t>
                  </w:r>
                </w:p>
              </w:tc>
              <w:tc>
                <w:tcPr>
                  <w:tcW w:w="1337" w:type="dxa"/>
                  <w:tcBorders>
                    <w:tl2br w:val="nil"/>
                    <w:tr2bl w:val="nil"/>
                  </w:tcBorders>
                  <w:vAlign w:val="center"/>
                </w:tcPr>
                <w:p>
                  <w:pPr>
                    <w:ind w:left="-110" w:leftChars="-50" w:right="-110" w:rightChars="-50"/>
                    <w:jc w:val="center"/>
                    <w:rPr>
                      <w:rFonts w:ascii="Times New Roman" w:hAnsi="Times New Roman" w:cs="Times New Roman"/>
                      <w:color w:val="auto"/>
                      <w:sz w:val="21"/>
                      <w:szCs w:val="21"/>
                      <w:lang w:val="en-US"/>
                    </w:rPr>
                  </w:pPr>
                  <w:r>
                    <w:rPr>
                      <w:rFonts w:ascii="Times New Roman" w:hAnsi="Times New Roman" w:cs="Times New Roman"/>
                      <w:color w:val="auto"/>
                      <w:sz w:val="21"/>
                      <w:szCs w:val="21"/>
                      <w:lang w:val="en-US"/>
                    </w:rPr>
                    <w:t>达标</w:t>
                  </w:r>
                </w:p>
              </w:tc>
              <w:tc>
                <w:tcPr>
                  <w:tcW w:w="1337" w:type="dxa"/>
                  <w:tcBorders>
                    <w:tl2br w:val="nil"/>
                    <w:tr2bl w:val="nil"/>
                  </w:tcBorders>
                  <w:vAlign w:val="center"/>
                </w:tcPr>
                <w:p>
                  <w:pPr>
                    <w:jc w:val="center"/>
                    <w:rPr>
                      <w:color w:val="auto"/>
                    </w:rPr>
                  </w:pPr>
                  <w:r>
                    <w:rPr>
                      <w:rFonts w:ascii="Times New Roman" w:hAnsi="Times New Roman" w:cs="Times New Roman"/>
                      <w:color w:val="auto"/>
                      <w:sz w:val="21"/>
                      <w:szCs w:val="21"/>
                      <w:lang w:val="en-US"/>
                    </w:rPr>
                    <w:t>达标</w:t>
                  </w:r>
                </w:p>
              </w:tc>
              <w:tc>
                <w:tcPr>
                  <w:tcW w:w="1337" w:type="dxa"/>
                  <w:tcBorders>
                    <w:tl2br w:val="nil"/>
                    <w:tr2bl w:val="nil"/>
                  </w:tcBorders>
                  <w:vAlign w:val="center"/>
                </w:tcPr>
                <w:p>
                  <w:pPr>
                    <w:jc w:val="center"/>
                    <w:rPr>
                      <w:color w:val="auto"/>
                    </w:rPr>
                  </w:pPr>
                  <w:r>
                    <w:rPr>
                      <w:rFonts w:ascii="Times New Roman" w:hAnsi="Times New Roman" w:cs="Times New Roman"/>
                      <w:color w:val="auto"/>
                      <w:sz w:val="21"/>
                      <w:szCs w:val="21"/>
                      <w:lang w:val="en-US"/>
                    </w:rPr>
                    <w:t>达标</w:t>
                  </w:r>
                </w:p>
              </w:tc>
              <w:tc>
                <w:tcPr>
                  <w:tcW w:w="1337" w:type="dxa"/>
                  <w:tcBorders>
                    <w:tl2br w:val="nil"/>
                    <w:tr2bl w:val="nil"/>
                  </w:tcBorders>
                  <w:vAlign w:val="center"/>
                </w:tcPr>
                <w:p>
                  <w:pPr>
                    <w:jc w:val="center"/>
                    <w:rPr>
                      <w:color w:val="auto"/>
                    </w:rPr>
                  </w:pPr>
                  <w:r>
                    <w:rPr>
                      <w:rFonts w:ascii="Times New Roman" w:hAnsi="Times New Roman" w:cs="Times New Roman"/>
                      <w:color w:val="auto"/>
                      <w:sz w:val="21"/>
                      <w:szCs w:val="21"/>
                      <w:lang w:val="en-U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3879" w:type="dxa"/>
                  <w:gridSpan w:val="3"/>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标准</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≤1.0</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≤4.0</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≤2.0</w:t>
                  </w:r>
                </w:p>
              </w:tc>
              <w:tc>
                <w:tcPr>
                  <w:tcW w:w="133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lang w:val="en-US"/>
                    </w:rPr>
                    <w:t>20</w:t>
                  </w:r>
                </w:p>
              </w:tc>
            </w:tr>
          </w:tbl>
          <w:p>
            <w:pPr>
              <w:pStyle w:val="31"/>
              <w:spacing w:before="63" w:after="120"/>
              <w:jc w:val="center"/>
              <w:rPr>
                <w:rFonts w:ascii="Times New Roman" w:hAnsi="Times New Roman" w:cs="Times New Roman"/>
                <w:b/>
                <w:bCs/>
                <w:color w:val="000000" w:themeColor="text1"/>
                <w:sz w:val="24"/>
              </w:rPr>
            </w:pPr>
          </w:p>
          <w:tbl>
            <w:tblPr>
              <w:tblStyle w:val="19"/>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5"/>
              <w:gridCol w:w="2928"/>
              <w:gridCol w:w="1597"/>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2185"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采样点位</w:t>
                  </w:r>
                </w:p>
              </w:tc>
              <w:tc>
                <w:tcPr>
                  <w:tcW w:w="2928"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样品编号</w:t>
                  </w:r>
                </w:p>
              </w:tc>
              <w:tc>
                <w:tcPr>
                  <w:tcW w:w="1597"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采样日期</w:t>
                  </w:r>
                </w:p>
              </w:tc>
              <w:tc>
                <w:tcPr>
                  <w:tcW w:w="2429" w:type="dxa"/>
                  <w:tcBorders>
                    <w:tl2br w:val="nil"/>
                    <w:tr2bl w:val="nil"/>
                  </w:tcBorders>
                  <w:vAlign w:val="center"/>
                </w:tcPr>
                <w:p>
                  <w:pPr>
                    <w:pStyle w:val="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p>
                  <w:pPr>
                    <w:pStyle w:val="3"/>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2185" w:type="dxa"/>
                  <w:vMerge w:val="restart"/>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厂区内车间外</w:t>
                  </w:r>
                </w:p>
              </w:tc>
              <w:tc>
                <w:tcPr>
                  <w:tcW w:w="2928"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05气123-1</w:t>
                  </w:r>
                  <w:r>
                    <w:rPr>
                      <w:rFonts w:hint="default" w:ascii="Times New Roman" w:hAnsi="Times New Roman" w:eastAsia="宋体" w:cs="Times New Roman"/>
                      <w:color w:val="auto"/>
                      <w:sz w:val="21"/>
                      <w:szCs w:val="21"/>
                      <w:lang w:val="en-US"/>
                    </w:rPr>
                    <w:t>4</w:t>
                  </w:r>
                  <w:r>
                    <w:rPr>
                      <w:rFonts w:hint="default" w:ascii="Times New Roman" w:hAnsi="Times New Roman" w:eastAsia="宋体" w:cs="Times New Roman"/>
                      <w:color w:val="auto"/>
                      <w:sz w:val="21"/>
                      <w:szCs w:val="21"/>
                    </w:rPr>
                    <w:t>-01</w:t>
                  </w:r>
                </w:p>
              </w:tc>
              <w:tc>
                <w:tcPr>
                  <w:tcW w:w="1597" w:type="dxa"/>
                  <w:vMerge w:val="restart"/>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2022.05.12</w:t>
                  </w:r>
                </w:p>
              </w:tc>
              <w:tc>
                <w:tcPr>
                  <w:tcW w:w="2429"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218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2928"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05气123-1</w:t>
                  </w:r>
                  <w:r>
                    <w:rPr>
                      <w:rFonts w:hint="default" w:ascii="Times New Roman" w:hAnsi="Times New Roman" w:eastAsia="宋体" w:cs="Times New Roman"/>
                      <w:color w:val="auto"/>
                      <w:sz w:val="21"/>
                      <w:szCs w:val="21"/>
                      <w:lang w:val="en-US"/>
                    </w:rPr>
                    <w:t>4</w:t>
                  </w:r>
                  <w:r>
                    <w:rPr>
                      <w:rFonts w:hint="default" w:ascii="Times New Roman" w:hAnsi="Times New Roman" w:eastAsia="宋体" w:cs="Times New Roman"/>
                      <w:color w:val="auto"/>
                      <w:sz w:val="21"/>
                      <w:szCs w:val="21"/>
                    </w:rPr>
                    <w:t>-02</w:t>
                  </w:r>
                </w:p>
              </w:tc>
              <w:tc>
                <w:tcPr>
                  <w:tcW w:w="1597"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2429"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218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2928"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05气123-1</w:t>
                  </w:r>
                  <w:r>
                    <w:rPr>
                      <w:rFonts w:hint="default" w:ascii="Times New Roman" w:hAnsi="Times New Roman" w:eastAsia="宋体" w:cs="Times New Roman"/>
                      <w:color w:val="auto"/>
                      <w:sz w:val="21"/>
                      <w:szCs w:val="21"/>
                      <w:lang w:val="en-US"/>
                    </w:rPr>
                    <w:t>4</w:t>
                  </w:r>
                  <w:r>
                    <w:rPr>
                      <w:rFonts w:hint="default" w:ascii="Times New Roman" w:hAnsi="Times New Roman" w:eastAsia="宋体" w:cs="Times New Roman"/>
                      <w:color w:val="auto"/>
                      <w:sz w:val="21"/>
                      <w:szCs w:val="21"/>
                    </w:rPr>
                    <w:t>-03</w:t>
                  </w:r>
                </w:p>
              </w:tc>
              <w:tc>
                <w:tcPr>
                  <w:tcW w:w="1597"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2429"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218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2928"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05气123-1</w:t>
                  </w:r>
                  <w:r>
                    <w:rPr>
                      <w:rFonts w:hint="default" w:ascii="Times New Roman" w:hAnsi="Times New Roman" w:eastAsia="宋体" w:cs="Times New Roman"/>
                      <w:color w:val="auto"/>
                      <w:sz w:val="21"/>
                      <w:szCs w:val="21"/>
                      <w:lang w:val="en-US"/>
                    </w:rPr>
                    <w:t>4</w:t>
                  </w:r>
                  <w:r>
                    <w:rPr>
                      <w:rFonts w:hint="default" w:ascii="Times New Roman" w:hAnsi="Times New Roman" w:eastAsia="宋体" w:cs="Times New Roman"/>
                      <w:color w:val="auto"/>
                      <w:sz w:val="21"/>
                      <w:szCs w:val="21"/>
                    </w:rPr>
                    <w:t>-04</w:t>
                  </w:r>
                </w:p>
              </w:tc>
              <w:tc>
                <w:tcPr>
                  <w:tcW w:w="1597"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2429"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218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4525" w:type="dxa"/>
                  <w:gridSpan w:val="2"/>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浓度最高值</w:t>
                  </w:r>
                </w:p>
              </w:tc>
              <w:tc>
                <w:tcPr>
                  <w:tcW w:w="2429"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218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2928"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05气123-1</w:t>
                  </w:r>
                  <w:r>
                    <w:rPr>
                      <w:rFonts w:hint="default" w:ascii="Times New Roman" w:hAnsi="Times New Roman" w:eastAsia="宋体" w:cs="Times New Roman"/>
                      <w:color w:val="auto"/>
                      <w:sz w:val="21"/>
                      <w:szCs w:val="21"/>
                      <w:lang w:val="en-US"/>
                    </w:rPr>
                    <w:t>4</w:t>
                  </w:r>
                  <w:r>
                    <w:rPr>
                      <w:rFonts w:hint="default" w:ascii="Times New Roman" w:hAnsi="Times New Roman" w:eastAsia="宋体" w:cs="Times New Roman"/>
                      <w:color w:val="auto"/>
                      <w:sz w:val="21"/>
                      <w:szCs w:val="21"/>
                    </w:rPr>
                    <w:t>-05</w:t>
                  </w:r>
                </w:p>
              </w:tc>
              <w:tc>
                <w:tcPr>
                  <w:tcW w:w="1597" w:type="dxa"/>
                  <w:vMerge w:val="restart"/>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2022.05.</w:t>
                  </w:r>
                  <w:r>
                    <w:rPr>
                      <w:rFonts w:hint="default" w:ascii="Times New Roman" w:hAnsi="Times New Roman" w:eastAsia="宋体" w:cs="Times New Roman"/>
                      <w:color w:val="auto"/>
                      <w:sz w:val="21"/>
                      <w:szCs w:val="21"/>
                      <w:lang w:val="en-US"/>
                    </w:rPr>
                    <w:t>13</w:t>
                  </w:r>
                </w:p>
              </w:tc>
              <w:tc>
                <w:tcPr>
                  <w:tcW w:w="2429"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218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2928"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05气123-1</w:t>
                  </w:r>
                  <w:r>
                    <w:rPr>
                      <w:rFonts w:hint="default" w:ascii="Times New Roman" w:hAnsi="Times New Roman" w:eastAsia="宋体" w:cs="Times New Roman"/>
                      <w:color w:val="auto"/>
                      <w:sz w:val="21"/>
                      <w:szCs w:val="21"/>
                      <w:lang w:val="en-US"/>
                    </w:rPr>
                    <w:t>4</w:t>
                  </w:r>
                  <w:r>
                    <w:rPr>
                      <w:rFonts w:hint="default" w:ascii="Times New Roman" w:hAnsi="Times New Roman" w:eastAsia="宋体" w:cs="Times New Roman"/>
                      <w:color w:val="auto"/>
                      <w:sz w:val="21"/>
                      <w:szCs w:val="21"/>
                    </w:rPr>
                    <w:t>-06</w:t>
                  </w:r>
                </w:p>
              </w:tc>
              <w:tc>
                <w:tcPr>
                  <w:tcW w:w="1597"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2429"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218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2928"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05气123-1</w:t>
                  </w:r>
                  <w:r>
                    <w:rPr>
                      <w:rFonts w:hint="default" w:ascii="Times New Roman" w:hAnsi="Times New Roman" w:eastAsia="宋体" w:cs="Times New Roman"/>
                      <w:color w:val="auto"/>
                      <w:sz w:val="21"/>
                      <w:szCs w:val="21"/>
                      <w:lang w:val="en-US"/>
                    </w:rPr>
                    <w:t>4-</w:t>
                  </w:r>
                  <w:r>
                    <w:rPr>
                      <w:rFonts w:hint="default" w:ascii="Times New Roman" w:hAnsi="Times New Roman" w:eastAsia="宋体" w:cs="Times New Roman"/>
                      <w:color w:val="auto"/>
                      <w:sz w:val="21"/>
                      <w:szCs w:val="21"/>
                    </w:rPr>
                    <w:t>07</w:t>
                  </w:r>
                </w:p>
              </w:tc>
              <w:tc>
                <w:tcPr>
                  <w:tcW w:w="1597"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2429"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jc w:val="center"/>
              </w:trPr>
              <w:tc>
                <w:tcPr>
                  <w:tcW w:w="218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2928"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05气123-1</w:t>
                  </w:r>
                  <w:r>
                    <w:rPr>
                      <w:rFonts w:hint="default" w:ascii="Times New Roman" w:hAnsi="Times New Roman" w:eastAsia="宋体" w:cs="Times New Roman"/>
                      <w:color w:val="auto"/>
                      <w:sz w:val="21"/>
                      <w:szCs w:val="21"/>
                      <w:lang w:val="en-US"/>
                    </w:rPr>
                    <w:t>4</w:t>
                  </w:r>
                  <w:r>
                    <w:rPr>
                      <w:rFonts w:hint="default" w:ascii="Times New Roman" w:hAnsi="Times New Roman" w:eastAsia="宋体" w:cs="Times New Roman"/>
                      <w:color w:val="auto"/>
                      <w:sz w:val="21"/>
                      <w:szCs w:val="21"/>
                    </w:rPr>
                    <w:t>-08</w:t>
                  </w:r>
                </w:p>
              </w:tc>
              <w:tc>
                <w:tcPr>
                  <w:tcW w:w="1597"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2429"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rPr>
                    <w:t>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jc w:val="center"/>
              </w:trPr>
              <w:tc>
                <w:tcPr>
                  <w:tcW w:w="2185" w:type="dxa"/>
                  <w:vMerge w:val="continue"/>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p>
              </w:tc>
              <w:tc>
                <w:tcPr>
                  <w:tcW w:w="4525" w:type="dxa"/>
                  <w:gridSpan w:val="2"/>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浓度最高值</w:t>
                  </w:r>
                </w:p>
              </w:tc>
              <w:tc>
                <w:tcPr>
                  <w:tcW w:w="2429"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jc w:val="center"/>
              </w:trPr>
              <w:tc>
                <w:tcPr>
                  <w:tcW w:w="6710" w:type="dxa"/>
                  <w:gridSpan w:val="3"/>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结果评价</w:t>
                  </w:r>
                </w:p>
              </w:tc>
              <w:tc>
                <w:tcPr>
                  <w:tcW w:w="2429"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 w:hRule="atLeast"/>
                <w:jc w:val="center"/>
              </w:trPr>
              <w:tc>
                <w:tcPr>
                  <w:tcW w:w="6710" w:type="dxa"/>
                  <w:gridSpan w:val="3"/>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w:t>
                  </w:r>
                </w:p>
              </w:tc>
              <w:tc>
                <w:tcPr>
                  <w:tcW w:w="2429" w:type="dxa"/>
                  <w:tcBorders>
                    <w:tl2br w:val="nil"/>
                    <w:tr2bl w:val="nil"/>
                  </w:tcBorders>
                  <w:vAlign w:val="center"/>
                </w:tcPr>
                <w:p>
                  <w:pPr>
                    <w:ind w:left="-110" w:leftChars="-50" w:right="-110"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r>
          </w:tbl>
          <w:p>
            <w:pPr>
              <w:pStyle w:val="31"/>
              <w:spacing w:line="360" w:lineRule="auto"/>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rPr>
              <w:t>监测结果分析</w:t>
            </w:r>
          </w:p>
          <w:p>
            <w:pPr>
              <w:pStyle w:val="31"/>
              <w:spacing w:before="69"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监测日：厂界无组织排放的非甲烷总烃、二甲苯</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lang w:val="en-US" w:eastAsia="zh-CN"/>
              </w:rPr>
              <w:t>臭气浓度</w:t>
            </w:r>
            <w:r>
              <w:rPr>
                <w:rFonts w:hint="default" w:ascii="Times New Roman" w:hAnsi="Times New Roman" w:eastAsia="宋体" w:cs="Times New Roman"/>
                <w:color w:val="auto"/>
                <w:spacing w:val="-7"/>
                <w:sz w:val="24"/>
                <w:szCs w:val="24"/>
              </w:rPr>
              <w:t>浓度最高值分别为</w:t>
            </w:r>
            <w:r>
              <w:rPr>
                <w:rFonts w:hint="default" w:ascii="Times New Roman" w:hAnsi="Times New Roman" w:eastAsia="宋体" w:cs="Times New Roman"/>
                <w:color w:val="auto"/>
                <w:sz w:val="24"/>
                <w:szCs w:val="24"/>
                <w:lang w:val="en-US"/>
              </w:rPr>
              <w:t>2.34</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、＜5.0×10</w:t>
            </w:r>
            <w:r>
              <w:rPr>
                <w:rFonts w:hint="default" w:ascii="Times New Roman" w:hAnsi="Times New Roman" w:eastAsia="宋体" w:cs="Times New Roman"/>
                <w:color w:val="auto"/>
                <w:sz w:val="24"/>
                <w:szCs w:val="24"/>
                <w:vertAlign w:val="superscript"/>
              </w:rPr>
              <w:t>-4</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19</w:t>
            </w:r>
            <w:r>
              <w:rPr>
                <w:rFonts w:hint="eastAsia" w:ascii="Times New Roman" w:hAnsi="Times New Roman" w:cs="Times New Roman"/>
                <w:color w:val="auto"/>
                <w:sz w:val="24"/>
                <w:szCs w:val="24"/>
                <w:lang w:eastAsia="zh-CN"/>
              </w:rPr>
              <w:t>（无量纲）</w:t>
            </w:r>
            <w:r>
              <w:rPr>
                <w:rFonts w:hint="default" w:ascii="Times New Roman" w:hAnsi="Times New Roman" w:eastAsia="宋体" w:cs="Times New Roman"/>
                <w:color w:val="auto"/>
                <w:sz w:val="24"/>
                <w:szCs w:val="24"/>
              </w:rPr>
              <w:t>，均符合</w:t>
            </w:r>
            <w:r>
              <w:rPr>
                <w:rFonts w:hint="default" w:ascii="Times New Roman" w:hAnsi="Times New Roman" w:eastAsia="宋体" w:cs="Times New Roman"/>
                <w:color w:val="auto"/>
                <w:sz w:val="24"/>
                <w:szCs w:val="24"/>
                <w:lang w:val="en-US"/>
              </w:rPr>
              <w:t>《工业涂装工序大气污染物排放标准》(DB 33/2146-2018)</w:t>
            </w:r>
            <w:r>
              <w:rPr>
                <w:rFonts w:hint="default" w:ascii="Times New Roman" w:hAnsi="Times New Roman" w:eastAsia="宋体" w:cs="Times New Roman"/>
                <w:color w:val="auto"/>
                <w:sz w:val="24"/>
                <w:szCs w:val="24"/>
              </w:rPr>
              <w:t>表6</w:t>
            </w:r>
            <w:r>
              <w:rPr>
                <w:rFonts w:hint="default" w:ascii="Times New Roman" w:hAnsi="Times New Roman" w:eastAsia="宋体" w:cs="Times New Roman"/>
                <w:color w:val="auto"/>
                <w:sz w:val="24"/>
                <w:szCs w:val="24"/>
                <w:lang w:val="en-US"/>
              </w:rPr>
              <w:t>企业边界大气污染物浓度限值，其中颗粒物浓度最高值0.422</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，符合《大气污染物综合排放标准》(GB 16297-1996)表2无组织排放监控浓度限值；厂区内车间外无组织排放的非甲烷总烃</w:t>
            </w:r>
            <w:r>
              <w:rPr>
                <w:rFonts w:hint="default" w:ascii="Times New Roman" w:hAnsi="Times New Roman" w:eastAsia="宋体" w:cs="Times New Roman"/>
                <w:color w:val="auto"/>
                <w:spacing w:val="-7"/>
                <w:sz w:val="24"/>
                <w:szCs w:val="24"/>
              </w:rPr>
              <w:t>浓度最高值</w:t>
            </w:r>
            <w:r>
              <w:rPr>
                <w:rFonts w:hint="default" w:ascii="Times New Roman" w:hAnsi="Times New Roman" w:eastAsia="宋体" w:cs="Times New Roman"/>
                <w:color w:val="auto"/>
                <w:spacing w:val="-7"/>
                <w:sz w:val="24"/>
                <w:szCs w:val="24"/>
                <w:lang w:val="en-US"/>
              </w:rPr>
              <w:t>3.</w:t>
            </w:r>
            <w:r>
              <w:rPr>
                <w:rFonts w:hint="default" w:ascii="Times New Roman" w:hAnsi="Times New Roman" w:eastAsia="宋体" w:cs="Times New Roman"/>
                <w:color w:val="auto"/>
                <w:spacing w:val="-7"/>
                <w:sz w:val="24"/>
                <w:szCs w:val="24"/>
                <w:lang w:val="en-US" w:eastAsia="zh-CN"/>
              </w:rPr>
              <w:t>18</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pacing w:val="-7"/>
                <w:sz w:val="24"/>
                <w:szCs w:val="24"/>
              </w:rPr>
              <w:t>，</w:t>
            </w:r>
            <w:r>
              <w:rPr>
                <w:rFonts w:hint="default" w:ascii="Times New Roman" w:hAnsi="Times New Roman" w:eastAsia="宋体" w:cs="Times New Roman"/>
                <w:color w:val="auto"/>
                <w:sz w:val="24"/>
                <w:szCs w:val="24"/>
              </w:rPr>
              <w:t>符合《挥发性有机物无组织排放控制标准》（GB37822-2019）特别排放限值。</w:t>
            </w:r>
          </w:p>
          <w:p>
            <w:pPr>
              <w:pStyle w:val="31"/>
              <w:spacing w:before="69" w:line="360" w:lineRule="auto"/>
              <w:ind w:firstLine="723" w:firstLineChars="30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n-US"/>
              </w:rPr>
              <w:t>3</w:t>
            </w:r>
            <w:r>
              <w:rPr>
                <w:rFonts w:ascii="Times New Roman" w:hAnsi="Times New Roman" w:cs="Times New Roman"/>
                <w:b/>
                <w:color w:val="000000" w:themeColor="text1"/>
                <w:sz w:val="24"/>
                <w:szCs w:val="24"/>
              </w:rPr>
              <w:t>、噪声</w:t>
            </w:r>
          </w:p>
          <w:p>
            <w:pPr>
              <w:spacing w:line="360" w:lineRule="auto"/>
              <w:ind w:firstLine="720" w:firstLineChars="300"/>
              <w:jc w:val="both"/>
              <w:rPr>
                <w:rFonts w:ascii="Times New Roman" w:hAnsi="Times New Roman" w:cs="Times New Roman"/>
                <w:color w:val="000000" w:themeColor="text1"/>
                <w:sz w:val="24"/>
              </w:rPr>
            </w:pPr>
            <w:r>
              <w:rPr>
                <w:rFonts w:ascii="Times New Roman" w:hAnsi="Times New Roman" w:cs="Times New Roman"/>
                <w:color w:val="000000" w:themeColor="text1"/>
                <w:sz w:val="24"/>
              </w:rPr>
              <w:t>厂界环境噪声监测结果</w:t>
            </w:r>
          </w:p>
          <w:p>
            <w:pPr>
              <w:pStyle w:val="2"/>
              <w:ind w:firstLine="0"/>
              <w:jc w:val="center"/>
              <w:rPr>
                <w:rFonts w:ascii="Times New Roman" w:hAnsi="Times New Roman" w:cs="Times New Roman"/>
                <w:b/>
                <w:color w:val="000000" w:themeColor="text1"/>
                <w:sz w:val="21"/>
              </w:rPr>
            </w:pPr>
            <w:r>
              <w:rPr>
                <w:rFonts w:ascii="Times New Roman" w:hAnsi="Times New Roman" w:cs="Times New Roman"/>
                <w:b/>
                <w:color w:val="000000" w:themeColor="text1"/>
                <w:sz w:val="21"/>
              </w:rPr>
              <w:t>厂界环境噪声监测结果</w:t>
            </w:r>
          </w:p>
          <w:tbl>
            <w:tblPr>
              <w:tblStyle w:val="19"/>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970"/>
              <w:gridCol w:w="1417"/>
              <w:gridCol w:w="1134"/>
              <w:gridCol w:w="993"/>
              <w:gridCol w:w="1669"/>
              <w:gridCol w:w="1024"/>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106" w:type="dxa"/>
                  <w:tcBorders>
                    <w:tl2br w:val="nil"/>
                    <w:tr2bl w:val="nil"/>
                  </w:tcBorders>
                  <w:vAlign w:val="center"/>
                </w:tcPr>
                <w:p>
                  <w:pPr>
                    <w:jc w:val="center"/>
                    <w:rPr>
                      <w:rFonts w:ascii="Times New Roman" w:hAnsi="Times New Roman" w:cs="Times New Roman"/>
                      <w:sz w:val="21"/>
                      <w:szCs w:val="21"/>
                    </w:rPr>
                  </w:pPr>
                  <w:r>
                    <w:rPr>
                      <w:rFonts w:ascii="Times New Roman" w:cs="Times New Roman"/>
                      <w:sz w:val="21"/>
                      <w:szCs w:val="21"/>
                    </w:rPr>
                    <w:t>采样日期</w:t>
                  </w:r>
                </w:p>
              </w:tc>
              <w:tc>
                <w:tcPr>
                  <w:tcW w:w="970" w:type="dxa"/>
                  <w:tcBorders>
                    <w:tl2br w:val="nil"/>
                    <w:tr2bl w:val="nil"/>
                  </w:tcBorders>
                  <w:vAlign w:val="center"/>
                </w:tcPr>
                <w:p>
                  <w:pPr>
                    <w:jc w:val="center"/>
                    <w:rPr>
                      <w:rFonts w:hint="eastAsia" w:ascii="Times New Roman" w:cs="Times New Roman"/>
                      <w:sz w:val="21"/>
                      <w:szCs w:val="21"/>
                    </w:rPr>
                  </w:pPr>
                  <w:r>
                    <w:rPr>
                      <w:rFonts w:ascii="Times New Roman" w:cs="Times New Roman"/>
                      <w:sz w:val="21"/>
                      <w:szCs w:val="21"/>
                    </w:rPr>
                    <w:t>采样</w:t>
                  </w:r>
                </w:p>
                <w:p>
                  <w:pPr>
                    <w:jc w:val="center"/>
                    <w:rPr>
                      <w:rFonts w:ascii="Times New Roman" w:hAnsi="Times New Roman" w:cs="Times New Roman"/>
                      <w:sz w:val="21"/>
                      <w:szCs w:val="21"/>
                    </w:rPr>
                  </w:pPr>
                  <w:r>
                    <w:rPr>
                      <w:rFonts w:ascii="Times New Roman" w:cs="Times New Roman"/>
                      <w:sz w:val="21"/>
                      <w:szCs w:val="21"/>
                    </w:rPr>
                    <w:t>点位</w:t>
                  </w:r>
                </w:p>
              </w:tc>
              <w:tc>
                <w:tcPr>
                  <w:tcW w:w="1417" w:type="dxa"/>
                  <w:tcBorders>
                    <w:tl2br w:val="nil"/>
                    <w:tr2bl w:val="nil"/>
                  </w:tcBorders>
                  <w:vAlign w:val="center"/>
                </w:tcPr>
                <w:p>
                  <w:pPr>
                    <w:jc w:val="center"/>
                    <w:rPr>
                      <w:rFonts w:ascii="Times New Roman" w:hAnsi="Times New Roman" w:cs="Times New Roman"/>
                      <w:sz w:val="21"/>
                      <w:szCs w:val="21"/>
                    </w:rPr>
                  </w:pPr>
                  <w:r>
                    <w:rPr>
                      <w:rFonts w:ascii="Times New Roman" w:cs="Times New Roman"/>
                      <w:sz w:val="21"/>
                      <w:szCs w:val="21"/>
                    </w:rPr>
                    <w:t>采样编号</w:t>
                  </w:r>
                </w:p>
              </w:tc>
              <w:tc>
                <w:tcPr>
                  <w:tcW w:w="1134" w:type="dxa"/>
                  <w:tcBorders>
                    <w:tl2br w:val="nil"/>
                    <w:tr2bl w:val="nil"/>
                  </w:tcBorders>
                  <w:vAlign w:val="center"/>
                </w:tcPr>
                <w:p>
                  <w:pPr>
                    <w:jc w:val="center"/>
                    <w:rPr>
                      <w:rFonts w:hint="eastAsia" w:ascii="Times New Roman" w:cs="Times New Roman"/>
                      <w:sz w:val="21"/>
                      <w:szCs w:val="21"/>
                    </w:rPr>
                  </w:pPr>
                  <w:r>
                    <w:rPr>
                      <w:rFonts w:ascii="Times New Roman" w:cs="Times New Roman"/>
                      <w:sz w:val="21"/>
                      <w:szCs w:val="21"/>
                    </w:rPr>
                    <w:t>采样</w:t>
                  </w:r>
                </w:p>
                <w:p>
                  <w:pPr>
                    <w:jc w:val="center"/>
                    <w:rPr>
                      <w:rFonts w:ascii="Times New Roman" w:hAnsi="Times New Roman" w:cs="Times New Roman"/>
                      <w:sz w:val="21"/>
                      <w:szCs w:val="21"/>
                    </w:rPr>
                  </w:pPr>
                  <w:r>
                    <w:rPr>
                      <w:rFonts w:ascii="Times New Roman" w:cs="Times New Roman"/>
                      <w:sz w:val="21"/>
                      <w:szCs w:val="21"/>
                    </w:rPr>
                    <w:t>时间</w:t>
                  </w:r>
                </w:p>
              </w:tc>
              <w:tc>
                <w:tcPr>
                  <w:tcW w:w="993" w:type="dxa"/>
                  <w:tcBorders>
                    <w:tl2br w:val="nil"/>
                    <w:tr2bl w:val="nil"/>
                  </w:tcBorders>
                  <w:vAlign w:val="center"/>
                </w:tcPr>
                <w:p>
                  <w:pPr>
                    <w:jc w:val="center"/>
                    <w:rPr>
                      <w:rFonts w:hint="eastAsia" w:ascii="Times New Roman" w:cs="Times New Roman"/>
                      <w:sz w:val="21"/>
                      <w:szCs w:val="21"/>
                    </w:rPr>
                  </w:pPr>
                  <w:r>
                    <w:rPr>
                      <w:rFonts w:ascii="Times New Roman" w:cs="Times New Roman"/>
                      <w:sz w:val="21"/>
                      <w:szCs w:val="21"/>
                    </w:rPr>
                    <w:t>噪声</w:t>
                  </w:r>
                </w:p>
                <w:p>
                  <w:pPr>
                    <w:jc w:val="center"/>
                    <w:rPr>
                      <w:rFonts w:ascii="Times New Roman" w:hAnsi="Times New Roman" w:cs="Times New Roman"/>
                      <w:sz w:val="21"/>
                      <w:szCs w:val="21"/>
                    </w:rPr>
                  </w:pPr>
                  <w:r>
                    <w:rPr>
                      <w:rFonts w:ascii="Times New Roman" w:cs="Times New Roman"/>
                      <w:sz w:val="21"/>
                      <w:szCs w:val="21"/>
                    </w:rPr>
                    <w:t>来源</w:t>
                  </w:r>
                </w:p>
              </w:tc>
              <w:tc>
                <w:tcPr>
                  <w:tcW w:w="1669" w:type="dxa"/>
                  <w:tcBorders>
                    <w:tl2br w:val="nil"/>
                    <w:tr2bl w:val="nil"/>
                  </w:tcBorders>
                  <w:vAlign w:val="center"/>
                </w:tcPr>
                <w:p>
                  <w:pPr>
                    <w:jc w:val="center"/>
                    <w:rPr>
                      <w:rFonts w:ascii="Times New Roman" w:hAnsi="Times New Roman" w:cs="Times New Roman"/>
                      <w:sz w:val="21"/>
                      <w:szCs w:val="21"/>
                    </w:rPr>
                  </w:pPr>
                  <w:r>
                    <w:rPr>
                      <w:rFonts w:ascii="Times New Roman" w:cs="Times New Roman"/>
                      <w:sz w:val="21"/>
                      <w:szCs w:val="21"/>
                    </w:rPr>
                    <w:t>检测结果</w:t>
                  </w:r>
                </w:p>
                <w:p>
                  <w:pPr>
                    <w:jc w:val="center"/>
                    <w:rPr>
                      <w:rFonts w:ascii="Times New Roman" w:hAnsi="Times New Roman" w:cs="Times New Roman"/>
                      <w:sz w:val="21"/>
                      <w:szCs w:val="21"/>
                    </w:rPr>
                  </w:pPr>
                  <w:r>
                    <w:rPr>
                      <w:rFonts w:ascii="Times New Roman" w:hAnsi="Times New Roman" w:cs="Times New Roman"/>
                      <w:sz w:val="21"/>
                      <w:szCs w:val="21"/>
                    </w:rPr>
                    <w:t>Leq</w:t>
                  </w:r>
                  <w:r>
                    <w:rPr>
                      <w:rFonts w:ascii="Times New Roman" w:cs="Times New Roman"/>
                      <w:sz w:val="21"/>
                      <w:szCs w:val="21"/>
                    </w:rPr>
                    <w:t>（</w:t>
                  </w:r>
                  <w:r>
                    <w:rPr>
                      <w:rFonts w:ascii="Times New Roman" w:hAnsi="Times New Roman" w:cs="Times New Roman"/>
                      <w:sz w:val="21"/>
                      <w:szCs w:val="21"/>
                    </w:rPr>
                    <w:t>dB(A)</w:t>
                  </w:r>
                  <w:r>
                    <w:rPr>
                      <w:rFonts w:ascii="Times New Roman" w:cs="Times New Roman"/>
                      <w:sz w:val="21"/>
                      <w:szCs w:val="21"/>
                    </w:rPr>
                    <w:t>）</w:t>
                  </w:r>
                </w:p>
              </w:tc>
              <w:tc>
                <w:tcPr>
                  <w:tcW w:w="1024" w:type="dxa"/>
                  <w:tcBorders>
                    <w:tl2br w:val="nil"/>
                    <w:tr2bl w:val="nil"/>
                  </w:tcBorders>
                  <w:vAlign w:val="center"/>
                </w:tcPr>
                <w:p>
                  <w:pPr>
                    <w:widowControl/>
                    <w:autoSpaceDE/>
                    <w:autoSpaceDN/>
                    <w:rPr>
                      <w:rFonts w:ascii="Times New Roman" w:hAnsi="Times New Roman" w:cs="Times New Roman"/>
                      <w:sz w:val="21"/>
                      <w:szCs w:val="21"/>
                    </w:rPr>
                  </w:pPr>
                </w:p>
                <w:p>
                  <w:pPr>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结果</w:t>
                  </w:r>
                </w:p>
                <w:p>
                  <w:pPr>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评价</w:t>
                  </w:r>
                </w:p>
              </w:tc>
              <w:tc>
                <w:tcPr>
                  <w:tcW w:w="979" w:type="dxa"/>
                  <w:tcBorders>
                    <w:tl2br w:val="nil"/>
                    <w:tr2bl w:val="nil"/>
                  </w:tcBorders>
                  <w:vAlign w:val="center"/>
                </w:tcPr>
                <w:p>
                  <w:pPr>
                    <w:jc w:val="center"/>
                    <w:rPr>
                      <w:rFonts w:ascii="Times New Roman" w:hAnsi="Times New Roman" w:cs="Times New Roman"/>
                      <w:sz w:val="21"/>
                      <w:szCs w:val="21"/>
                    </w:rPr>
                  </w:pPr>
                  <w:r>
                    <w:rPr>
                      <w:rFonts w:ascii="Times New Roman" w:cs="Times New Roman"/>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06" w:type="dxa"/>
                  <w:vMerge w:val="restart"/>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2022.05.12</w:t>
                  </w:r>
                </w:p>
              </w:tc>
              <w:tc>
                <w:tcPr>
                  <w:tcW w:w="970"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车间声源</w:t>
                  </w:r>
                </w:p>
              </w:tc>
              <w:tc>
                <w:tcPr>
                  <w:tcW w:w="141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声</w:t>
                  </w:r>
                  <w:r>
                    <w:rPr>
                      <w:rFonts w:ascii="Times New Roman" w:hAnsi="Times New Roman" w:cs="Times New Roman"/>
                      <w:sz w:val="21"/>
                      <w:szCs w:val="21"/>
                    </w:rPr>
                    <w:t>123-1</w:t>
                  </w:r>
                  <w:r>
                    <w:rPr>
                      <w:rFonts w:ascii="Times New Roman" w:hAnsi="Times New Roman" w:cs="Times New Roman"/>
                      <w:sz w:val="21"/>
                      <w:szCs w:val="21"/>
                      <w:lang w:val="en-US"/>
                    </w:rPr>
                    <w:t>5</w:t>
                  </w:r>
                  <w:r>
                    <w:rPr>
                      <w:rFonts w:ascii="Times New Roman" w:hAnsi="Times New Roman" w:cs="Times New Roman"/>
                      <w:sz w:val="21"/>
                      <w:szCs w:val="21"/>
                    </w:rPr>
                    <w:t>-01</w:t>
                  </w:r>
                </w:p>
              </w:tc>
              <w:tc>
                <w:tcPr>
                  <w:tcW w:w="1134"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lang w:val="en-US"/>
                    </w:rPr>
                    <w:t>2</w:t>
                  </w:r>
                  <w:r>
                    <w:rPr>
                      <w:rFonts w:ascii="Times New Roman" w:hAnsi="Times New Roman" w:cs="Times New Roman"/>
                      <w:sz w:val="21"/>
                      <w:szCs w:val="21"/>
                    </w:rPr>
                    <w:t>:</w:t>
                  </w:r>
                  <w:r>
                    <w:rPr>
                      <w:rFonts w:ascii="Times New Roman" w:hAnsi="Times New Roman" w:cs="Times New Roman"/>
                      <w:sz w:val="21"/>
                      <w:szCs w:val="21"/>
                      <w:lang w:val="en-US"/>
                    </w:rPr>
                    <w:t>00</w:t>
                  </w:r>
                </w:p>
              </w:tc>
              <w:tc>
                <w:tcPr>
                  <w:tcW w:w="993" w:type="dxa"/>
                  <w:tcBorders>
                    <w:tl2br w:val="nil"/>
                    <w:tr2bl w:val="nil"/>
                  </w:tcBorders>
                  <w:vAlign w:val="center"/>
                </w:tcPr>
                <w:p>
                  <w:pPr>
                    <w:jc w:val="center"/>
                    <w:rPr>
                      <w:rFonts w:ascii="Times New Roman" w:hAnsi="Times New Roman" w:cs="Times New Roman"/>
                      <w:sz w:val="21"/>
                      <w:szCs w:val="21"/>
                    </w:rPr>
                  </w:pPr>
                  <w:r>
                    <w:rPr>
                      <w:rFonts w:ascii="Times New Roman" w:cs="Times New Roman"/>
                      <w:sz w:val="21"/>
                      <w:szCs w:val="21"/>
                    </w:rPr>
                    <w:t>风机</w:t>
                  </w:r>
                </w:p>
              </w:tc>
              <w:tc>
                <w:tcPr>
                  <w:tcW w:w="1669"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z w:val="21"/>
                      <w:szCs w:val="21"/>
                      <w:lang w:val="en-US"/>
                    </w:rPr>
                    <w:t>82</w:t>
                  </w:r>
                </w:p>
              </w:tc>
              <w:tc>
                <w:tcPr>
                  <w:tcW w:w="1024" w:type="dxa"/>
                  <w:tcBorders>
                    <w:tl2br w:val="nil"/>
                    <w:tr2bl w:val="nil"/>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979"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06" w:type="dxa"/>
                  <w:vMerge w:val="continue"/>
                  <w:tcBorders>
                    <w:tl2br w:val="nil"/>
                    <w:tr2bl w:val="nil"/>
                  </w:tcBorders>
                  <w:vAlign w:val="center"/>
                </w:tcPr>
                <w:p>
                  <w:pPr>
                    <w:jc w:val="center"/>
                    <w:rPr>
                      <w:rFonts w:ascii="Times New Roman" w:hAnsi="Times New Roman" w:cs="Times New Roman"/>
                      <w:sz w:val="21"/>
                      <w:szCs w:val="21"/>
                    </w:rPr>
                  </w:pPr>
                </w:p>
              </w:tc>
              <w:tc>
                <w:tcPr>
                  <w:tcW w:w="970"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厂界东侧</w:t>
                  </w:r>
                </w:p>
              </w:tc>
              <w:tc>
                <w:tcPr>
                  <w:tcW w:w="141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声</w:t>
                  </w:r>
                  <w:r>
                    <w:rPr>
                      <w:rFonts w:ascii="Times New Roman" w:hAnsi="Times New Roman" w:cs="Times New Roman"/>
                      <w:sz w:val="21"/>
                      <w:szCs w:val="21"/>
                    </w:rPr>
                    <w:t>123-</w:t>
                  </w:r>
                  <w:r>
                    <w:rPr>
                      <w:rFonts w:ascii="Times New Roman" w:hAnsi="Times New Roman" w:cs="Times New Roman"/>
                      <w:sz w:val="21"/>
                      <w:szCs w:val="21"/>
                      <w:lang w:val="en-US"/>
                    </w:rPr>
                    <w:t>16</w:t>
                  </w:r>
                  <w:r>
                    <w:rPr>
                      <w:rFonts w:ascii="Times New Roman" w:hAnsi="Times New Roman" w:cs="Times New Roman"/>
                      <w:sz w:val="21"/>
                      <w:szCs w:val="21"/>
                    </w:rPr>
                    <w:t>-01</w:t>
                  </w:r>
                </w:p>
              </w:tc>
              <w:tc>
                <w:tcPr>
                  <w:tcW w:w="1134"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lang w:val="en-US"/>
                    </w:rPr>
                    <w:t>2</w:t>
                  </w:r>
                  <w:r>
                    <w:rPr>
                      <w:rFonts w:ascii="Times New Roman" w:hAnsi="Times New Roman" w:cs="Times New Roman"/>
                      <w:sz w:val="21"/>
                      <w:szCs w:val="21"/>
                    </w:rPr>
                    <w:t>:</w:t>
                  </w:r>
                  <w:r>
                    <w:rPr>
                      <w:rFonts w:ascii="Times New Roman" w:hAnsi="Times New Roman" w:cs="Times New Roman"/>
                      <w:sz w:val="21"/>
                      <w:szCs w:val="21"/>
                      <w:lang w:val="en-US"/>
                    </w:rPr>
                    <w:t>04</w:t>
                  </w:r>
                </w:p>
              </w:tc>
              <w:tc>
                <w:tcPr>
                  <w:tcW w:w="993" w:type="dxa"/>
                  <w:tcBorders>
                    <w:tl2br w:val="nil"/>
                    <w:tr2bl w:val="nil"/>
                  </w:tcBorders>
                  <w:vAlign w:val="center"/>
                </w:tcPr>
                <w:p>
                  <w:pPr>
                    <w:jc w:val="center"/>
                    <w:rPr>
                      <w:rFonts w:ascii="Times New Roman" w:hAnsi="Times New Roman" w:cs="Times New Roman"/>
                      <w:sz w:val="21"/>
                      <w:szCs w:val="21"/>
                    </w:rPr>
                  </w:pPr>
                  <w:r>
                    <w:rPr>
                      <w:rFonts w:ascii="Times New Roman" w:cs="Times New Roman"/>
                      <w:sz w:val="21"/>
                      <w:szCs w:val="21"/>
                    </w:rPr>
                    <w:t>工业</w:t>
                  </w:r>
                </w:p>
              </w:tc>
              <w:tc>
                <w:tcPr>
                  <w:tcW w:w="1669"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z w:val="21"/>
                      <w:szCs w:val="21"/>
                      <w:lang w:val="en-US"/>
                    </w:rPr>
                    <w:t>64</w:t>
                  </w:r>
                </w:p>
              </w:tc>
              <w:tc>
                <w:tcPr>
                  <w:tcW w:w="1024" w:type="dxa"/>
                  <w:tcBorders>
                    <w:tl2br w:val="nil"/>
                    <w:tr2bl w:val="nil"/>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达标</w:t>
                  </w:r>
                </w:p>
              </w:tc>
              <w:tc>
                <w:tcPr>
                  <w:tcW w:w="979"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06" w:type="dxa"/>
                  <w:vMerge w:val="continue"/>
                  <w:tcBorders>
                    <w:tl2br w:val="nil"/>
                    <w:tr2bl w:val="nil"/>
                  </w:tcBorders>
                  <w:vAlign w:val="center"/>
                </w:tcPr>
                <w:p>
                  <w:pPr>
                    <w:jc w:val="center"/>
                    <w:rPr>
                      <w:rFonts w:ascii="Times New Roman" w:hAnsi="Times New Roman" w:cs="Times New Roman"/>
                      <w:sz w:val="21"/>
                      <w:szCs w:val="21"/>
                    </w:rPr>
                  </w:pPr>
                </w:p>
              </w:tc>
              <w:tc>
                <w:tcPr>
                  <w:tcW w:w="970"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厂界南侧</w:t>
                  </w:r>
                </w:p>
              </w:tc>
              <w:tc>
                <w:tcPr>
                  <w:tcW w:w="141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声</w:t>
                  </w:r>
                  <w:r>
                    <w:rPr>
                      <w:rFonts w:ascii="Times New Roman" w:hAnsi="Times New Roman" w:cs="Times New Roman"/>
                      <w:sz w:val="21"/>
                      <w:szCs w:val="21"/>
                    </w:rPr>
                    <w:t>123-</w:t>
                  </w:r>
                  <w:r>
                    <w:rPr>
                      <w:rFonts w:ascii="Times New Roman" w:hAnsi="Times New Roman" w:cs="Times New Roman"/>
                      <w:sz w:val="21"/>
                      <w:szCs w:val="21"/>
                      <w:lang w:val="en-US"/>
                    </w:rPr>
                    <w:t>17</w:t>
                  </w:r>
                  <w:r>
                    <w:rPr>
                      <w:rFonts w:ascii="Times New Roman" w:hAnsi="Times New Roman" w:cs="Times New Roman"/>
                      <w:sz w:val="21"/>
                      <w:szCs w:val="21"/>
                    </w:rPr>
                    <w:t>-01</w:t>
                  </w:r>
                </w:p>
              </w:tc>
              <w:tc>
                <w:tcPr>
                  <w:tcW w:w="1134"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lang w:val="en-US"/>
                    </w:rPr>
                    <w:t>2</w:t>
                  </w:r>
                  <w:r>
                    <w:rPr>
                      <w:rFonts w:ascii="Times New Roman" w:hAnsi="Times New Roman" w:cs="Times New Roman"/>
                      <w:sz w:val="21"/>
                      <w:szCs w:val="21"/>
                    </w:rPr>
                    <w:t>:</w:t>
                  </w:r>
                  <w:r>
                    <w:rPr>
                      <w:rFonts w:ascii="Times New Roman" w:hAnsi="Times New Roman" w:cs="Times New Roman"/>
                      <w:sz w:val="21"/>
                      <w:szCs w:val="21"/>
                      <w:lang w:val="en-US"/>
                    </w:rPr>
                    <w:t>05</w:t>
                  </w:r>
                </w:p>
              </w:tc>
              <w:tc>
                <w:tcPr>
                  <w:tcW w:w="993" w:type="dxa"/>
                  <w:tcBorders>
                    <w:tl2br w:val="nil"/>
                    <w:tr2bl w:val="nil"/>
                  </w:tcBorders>
                  <w:vAlign w:val="center"/>
                </w:tcPr>
                <w:p>
                  <w:pPr>
                    <w:jc w:val="center"/>
                    <w:rPr>
                      <w:rFonts w:ascii="Times New Roman" w:hAnsi="Times New Roman" w:cs="Times New Roman"/>
                      <w:sz w:val="21"/>
                      <w:szCs w:val="21"/>
                    </w:rPr>
                  </w:pPr>
                  <w:r>
                    <w:rPr>
                      <w:rFonts w:ascii="Times New Roman" w:cs="Times New Roman"/>
                      <w:sz w:val="21"/>
                      <w:szCs w:val="21"/>
                    </w:rPr>
                    <w:t>工业</w:t>
                  </w:r>
                </w:p>
              </w:tc>
              <w:tc>
                <w:tcPr>
                  <w:tcW w:w="1669"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z w:val="21"/>
                      <w:szCs w:val="21"/>
                      <w:lang w:val="en-US"/>
                    </w:rPr>
                    <w:t>61</w:t>
                  </w:r>
                </w:p>
              </w:tc>
              <w:tc>
                <w:tcPr>
                  <w:tcW w:w="1024" w:type="dxa"/>
                  <w:tcBorders>
                    <w:tl2br w:val="nil"/>
                    <w:tr2bl w:val="nil"/>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达标</w:t>
                  </w:r>
                </w:p>
              </w:tc>
              <w:tc>
                <w:tcPr>
                  <w:tcW w:w="979"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06" w:type="dxa"/>
                  <w:vMerge w:val="restart"/>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2022.05.</w:t>
                  </w:r>
                  <w:r>
                    <w:rPr>
                      <w:rFonts w:ascii="Times New Roman" w:hAnsi="Times New Roman" w:cs="Times New Roman"/>
                      <w:sz w:val="21"/>
                      <w:szCs w:val="21"/>
                      <w:lang w:val="en-US"/>
                    </w:rPr>
                    <w:t>13</w:t>
                  </w:r>
                </w:p>
              </w:tc>
              <w:tc>
                <w:tcPr>
                  <w:tcW w:w="970"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车间声源</w:t>
                  </w:r>
                </w:p>
              </w:tc>
              <w:tc>
                <w:tcPr>
                  <w:tcW w:w="141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声</w:t>
                  </w:r>
                  <w:r>
                    <w:rPr>
                      <w:rFonts w:ascii="Times New Roman" w:hAnsi="Times New Roman" w:cs="Times New Roman"/>
                      <w:sz w:val="21"/>
                      <w:szCs w:val="21"/>
                    </w:rPr>
                    <w:t>123-1</w:t>
                  </w:r>
                  <w:r>
                    <w:rPr>
                      <w:rFonts w:ascii="Times New Roman" w:hAnsi="Times New Roman" w:cs="Times New Roman"/>
                      <w:sz w:val="21"/>
                      <w:szCs w:val="21"/>
                      <w:lang w:val="en-US"/>
                    </w:rPr>
                    <w:t>5</w:t>
                  </w:r>
                  <w:r>
                    <w:rPr>
                      <w:rFonts w:ascii="Times New Roman" w:hAnsi="Times New Roman" w:cs="Times New Roman"/>
                      <w:sz w:val="21"/>
                      <w:szCs w:val="21"/>
                    </w:rPr>
                    <w:t>-0</w:t>
                  </w:r>
                  <w:r>
                    <w:rPr>
                      <w:rFonts w:ascii="Times New Roman" w:hAnsi="Times New Roman" w:cs="Times New Roman"/>
                      <w:sz w:val="21"/>
                      <w:szCs w:val="21"/>
                      <w:lang w:val="en-US"/>
                    </w:rPr>
                    <w:t>2</w:t>
                  </w:r>
                </w:p>
              </w:tc>
              <w:tc>
                <w:tcPr>
                  <w:tcW w:w="1134"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lang w:val="en-US"/>
                    </w:rPr>
                    <w:t>2</w:t>
                  </w:r>
                  <w:r>
                    <w:rPr>
                      <w:rFonts w:ascii="Times New Roman" w:hAnsi="Times New Roman" w:cs="Times New Roman"/>
                      <w:sz w:val="21"/>
                      <w:szCs w:val="21"/>
                    </w:rPr>
                    <w:t>:</w:t>
                  </w:r>
                  <w:r>
                    <w:rPr>
                      <w:rFonts w:ascii="Times New Roman" w:hAnsi="Times New Roman" w:cs="Times New Roman"/>
                      <w:sz w:val="21"/>
                      <w:szCs w:val="21"/>
                      <w:lang w:val="en-US"/>
                    </w:rPr>
                    <w:t>10</w:t>
                  </w:r>
                </w:p>
              </w:tc>
              <w:tc>
                <w:tcPr>
                  <w:tcW w:w="993" w:type="dxa"/>
                  <w:tcBorders>
                    <w:tl2br w:val="nil"/>
                    <w:tr2bl w:val="nil"/>
                  </w:tcBorders>
                  <w:vAlign w:val="center"/>
                </w:tcPr>
                <w:p>
                  <w:pPr>
                    <w:jc w:val="center"/>
                    <w:rPr>
                      <w:rFonts w:ascii="Times New Roman" w:hAnsi="Times New Roman" w:cs="Times New Roman"/>
                      <w:sz w:val="21"/>
                      <w:szCs w:val="21"/>
                    </w:rPr>
                  </w:pPr>
                  <w:r>
                    <w:rPr>
                      <w:rFonts w:ascii="Times New Roman" w:cs="Times New Roman"/>
                      <w:sz w:val="21"/>
                      <w:szCs w:val="21"/>
                    </w:rPr>
                    <w:t>风机</w:t>
                  </w:r>
                </w:p>
              </w:tc>
              <w:tc>
                <w:tcPr>
                  <w:tcW w:w="1669"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z w:val="21"/>
                      <w:szCs w:val="21"/>
                      <w:lang w:val="en-US"/>
                    </w:rPr>
                    <w:t>79</w:t>
                  </w:r>
                </w:p>
              </w:tc>
              <w:tc>
                <w:tcPr>
                  <w:tcW w:w="1024" w:type="dxa"/>
                  <w:tcBorders>
                    <w:tl2br w:val="nil"/>
                    <w:tr2bl w:val="nil"/>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979"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06" w:type="dxa"/>
                  <w:vMerge w:val="continue"/>
                  <w:tcBorders>
                    <w:tl2br w:val="nil"/>
                    <w:tr2bl w:val="nil"/>
                  </w:tcBorders>
                  <w:vAlign w:val="center"/>
                </w:tcPr>
                <w:p>
                  <w:pPr>
                    <w:jc w:val="center"/>
                    <w:rPr>
                      <w:rFonts w:ascii="Times New Roman" w:hAnsi="Times New Roman" w:cs="Times New Roman"/>
                      <w:sz w:val="21"/>
                      <w:szCs w:val="21"/>
                    </w:rPr>
                  </w:pPr>
                </w:p>
              </w:tc>
              <w:tc>
                <w:tcPr>
                  <w:tcW w:w="970"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厂界东侧</w:t>
                  </w:r>
                </w:p>
              </w:tc>
              <w:tc>
                <w:tcPr>
                  <w:tcW w:w="141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声</w:t>
                  </w:r>
                  <w:r>
                    <w:rPr>
                      <w:rFonts w:ascii="Times New Roman" w:hAnsi="Times New Roman" w:cs="Times New Roman"/>
                      <w:sz w:val="21"/>
                      <w:szCs w:val="21"/>
                    </w:rPr>
                    <w:t>123-</w:t>
                  </w:r>
                  <w:r>
                    <w:rPr>
                      <w:rFonts w:ascii="Times New Roman" w:hAnsi="Times New Roman" w:cs="Times New Roman"/>
                      <w:sz w:val="21"/>
                      <w:szCs w:val="21"/>
                      <w:lang w:val="en-US"/>
                    </w:rPr>
                    <w:t>16</w:t>
                  </w:r>
                  <w:r>
                    <w:rPr>
                      <w:rFonts w:ascii="Times New Roman" w:hAnsi="Times New Roman" w:cs="Times New Roman"/>
                      <w:sz w:val="21"/>
                      <w:szCs w:val="21"/>
                    </w:rPr>
                    <w:t>-0</w:t>
                  </w:r>
                  <w:r>
                    <w:rPr>
                      <w:rFonts w:ascii="Times New Roman" w:hAnsi="Times New Roman" w:cs="Times New Roman"/>
                      <w:sz w:val="21"/>
                      <w:szCs w:val="21"/>
                      <w:lang w:val="en-US"/>
                    </w:rPr>
                    <w:t>2</w:t>
                  </w:r>
                </w:p>
              </w:tc>
              <w:tc>
                <w:tcPr>
                  <w:tcW w:w="1134"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lang w:val="en-US"/>
                    </w:rPr>
                    <w:t>2</w:t>
                  </w:r>
                  <w:r>
                    <w:rPr>
                      <w:rFonts w:ascii="Times New Roman" w:hAnsi="Times New Roman" w:cs="Times New Roman"/>
                      <w:sz w:val="21"/>
                      <w:szCs w:val="21"/>
                    </w:rPr>
                    <w:t>:</w:t>
                  </w:r>
                  <w:r>
                    <w:rPr>
                      <w:rFonts w:ascii="Times New Roman" w:hAnsi="Times New Roman" w:cs="Times New Roman"/>
                      <w:sz w:val="21"/>
                      <w:szCs w:val="21"/>
                      <w:lang w:val="en-US"/>
                    </w:rPr>
                    <w:t>20</w:t>
                  </w:r>
                </w:p>
              </w:tc>
              <w:tc>
                <w:tcPr>
                  <w:tcW w:w="993" w:type="dxa"/>
                  <w:tcBorders>
                    <w:tl2br w:val="nil"/>
                    <w:tr2bl w:val="nil"/>
                  </w:tcBorders>
                  <w:vAlign w:val="center"/>
                </w:tcPr>
                <w:p>
                  <w:pPr>
                    <w:jc w:val="center"/>
                    <w:rPr>
                      <w:rFonts w:ascii="Times New Roman" w:hAnsi="Times New Roman" w:cs="Times New Roman"/>
                      <w:sz w:val="21"/>
                      <w:szCs w:val="21"/>
                    </w:rPr>
                  </w:pPr>
                  <w:r>
                    <w:rPr>
                      <w:rFonts w:ascii="Times New Roman" w:cs="Times New Roman"/>
                      <w:sz w:val="21"/>
                      <w:szCs w:val="21"/>
                    </w:rPr>
                    <w:t>工业</w:t>
                  </w:r>
                </w:p>
              </w:tc>
              <w:tc>
                <w:tcPr>
                  <w:tcW w:w="1669"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z w:val="21"/>
                      <w:szCs w:val="21"/>
                      <w:lang w:val="en-US"/>
                    </w:rPr>
                    <w:t>63</w:t>
                  </w:r>
                </w:p>
              </w:tc>
              <w:tc>
                <w:tcPr>
                  <w:tcW w:w="1024" w:type="dxa"/>
                  <w:tcBorders>
                    <w:tl2br w:val="nil"/>
                    <w:tr2bl w:val="nil"/>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达标</w:t>
                  </w:r>
                </w:p>
              </w:tc>
              <w:tc>
                <w:tcPr>
                  <w:tcW w:w="979"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06" w:type="dxa"/>
                  <w:vMerge w:val="continue"/>
                  <w:tcBorders>
                    <w:tl2br w:val="nil"/>
                    <w:tr2bl w:val="nil"/>
                  </w:tcBorders>
                  <w:vAlign w:val="center"/>
                </w:tcPr>
                <w:p>
                  <w:pPr>
                    <w:jc w:val="center"/>
                    <w:rPr>
                      <w:rFonts w:ascii="Times New Roman" w:hAnsi="Times New Roman" w:cs="Times New Roman"/>
                      <w:sz w:val="21"/>
                      <w:szCs w:val="21"/>
                    </w:rPr>
                  </w:pPr>
                </w:p>
              </w:tc>
              <w:tc>
                <w:tcPr>
                  <w:tcW w:w="970"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cs="Times New Roman"/>
                      <w:sz w:val="21"/>
                      <w:szCs w:val="21"/>
                    </w:rPr>
                    <w:t>厂界南侧</w:t>
                  </w:r>
                </w:p>
              </w:tc>
              <w:tc>
                <w:tcPr>
                  <w:tcW w:w="1417" w:type="dxa"/>
                  <w:tcBorders>
                    <w:tl2br w:val="nil"/>
                    <w:tr2bl w:val="nil"/>
                  </w:tcBorders>
                  <w:vAlign w:val="center"/>
                </w:tcPr>
                <w:p>
                  <w:pPr>
                    <w:ind w:left="-110" w:leftChars="-50" w:right="-110" w:rightChars="-50"/>
                    <w:jc w:val="center"/>
                    <w:rPr>
                      <w:rFonts w:ascii="Times New Roman" w:hAnsi="Times New Roman" w:cs="Times New Roman"/>
                      <w:sz w:val="21"/>
                      <w:szCs w:val="21"/>
                    </w:rPr>
                  </w:pPr>
                  <w:r>
                    <w:rPr>
                      <w:rFonts w:ascii="Times New Roman" w:hAnsi="Times New Roman" w:cs="Times New Roman"/>
                      <w:sz w:val="21"/>
                      <w:szCs w:val="21"/>
                    </w:rPr>
                    <w:t>05</w:t>
                  </w:r>
                  <w:r>
                    <w:rPr>
                      <w:rFonts w:ascii="Times New Roman" w:cs="Times New Roman"/>
                      <w:sz w:val="21"/>
                      <w:szCs w:val="21"/>
                    </w:rPr>
                    <w:t>声</w:t>
                  </w:r>
                  <w:r>
                    <w:rPr>
                      <w:rFonts w:ascii="Times New Roman" w:hAnsi="Times New Roman" w:cs="Times New Roman"/>
                      <w:sz w:val="21"/>
                      <w:szCs w:val="21"/>
                    </w:rPr>
                    <w:t>123-</w:t>
                  </w:r>
                  <w:r>
                    <w:rPr>
                      <w:rFonts w:ascii="Times New Roman" w:hAnsi="Times New Roman" w:cs="Times New Roman"/>
                      <w:sz w:val="21"/>
                      <w:szCs w:val="21"/>
                      <w:lang w:val="en-US"/>
                    </w:rPr>
                    <w:t>17</w:t>
                  </w:r>
                  <w:r>
                    <w:rPr>
                      <w:rFonts w:ascii="Times New Roman" w:hAnsi="Times New Roman" w:cs="Times New Roman"/>
                      <w:sz w:val="21"/>
                      <w:szCs w:val="21"/>
                    </w:rPr>
                    <w:t>-0</w:t>
                  </w:r>
                  <w:r>
                    <w:rPr>
                      <w:rFonts w:ascii="Times New Roman" w:hAnsi="Times New Roman" w:cs="Times New Roman"/>
                      <w:sz w:val="21"/>
                      <w:szCs w:val="21"/>
                      <w:lang w:val="en-US"/>
                    </w:rPr>
                    <w:t>2</w:t>
                  </w:r>
                </w:p>
              </w:tc>
              <w:tc>
                <w:tcPr>
                  <w:tcW w:w="1134"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lang w:val="en-US"/>
                    </w:rPr>
                    <w:t>2</w:t>
                  </w:r>
                  <w:r>
                    <w:rPr>
                      <w:rFonts w:ascii="Times New Roman" w:hAnsi="Times New Roman" w:cs="Times New Roman"/>
                      <w:sz w:val="21"/>
                      <w:szCs w:val="21"/>
                    </w:rPr>
                    <w:t>:</w:t>
                  </w:r>
                  <w:r>
                    <w:rPr>
                      <w:rFonts w:ascii="Times New Roman" w:hAnsi="Times New Roman" w:cs="Times New Roman"/>
                      <w:sz w:val="21"/>
                      <w:szCs w:val="21"/>
                      <w:lang w:val="en-US"/>
                    </w:rPr>
                    <w:t>15</w:t>
                  </w:r>
                </w:p>
              </w:tc>
              <w:tc>
                <w:tcPr>
                  <w:tcW w:w="993" w:type="dxa"/>
                  <w:tcBorders>
                    <w:tl2br w:val="nil"/>
                    <w:tr2bl w:val="nil"/>
                  </w:tcBorders>
                  <w:vAlign w:val="center"/>
                </w:tcPr>
                <w:p>
                  <w:pPr>
                    <w:jc w:val="center"/>
                    <w:rPr>
                      <w:rFonts w:ascii="Times New Roman" w:hAnsi="Times New Roman" w:cs="Times New Roman"/>
                      <w:sz w:val="21"/>
                      <w:szCs w:val="21"/>
                    </w:rPr>
                  </w:pPr>
                  <w:r>
                    <w:rPr>
                      <w:rFonts w:ascii="Times New Roman" w:cs="Times New Roman"/>
                      <w:sz w:val="21"/>
                      <w:szCs w:val="21"/>
                    </w:rPr>
                    <w:t>工业</w:t>
                  </w:r>
                </w:p>
              </w:tc>
              <w:tc>
                <w:tcPr>
                  <w:tcW w:w="1669"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z w:val="21"/>
                      <w:szCs w:val="21"/>
                      <w:lang w:val="en-US"/>
                    </w:rPr>
                    <w:t>62</w:t>
                  </w:r>
                </w:p>
              </w:tc>
              <w:tc>
                <w:tcPr>
                  <w:tcW w:w="1024" w:type="dxa"/>
                  <w:tcBorders>
                    <w:tl2br w:val="nil"/>
                    <w:tr2bl w:val="nil"/>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达标</w:t>
                  </w:r>
                </w:p>
              </w:tc>
              <w:tc>
                <w:tcPr>
                  <w:tcW w:w="979"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≤65</w:t>
                  </w:r>
                </w:p>
              </w:tc>
            </w:tr>
          </w:tbl>
          <w:p>
            <w:pPr>
              <w:spacing w:line="360" w:lineRule="auto"/>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监测结果分析</w:t>
            </w:r>
          </w:p>
          <w:p>
            <w:pPr>
              <w:pStyle w:val="31"/>
              <w:spacing w:line="360" w:lineRule="auto"/>
              <w:ind w:firstLine="480" w:firstLineChars="200"/>
              <w:jc w:val="both"/>
              <w:rPr>
                <w:rFonts w:ascii="Times New Roman" w:hAnsi="Times New Roman" w:cs="Times New Roman"/>
                <w:color w:val="auto"/>
                <w:sz w:val="24"/>
                <w:szCs w:val="24"/>
                <w:lang w:val="en-US"/>
              </w:rPr>
            </w:pPr>
            <w:r>
              <w:rPr>
                <w:rFonts w:ascii="Times New Roman" w:hAnsi="Times New Roman" w:cs="Times New Roman"/>
                <w:color w:val="auto"/>
                <w:sz w:val="24"/>
                <w:szCs w:val="24"/>
              </w:rPr>
              <w:t>监测日：东、南侧厂界昼间噪声最大值分别为</w:t>
            </w:r>
            <w:r>
              <w:rPr>
                <w:rFonts w:hint="eastAsia" w:ascii="Times New Roman" w:hAnsi="Times New Roman" w:cs="Times New Roman"/>
                <w:color w:val="auto"/>
                <w:sz w:val="24"/>
                <w:szCs w:val="24"/>
                <w:lang w:val="en-US"/>
              </w:rPr>
              <w:t>6</w:t>
            </w:r>
            <w:r>
              <w:rPr>
                <w:rFonts w:hint="eastAsia" w:ascii="Times New Roman" w:hAnsi="Times New Roman" w:cs="Times New Roman"/>
                <w:color w:val="auto"/>
                <w:sz w:val="24"/>
                <w:szCs w:val="24"/>
                <w:lang w:val="en-US" w:eastAsia="zh-CN"/>
              </w:rPr>
              <w:t>4</w:t>
            </w:r>
            <w:r>
              <w:rPr>
                <w:rFonts w:ascii="Times New Roman" w:hAnsi="Times New Roman" w:cs="Times New Roman"/>
                <w:color w:val="auto"/>
                <w:sz w:val="24"/>
                <w:szCs w:val="24"/>
              </w:rPr>
              <w:t>dB(A)、</w:t>
            </w:r>
            <w:r>
              <w:rPr>
                <w:rFonts w:ascii="Times New Roman" w:hAnsi="Times New Roman" w:cs="Times New Roman"/>
                <w:color w:val="auto"/>
                <w:sz w:val="24"/>
                <w:szCs w:val="24"/>
                <w:lang w:val="en-US"/>
              </w:rPr>
              <w:t>6</w:t>
            </w:r>
            <w:r>
              <w:rPr>
                <w:rFonts w:hint="eastAsia" w:ascii="Times New Roman" w:hAnsi="Times New Roman" w:cs="Times New Roman"/>
                <w:color w:val="auto"/>
                <w:sz w:val="24"/>
                <w:szCs w:val="24"/>
                <w:lang w:val="en-US" w:eastAsia="zh-CN"/>
              </w:rPr>
              <w:t>2</w:t>
            </w:r>
            <w:r>
              <w:rPr>
                <w:rFonts w:ascii="Times New Roman" w:hAnsi="Times New Roman" w:cs="Times New Roman"/>
                <w:color w:val="auto"/>
                <w:sz w:val="24"/>
                <w:szCs w:val="24"/>
              </w:rPr>
              <w:t>dB(A)，均符合《工业企业厂界环境噪声排放标准》（GB 12348-2008）</w:t>
            </w:r>
            <w:r>
              <w:rPr>
                <w:rFonts w:ascii="Times New Roman" w:hAnsi="Times New Roman" w:cs="Times New Roman"/>
                <w:color w:val="auto"/>
                <w:sz w:val="24"/>
                <w:szCs w:val="24"/>
                <w:lang w:val="en-US"/>
              </w:rPr>
              <w:t>3</w:t>
            </w:r>
            <w:r>
              <w:rPr>
                <w:rFonts w:ascii="Times New Roman" w:hAnsi="Times New Roman" w:cs="Times New Roman"/>
                <w:color w:val="auto"/>
                <w:sz w:val="24"/>
                <w:szCs w:val="24"/>
              </w:rPr>
              <w:t>类标准。</w:t>
            </w:r>
          </w:p>
          <w:p>
            <w:pPr>
              <w:pStyle w:val="31"/>
              <w:spacing w:line="360" w:lineRule="auto"/>
              <w:ind w:firstLine="482" w:firstLineChars="200"/>
              <w:jc w:val="both"/>
              <w:rPr>
                <w:rFonts w:hint="eastAsia" w:ascii="Times New Roman" w:hAnsi="Times New Roman" w:cs="Times New Roman"/>
                <w:b/>
                <w:bCs/>
                <w:color w:val="000000" w:themeColor="text1"/>
                <w:sz w:val="24"/>
                <w:szCs w:val="24"/>
                <w:lang w:val="en-US"/>
              </w:rPr>
            </w:pPr>
            <w:r>
              <w:rPr>
                <w:rFonts w:hint="eastAsia" w:ascii="Times New Roman" w:hAnsi="Times New Roman" w:cs="Times New Roman"/>
                <w:b/>
                <w:bCs/>
                <w:color w:val="000000" w:themeColor="text1"/>
                <w:sz w:val="24"/>
                <w:szCs w:val="24"/>
                <w:lang w:val="en-US"/>
              </w:rPr>
              <w:t>4、</w:t>
            </w:r>
            <w:r>
              <w:rPr>
                <w:rFonts w:ascii="Times New Roman" w:hAnsi="Times New Roman" w:cs="Times New Roman"/>
                <w:b/>
                <w:bCs/>
                <w:color w:val="000000" w:themeColor="text1"/>
                <w:sz w:val="24"/>
                <w:szCs w:val="24"/>
                <w:lang w:val="en-US"/>
              </w:rPr>
              <w:t>固（液）体废物</w:t>
            </w:r>
          </w:p>
          <w:p>
            <w:pPr>
              <w:pStyle w:val="8"/>
              <w:spacing w:line="365" w:lineRule="auto"/>
              <w:ind w:firstLine="480" w:firstLineChars="200"/>
              <w:rPr>
                <w:rFonts w:ascii="Times New Roman" w:hAnsi="Times New Roman" w:cs="Times New Roman"/>
              </w:rPr>
            </w:pPr>
            <w:r>
              <w:rPr>
                <w:rFonts w:ascii="Times New Roman" w:hAnsi="Times New Roman" w:cs="Times New Roman"/>
              </w:rPr>
              <w:t>本项目固废主要为：</w:t>
            </w:r>
            <w:r>
              <w:rPr>
                <w:rFonts w:ascii="Times New Roman" w:hAnsi="Times New Roman" w:cs="Times New Roman"/>
                <w:color w:val="000000" w:themeColor="text1"/>
              </w:rPr>
              <w:t>硅烷剂/发泡胶/转印胶/涂料包装桶、</w:t>
            </w:r>
            <w:r>
              <w:rPr>
                <w:rFonts w:ascii="Times New Roman" w:hAnsi="Times New Roman" w:cs="Times New Roman"/>
              </w:rPr>
              <w:t>液压油包装桶、槽渣、漆渣、废过滤棉、废活性炭、废液压油、污泥、废百洁布、</w:t>
            </w:r>
            <w:r>
              <w:rPr>
                <w:rFonts w:ascii="Times New Roman" w:hAnsi="Times New Roman" w:cs="Times New Roman"/>
                <w:color w:val="000000" w:themeColor="text1"/>
              </w:rPr>
              <w:t>金属边角料、</w:t>
            </w:r>
            <w:r>
              <w:rPr>
                <w:rFonts w:ascii="Times New Roman" w:hAnsi="Times New Roman" w:cs="Times New Roman"/>
              </w:rPr>
              <w:t>废转印纸、塑粉包装材料和生活垃圾。</w:t>
            </w:r>
          </w:p>
          <w:p>
            <w:pPr>
              <w:pStyle w:val="8"/>
              <w:spacing w:line="365" w:lineRule="auto"/>
              <w:ind w:firstLine="480" w:firstLineChars="200"/>
              <w:rPr>
                <w:rFonts w:ascii="Times New Roman" w:hAnsi="Times New Roman" w:cs="Times New Roman"/>
              </w:rPr>
            </w:pPr>
            <w:r>
              <w:rPr>
                <w:rFonts w:ascii="Times New Roman" w:hAnsi="Times New Roman" w:cs="Times New Roman"/>
              </w:rPr>
              <w:t>硅烷剂/发泡胶/转印胶/涂料包装桶、液压油包装桶、槽渣、漆渣、废过滤棉、废活性炭、废液压油、污泥</w:t>
            </w:r>
            <w:r>
              <w:rPr>
                <w:rFonts w:hint="eastAsia" w:ascii="Times New Roman" w:hAnsi="Times New Roman" w:cs="Times New Roman"/>
                <w:lang w:eastAsia="zh-CN"/>
              </w:rPr>
              <w:t>、</w:t>
            </w:r>
            <w:r>
              <w:rPr>
                <w:rFonts w:ascii="Times New Roman" w:hAnsi="Times New Roman" w:cs="Times New Roman"/>
              </w:rPr>
              <w:t>废百洁布委托</w:t>
            </w:r>
            <w:r>
              <w:rPr>
                <w:rFonts w:hint="eastAsia" w:ascii="Times New Roman" w:hAnsi="Times New Roman" w:cs="Times New Roman"/>
                <w:lang w:val="en-US" w:eastAsia="zh-CN"/>
              </w:rPr>
              <w:t>浙江金泰莱环保科技有限公司</w:t>
            </w:r>
            <w:r>
              <w:rPr>
                <w:rFonts w:ascii="Times New Roman" w:hAnsi="Times New Roman" w:cs="Times New Roman"/>
              </w:rPr>
              <w:t>代为处置；</w:t>
            </w:r>
            <w:r>
              <w:rPr>
                <w:rFonts w:ascii="Times New Roman" w:hAnsi="Times New Roman" w:cs="Times New Roman"/>
                <w:color w:val="000000" w:themeColor="text1"/>
              </w:rPr>
              <w:t>金属边角料、</w:t>
            </w:r>
            <w:r>
              <w:rPr>
                <w:rFonts w:ascii="Times New Roman" w:hAnsi="Times New Roman" w:cs="Times New Roman"/>
              </w:rPr>
              <w:t>废转印纸、塑粉包装材料收集后外卖综合利用；生活垃圾由环卫部门统一清运处置。</w:t>
            </w:r>
          </w:p>
          <w:p>
            <w:pPr>
              <w:pStyle w:val="8"/>
              <w:jc w:val="center"/>
              <w:rPr>
                <w:rFonts w:ascii="Times New Roman" w:hAnsi="Times New Roman" w:cs="Times New Roman"/>
                <w:b/>
                <w:color w:val="000000" w:themeColor="text1"/>
                <w:sz w:val="21"/>
              </w:rPr>
            </w:pPr>
            <w:r>
              <w:rPr>
                <w:rFonts w:ascii="Times New Roman" w:hAnsi="Times New Roman" w:cs="Times New Roman"/>
                <w:b/>
                <w:color w:val="000000" w:themeColor="text1"/>
                <w:sz w:val="21"/>
              </w:rPr>
              <w:t>项目固废及其治理措施详见表</w:t>
            </w:r>
          </w:p>
          <w:tbl>
            <w:tblPr>
              <w:tblStyle w:val="19"/>
              <w:tblW w:w="91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9"/>
              <w:gridCol w:w="916"/>
              <w:gridCol w:w="750"/>
              <w:gridCol w:w="935"/>
              <w:gridCol w:w="1281"/>
              <w:gridCol w:w="1851"/>
              <w:gridCol w:w="1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固废名称</w:t>
                  </w:r>
                </w:p>
              </w:tc>
              <w:tc>
                <w:tcPr>
                  <w:tcW w:w="500"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环评预测产生量</w:t>
                  </w:r>
                  <w:r>
                    <w:rPr>
                      <w:rFonts w:ascii="Times New Roman" w:hAnsi="Times New Roman" w:cs="Times New Roman"/>
                      <w:color w:val="000000" w:themeColor="text1"/>
                      <w:sz w:val="21"/>
                      <w:szCs w:val="21"/>
                    </w:rPr>
                    <w:t>t/a</w:t>
                  </w:r>
                </w:p>
              </w:tc>
              <w:tc>
                <w:tcPr>
                  <w:tcW w:w="409"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pacing w:val="-6"/>
                      <w:sz w:val="21"/>
                      <w:szCs w:val="21"/>
                    </w:rPr>
                    <w:t>实际产生</w:t>
                  </w:r>
                  <w:r>
                    <w:rPr>
                      <w:rFonts w:ascii="Times New Roman" w:cs="Times New Roman"/>
                      <w:color w:val="000000" w:themeColor="text1"/>
                      <w:spacing w:val="-27"/>
                      <w:sz w:val="21"/>
                      <w:szCs w:val="21"/>
                    </w:rPr>
                    <w:t>量</w:t>
                  </w:r>
                  <w:r>
                    <w:rPr>
                      <w:rFonts w:ascii="Times New Roman" w:hAnsi="Times New Roman" w:cs="Times New Roman"/>
                      <w:color w:val="000000" w:themeColor="text1"/>
                      <w:spacing w:val="-27"/>
                      <w:sz w:val="21"/>
                      <w:szCs w:val="21"/>
                    </w:rPr>
                    <w:t xml:space="preserve"> </w:t>
                  </w:r>
                  <w:r>
                    <w:rPr>
                      <w:rFonts w:ascii="Times New Roman" w:hAnsi="Times New Roman" w:cs="Times New Roman"/>
                      <w:color w:val="000000" w:themeColor="text1"/>
                      <w:sz w:val="21"/>
                      <w:szCs w:val="21"/>
                    </w:rPr>
                    <w:t>t/a</w:t>
                  </w:r>
                </w:p>
              </w:tc>
              <w:tc>
                <w:tcPr>
                  <w:tcW w:w="510"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性质</w:t>
                  </w:r>
                </w:p>
              </w:tc>
              <w:tc>
                <w:tcPr>
                  <w:tcW w:w="699"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危废代码</w:t>
                  </w:r>
                </w:p>
              </w:tc>
              <w:tc>
                <w:tcPr>
                  <w:tcW w:w="1010"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环评处理方式</w:t>
                  </w:r>
                </w:p>
              </w:tc>
              <w:tc>
                <w:tcPr>
                  <w:tcW w:w="1078"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实际处理方式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硅烷剂</w:t>
                  </w:r>
                  <w:r>
                    <w:rPr>
                      <w:rFonts w:ascii="Times New Roman" w:hAnsi="Times New Roman" w:cs="Times New Roman"/>
                      <w:color w:val="000000" w:themeColor="text1"/>
                      <w:sz w:val="21"/>
                      <w:szCs w:val="21"/>
                    </w:rPr>
                    <w:t>/</w:t>
                  </w:r>
                  <w:r>
                    <w:rPr>
                      <w:rFonts w:ascii="Times New Roman" w:cs="Times New Roman"/>
                      <w:color w:val="000000" w:themeColor="text1"/>
                      <w:sz w:val="21"/>
                      <w:szCs w:val="21"/>
                    </w:rPr>
                    <w:t>发泡胶</w:t>
                  </w:r>
                  <w:r>
                    <w:rPr>
                      <w:rFonts w:ascii="Times New Roman" w:hAnsi="Times New Roman" w:cs="Times New Roman"/>
                      <w:color w:val="000000" w:themeColor="text1"/>
                      <w:sz w:val="21"/>
                      <w:szCs w:val="21"/>
                    </w:rPr>
                    <w:t>/</w:t>
                  </w:r>
                  <w:r>
                    <w:rPr>
                      <w:rFonts w:ascii="Times New Roman" w:cs="Times New Roman"/>
                      <w:color w:val="000000" w:themeColor="text1"/>
                      <w:sz w:val="21"/>
                      <w:szCs w:val="21"/>
                    </w:rPr>
                    <w:t>转印胶</w:t>
                  </w:r>
                  <w:r>
                    <w:rPr>
                      <w:rFonts w:ascii="Times New Roman" w:hAnsi="Times New Roman" w:cs="Times New Roman"/>
                      <w:color w:val="000000" w:themeColor="text1"/>
                      <w:sz w:val="21"/>
                      <w:szCs w:val="21"/>
                    </w:rPr>
                    <w:t>/</w:t>
                  </w:r>
                  <w:r>
                    <w:rPr>
                      <w:rFonts w:ascii="Times New Roman" w:cs="Times New Roman"/>
                      <w:color w:val="000000" w:themeColor="text1"/>
                      <w:sz w:val="21"/>
                      <w:szCs w:val="21"/>
                    </w:rPr>
                    <w:t>涂料包装桶</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3.426</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3.12</w:t>
                  </w:r>
                </w:p>
              </w:tc>
              <w:tc>
                <w:tcPr>
                  <w:tcW w:w="510" w:type="pct"/>
                  <w:vMerge w:val="restar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危险固废</w:t>
                  </w:r>
                </w:p>
              </w:tc>
              <w:tc>
                <w:tcPr>
                  <w:tcW w:w="699" w:type="pct"/>
                  <w:vAlign w:val="center"/>
                </w:tcPr>
                <w:p>
                  <w:pPr>
                    <w:widowControl/>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900-041-49</w:t>
                  </w:r>
                </w:p>
              </w:tc>
              <w:tc>
                <w:tcPr>
                  <w:tcW w:w="1010" w:type="pct"/>
                  <w:vMerge w:val="restar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委托有资质的单位处置</w:t>
                  </w:r>
                </w:p>
              </w:tc>
              <w:tc>
                <w:tcPr>
                  <w:tcW w:w="1078" w:type="pct"/>
                  <w:vMerge w:val="restar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委托</w:t>
                  </w:r>
                  <w:r>
                    <w:rPr>
                      <w:rFonts w:hint="eastAsia" w:ascii="Times New Roman" w:cs="Times New Roman"/>
                      <w:color w:val="000000" w:themeColor="text1"/>
                      <w:sz w:val="21"/>
                      <w:szCs w:val="21"/>
                      <w:lang w:val="en-US" w:eastAsia="zh-CN"/>
                    </w:rPr>
                    <w:t>浙江金泰莱环保科技有限公司</w:t>
                  </w:r>
                  <w:r>
                    <w:rPr>
                      <w:rFonts w:ascii="Times New Roman" w:cs="Times New Roman"/>
                      <w:color w:val="000000" w:themeColor="text1"/>
                      <w:sz w:val="21"/>
                      <w:szCs w:val="21"/>
                    </w:rPr>
                    <w:t>代为处置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sz w:val="21"/>
                      <w:szCs w:val="21"/>
                    </w:rPr>
                    <w:t>液压油包装桶</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0.06</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0.05</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widowControl/>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900-249-08</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tcBorders/>
                  <w:vAlign w:val="center"/>
                </w:tcPr>
                <w:p>
                  <w:pPr>
                    <w:pStyle w:val="31"/>
                    <w:jc w:val="center"/>
                    <w:rPr>
                      <w:rFonts w:ascii="Times New Roman" w:hAnsi="Times New Roman" w:cs="Times New Roman"/>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sz w:val="21"/>
                      <w:szCs w:val="21"/>
                    </w:rPr>
                  </w:pPr>
                  <w:r>
                    <w:rPr>
                      <w:rFonts w:ascii="Times New Roman" w:cs="Times New Roman"/>
                      <w:sz w:val="21"/>
                      <w:szCs w:val="21"/>
                    </w:rPr>
                    <w:t>槽渣</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0.5</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0.45</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widowControl/>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336-064-17</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tcBorders/>
                  <w:vAlign w:val="center"/>
                </w:tcPr>
                <w:p>
                  <w:pPr>
                    <w:pStyle w:val="31"/>
                    <w:jc w:val="center"/>
                    <w:rPr>
                      <w:rFonts w:ascii="Times New Roman" w:hAnsi="Times New Roman" w:cs="Times New Roman"/>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sz w:val="21"/>
                      <w:szCs w:val="21"/>
                    </w:rPr>
                    <w:t>漆渣</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2.931</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2.7</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widowControl/>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900-252-12</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tcBorders/>
                  <w:vAlign w:val="center"/>
                </w:tcPr>
                <w:p>
                  <w:pPr>
                    <w:pStyle w:val="31"/>
                    <w:jc w:val="center"/>
                    <w:rPr>
                      <w:rFonts w:ascii="Times New Roman" w:hAnsi="Times New Roman" w:cs="Times New Roman"/>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sz w:val="21"/>
                      <w:szCs w:val="21"/>
                    </w:rPr>
                    <w:t>废过滤棉</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0.3</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0.26</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widowControl/>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900-041-49</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tcBorders/>
                  <w:vAlign w:val="center"/>
                </w:tcPr>
                <w:p>
                  <w:pPr>
                    <w:pStyle w:val="31"/>
                    <w:jc w:val="center"/>
                    <w:rPr>
                      <w:rFonts w:ascii="Times New Roman" w:hAnsi="Times New Roman" w:cs="Times New Roman"/>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sz w:val="21"/>
                      <w:szCs w:val="21"/>
                    </w:rPr>
                    <w:t>废活性炭</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3</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2</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900-039-49</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tcBorders/>
                  <w:vAlign w:val="center"/>
                </w:tcPr>
                <w:p>
                  <w:pPr>
                    <w:pStyle w:val="31"/>
                    <w:jc w:val="center"/>
                    <w:rPr>
                      <w:rFonts w:ascii="Times New Roman" w:hAnsi="Times New Roman" w:cs="Times New Roman"/>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sz w:val="21"/>
                      <w:szCs w:val="21"/>
                    </w:rPr>
                    <w:t>废液压油</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0.3</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0.27</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900-218-08</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tcBorders/>
                  <w:vAlign w:val="center"/>
                </w:tcPr>
                <w:p>
                  <w:pPr>
                    <w:pStyle w:val="31"/>
                    <w:jc w:val="center"/>
                    <w:rPr>
                      <w:rFonts w:ascii="Times New Roman" w:hAnsi="Times New Roman" w:cs="Times New Roman"/>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sz w:val="21"/>
                      <w:szCs w:val="21"/>
                    </w:rPr>
                    <w:t>污泥</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5</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4.5</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900-252-12</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tcBorders/>
                  <w:vAlign w:val="center"/>
                </w:tcPr>
                <w:p>
                  <w:pPr>
                    <w:pStyle w:val="31"/>
                    <w:jc w:val="center"/>
                    <w:rPr>
                      <w:rFonts w:ascii="Times New Roman" w:hAnsi="Times New Roman" w:cs="Times New Roman"/>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sz w:val="21"/>
                      <w:szCs w:val="21"/>
                    </w:rPr>
                  </w:pPr>
                  <w:r>
                    <w:rPr>
                      <w:rFonts w:ascii="Times New Roman" w:cs="Times New Roman"/>
                      <w:sz w:val="21"/>
                      <w:szCs w:val="21"/>
                    </w:rPr>
                    <w:t>废百洁布</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0.1</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0.09</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900-251-12</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tcBorders/>
                  <w:vAlign w:val="center"/>
                </w:tcPr>
                <w:p>
                  <w:pPr>
                    <w:pStyle w:val="31"/>
                    <w:jc w:val="center"/>
                    <w:rPr>
                      <w:rFonts w:ascii="Times New Roman" w:hAnsi="Times New Roman" w:cs="Times New Roman"/>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金属边角料</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65</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59</w:t>
                  </w:r>
                </w:p>
              </w:tc>
              <w:tc>
                <w:tcPr>
                  <w:tcW w:w="510" w:type="pct"/>
                  <w:vMerge w:val="restar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一般固废</w:t>
                  </w:r>
                </w:p>
              </w:tc>
              <w:tc>
                <w:tcPr>
                  <w:tcW w:w="699"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w:t>
                  </w:r>
                </w:p>
              </w:tc>
              <w:tc>
                <w:tcPr>
                  <w:tcW w:w="1010" w:type="pct"/>
                  <w:vMerge w:val="restar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出售综合利用</w:t>
                  </w:r>
                </w:p>
              </w:tc>
              <w:tc>
                <w:tcPr>
                  <w:tcW w:w="1078" w:type="pct"/>
                  <w:vMerge w:val="restart"/>
                  <w:vAlign w:val="center"/>
                </w:tcPr>
                <w:p>
                  <w:pPr>
                    <w:pStyle w:val="31"/>
                    <w:jc w:val="center"/>
                    <w:rPr>
                      <w:rFonts w:ascii="Times New Roman" w:hAnsi="Times New Roman" w:cs="Times New Roman"/>
                      <w:bCs/>
                      <w:color w:val="000000" w:themeColor="text1"/>
                      <w:sz w:val="21"/>
                      <w:szCs w:val="21"/>
                      <w:lang w:val="en-US"/>
                    </w:rPr>
                  </w:pPr>
                  <w:r>
                    <w:rPr>
                      <w:rFonts w:ascii="Times New Roman" w:cs="Times New Roman"/>
                      <w:bCs/>
                      <w:color w:val="000000" w:themeColor="text1"/>
                      <w:sz w:val="21"/>
                      <w:szCs w:val="21"/>
                      <w:lang w:val="en-US"/>
                    </w:rPr>
                    <w:t>收集后外卖综合利用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sz w:val="21"/>
                      <w:szCs w:val="21"/>
                    </w:rPr>
                    <w:t>废转印纸</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0.5</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0.46</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vAlign w:val="center"/>
                </w:tcPr>
                <w:p>
                  <w:pPr>
                    <w:pStyle w:val="31"/>
                    <w:jc w:val="center"/>
                    <w:rPr>
                      <w:rFonts w:ascii="Times New Roman" w:hAnsi="Times New Roman" w:cs="Times New Roman"/>
                      <w:bCs/>
                      <w:color w:val="000000" w:themeColor="text1"/>
                      <w:sz w:val="21"/>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1" w:type="pct"/>
                  <w:vAlign w:val="center"/>
                </w:tcPr>
                <w:p>
                  <w:pPr>
                    <w:pStyle w:val="31"/>
                    <w:jc w:val="center"/>
                    <w:rPr>
                      <w:rFonts w:ascii="Times New Roman" w:hAnsi="Times New Roman" w:cs="Times New Roman"/>
                      <w:sz w:val="21"/>
                      <w:szCs w:val="21"/>
                    </w:rPr>
                  </w:pPr>
                  <w:r>
                    <w:rPr>
                      <w:rFonts w:ascii="Times New Roman" w:cs="Times New Roman"/>
                      <w:sz w:val="21"/>
                      <w:szCs w:val="21"/>
                    </w:rPr>
                    <w:t>塑粉包装材料</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0.6</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0.5</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w:t>
                  </w:r>
                </w:p>
              </w:tc>
              <w:tc>
                <w:tcPr>
                  <w:tcW w:w="1010" w:type="pct"/>
                  <w:vMerge w:val="continue"/>
                  <w:vAlign w:val="center"/>
                </w:tcPr>
                <w:p>
                  <w:pPr>
                    <w:pStyle w:val="31"/>
                    <w:jc w:val="center"/>
                    <w:rPr>
                      <w:rFonts w:ascii="Times New Roman" w:hAnsi="Times New Roman" w:cs="Times New Roman"/>
                      <w:color w:val="000000" w:themeColor="text1"/>
                      <w:sz w:val="21"/>
                      <w:szCs w:val="21"/>
                    </w:rPr>
                  </w:pPr>
                </w:p>
              </w:tc>
              <w:tc>
                <w:tcPr>
                  <w:tcW w:w="1078" w:type="pct"/>
                  <w:vMerge w:val="continue"/>
                  <w:vAlign w:val="center"/>
                </w:tcPr>
                <w:p>
                  <w:pPr>
                    <w:pStyle w:val="31"/>
                    <w:jc w:val="center"/>
                    <w:rPr>
                      <w:rFonts w:ascii="Times New Roman" w:hAnsi="Times New Roman" w:cs="Times New Roman"/>
                      <w:bCs/>
                      <w:color w:val="000000" w:themeColor="text1"/>
                      <w:sz w:val="21"/>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791"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生活垃圾</w:t>
                  </w:r>
                </w:p>
              </w:tc>
              <w:tc>
                <w:tcPr>
                  <w:tcW w:w="500"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8.1</w:t>
                  </w:r>
                </w:p>
              </w:tc>
              <w:tc>
                <w:tcPr>
                  <w:tcW w:w="409" w:type="pct"/>
                  <w:vAlign w:val="center"/>
                </w:tcPr>
                <w:p>
                  <w:pPr>
                    <w:pStyle w:val="31"/>
                    <w:jc w:val="center"/>
                    <w:rPr>
                      <w:rFonts w:hint="default" w:ascii="Times New Roman" w:hAnsi="Times New Roman" w:eastAsia="宋体"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7.3</w:t>
                  </w:r>
                </w:p>
              </w:tc>
              <w:tc>
                <w:tcPr>
                  <w:tcW w:w="510" w:type="pct"/>
                  <w:vMerge w:val="continue"/>
                  <w:vAlign w:val="center"/>
                </w:tcPr>
                <w:p>
                  <w:pPr>
                    <w:pStyle w:val="31"/>
                    <w:jc w:val="center"/>
                    <w:rPr>
                      <w:rFonts w:ascii="Times New Roman" w:hAnsi="Times New Roman" w:cs="Times New Roman"/>
                      <w:color w:val="000000" w:themeColor="text1"/>
                      <w:sz w:val="21"/>
                      <w:szCs w:val="21"/>
                    </w:rPr>
                  </w:pPr>
                </w:p>
              </w:tc>
              <w:tc>
                <w:tcPr>
                  <w:tcW w:w="699" w:type="pct"/>
                  <w:vAlign w:val="center"/>
                </w:tcPr>
                <w:p>
                  <w:pPr>
                    <w:pStyle w:val="31"/>
                    <w:jc w:val="center"/>
                    <w:rPr>
                      <w:rFonts w:ascii="Times New Roman" w:hAnsi="Times New Roman" w:cs="Times New Roman"/>
                      <w:color w:val="000000" w:themeColor="text1"/>
                      <w:sz w:val="21"/>
                      <w:szCs w:val="21"/>
                      <w:lang w:val="en-US"/>
                    </w:rPr>
                  </w:pPr>
                  <w:r>
                    <w:rPr>
                      <w:rFonts w:ascii="Times New Roman" w:hAnsi="Times New Roman" w:cs="Times New Roman"/>
                      <w:color w:val="000000" w:themeColor="text1"/>
                      <w:sz w:val="21"/>
                      <w:szCs w:val="21"/>
                      <w:lang w:val="en-US"/>
                    </w:rPr>
                    <w:t>/</w:t>
                  </w:r>
                </w:p>
              </w:tc>
              <w:tc>
                <w:tcPr>
                  <w:tcW w:w="1010"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委托环卫部门清运</w:t>
                  </w:r>
                </w:p>
              </w:tc>
              <w:tc>
                <w:tcPr>
                  <w:tcW w:w="1078" w:type="pct"/>
                  <w:vAlign w:val="center"/>
                </w:tcPr>
                <w:p>
                  <w:pPr>
                    <w:pStyle w:val="31"/>
                    <w:jc w:val="center"/>
                    <w:rPr>
                      <w:rFonts w:ascii="Times New Roman" w:hAnsi="Times New Roman" w:cs="Times New Roman"/>
                      <w:color w:val="000000" w:themeColor="text1"/>
                      <w:sz w:val="21"/>
                      <w:szCs w:val="21"/>
                    </w:rPr>
                  </w:pPr>
                  <w:r>
                    <w:rPr>
                      <w:rFonts w:ascii="Times New Roman" w:cs="Times New Roman"/>
                      <w:color w:val="000000" w:themeColor="text1"/>
                      <w:sz w:val="21"/>
                      <w:szCs w:val="21"/>
                    </w:rPr>
                    <w:t>由环卫部门统一清运处置</w:t>
                  </w:r>
                </w:p>
              </w:tc>
            </w:tr>
          </w:tbl>
          <w:p>
            <w:pPr>
              <w:pStyle w:val="9"/>
            </w:pPr>
          </w:p>
          <w:p>
            <w:pPr>
              <w:pStyle w:val="31"/>
              <w:spacing w:line="360" w:lineRule="auto"/>
              <w:ind w:firstLine="482" w:firstLineChars="200"/>
              <w:jc w:val="both"/>
              <w:rPr>
                <w:rFonts w:hint="eastAsia" w:ascii="Times New Roman" w:hAnsi="Times New Roman" w:cs="Times New Roman"/>
                <w:b/>
                <w:bCs/>
                <w:color w:val="000000" w:themeColor="text1"/>
                <w:sz w:val="24"/>
                <w:szCs w:val="24"/>
                <w:lang w:val="en-US"/>
              </w:rPr>
            </w:pPr>
          </w:p>
          <w:p>
            <w:pPr>
              <w:pStyle w:val="31"/>
              <w:spacing w:line="360" w:lineRule="auto"/>
              <w:ind w:firstLine="480" w:firstLineChars="200"/>
              <w:jc w:val="both"/>
              <w:rPr>
                <w:rFonts w:ascii="Times New Roman" w:hAnsi="Times New Roman" w:cs="Times New Roman"/>
                <w:color w:val="000000" w:themeColor="text1"/>
                <w:sz w:val="24"/>
                <w:szCs w:val="24"/>
                <w:lang w:val="en-US"/>
              </w:rPr>
            </w:pPr>
          </w:p>
          <w:p>
            <w:pPr>
              <w:pStyle w:val="31"/>
              <w:spacing w:before="66" w:line="364" w:lineRule="auto"/>
              <w:ind w:left="107" w:right="164" w:firstLine="480"/>
              <w:jc w:val="both"/>
              <w:rPr>
                <w:rFonts w:ascii="Times New Roman" w:hAnsi="Times New Roman" w:cs="Times New Roman"/>
                <w:color w:val="000000" w:themeColor="text1"/>
                <w:sz w:val="24"/>
                <w:szCs w:val="24"/>
                <w:lang w:val="en-US"/>
              </w:rPr>
            </w:pPr>
          </w:p>
          <w:p>
            <w:pPr>
              <w:pStyle w:val="31"/>
              <w:spacing w:before="66" w:line="364" w:lineRule="auto"/>
              <w:ind w:left="107" w:right="164" w:firstLine="480"/>
              <w:jc w:val="both"/>
              <w:rPr>
                <w:rFonts w:ascii="Times New Roman" w:hAnsi="Times New Roman" w:cs="Times New Roman"/>
                <w:color w:val="000000" w:themeColor="text1"/>
                <w:sz w:val="24"/>
                <w:szCs w:val="24"/>
                <w:lang w:val="en-US"/>
              </w:rPr>
            </w:pPr>
          </w:p>
          <w:p>
            <w:pPr>
              <w:pStyle w:val="31"/>
              <w:spacing w:before="66" w:line="364" w:lineRule="auto"/>
              <w:ind w:left="107" w:right="164" w:firstLine="480"/>
              <w:jc w:val="both"/>
              <w:rPr>
                <w:rFonts w:ascii="Times New Roman" w:hAnsi="Times New Roman" w:cs="Times New Roman"/>
                <w:color w:val="000000" w:themeColor="text1"/>
                <w:sz w:val="24"/>
                <w:szCs w:val="24"/>
                <w:lang w:val="en-US"/>
              </w:rPr>
            </w:pPr>
          </w:p>
          <w:p>
            <w:pPr>
              <w:pStyle w:val="31"/>
              <w:spacing w:before="66" w:line="364" w:lineRule="auto"/>
              <w:ind w:left="107" w:right="164" w:firstLine="480"/>
              <w:jc w:val="both"/>
              <w:rPr>
                <w:rFonts w:ascii="Times New Roman" w:hAnsi="Times New Roman" w:cs="Times New Roman"/>
                <w:color w:val="000000" w:themeColor="text1"/>
                <w:sz w:val="24"/>
                <w:szCs w:val="24"/>
                <w:lang w:val="en-US"/>
              </w:rPr>
            </w:pPr>
          </w:p>
          <w:p>
            <w:pPr>
              <w:pStyle w:val="31"/>
              <w:spacing w:before="66" w:line="364" w:lineRule="auto"/>
              <w:ind w:left="107" w:right="164" w:firstLine="480"/>
              <w:jc w:val="both"/>
              <w:rPr>
                <w:rFonts w:ascii="Times New Roman" w:hAnsi="Times New Roman" w:cs="Times New Roman"/>
                <w:color w:val="000000" w:themeColor="text1"/>
                <w:sz w:val="24"/>
                <w:szCs w:val="24"/>
                <w:lang w:val="en-US"/>
              </w:rPr>
            </w:pPr>
          </w:p>
          <w:p>
            <w:pPr>
              <w:pStyle w:val="31"/>
              <w:spacing w:before="66" w:line="364" w:lineRule="auto"/>
              <w:ind w:left="107" w:right="164" w:firstLine="480"/>
              <w:jc w:val="both"/>
              <w:rPr>
                <w:rFonts w:ascii="Times New Roman" w:hAnsi="Times New Roman" w:cs="Times New Roman"/>
                <w:color w:val="000000" w:themeColor="text1"/>
                <w:sz w:val="24"/>
                <w:szCs w:val="24"/>
                <w:lang w:val="en-US"/>
              </w:rPr>
            </w:pPr>
          </w:p>
          <w:p>
            <w:pPr>
              <w:pStyle w:val="30"/>
              <w:tabs>
                <w:tab w:val="left" w:pos="1240"/>
              </w:tabs>
              <w:spacing w:before="140" w:line="364" w:lineRule="auto"/>
              <w:ind w:left="0" w:right="185" w:firstLine="0"/>
              <w:jc w:val="both"/>
              <w:rPr>
                <w:rFonts w:ascii="Times New Roman" w:hAnsi="Times New Roman" w:cs="Times New Roman"/>
                <w:color w:val="000000" w:themeColor="text1"/>
                <w:sz w:val="24"/>
              </w:rPr>
            </w:pPr>
          </w:p>
          <w:p>
            <w:pPr>
              <w:pStyle w:val="30"/>
              <w:tabs>
                <w:tab w:val="left" w:pos="1240"/>
              </w:tabs>
              <w:spacing w:before="140" w:line="364" w:lineRule="auto"/>
              <w:ind w:left="0" w:right="185" w:firstLine="0"/>
              <w:jc w:val="both"/>
              <w:rPr>
                <w:rFonts w:ascii="Times New Roman" w:hAnsi="Times New Roman" w:cs="Times New Roman"/>
                <w:color w:val="000000" w:themeColor="text1"/>
                <w:sz w:val="24"/>
              </w:rPr>
            </w:pPr>
          </w:p>
          <w:p>
            <w:pPr>
              <w:pStyle w:val="30"/>
              <w:tabs>
                <w:tab w:val="left" w:pos="1240"/>
              </w:tabs>
              <w:spacing w:before="140" w:line="364" w:lineRule="auto"/>
              <w:ind w:left="0" w:right="185" w:firstLine="0"/>
              <w:jc w:val="both"/>
              <w:rPr>
                <w:rFonts w:ascii="Times New Roman" w:hAnsi="Times New Roman" w:cs="Times New Roman"/>
                <w:color w:val="000000" w:themeColor="text1"/>
                <w:sz w:val="24"/>
              </w:rPr>
            </w:pPr>
          </w:p>
          <w:p>
            <w:pPr>
              <w:pStyle w:val="30"/>
              <w:tabs>
                <w:tab w:val="left" w:pos="1240"/>
              </w:tabs>
              <w:spacing w:before="140" w:line="364" w:lineRule="auto"/>
              <w:ind w:left="0" w:right="185" w:firstLine="0"/>
              <w:jc w:val="both"/>
              <w:rPr>
                <w:rFonts w:ascii="Times New Roman" w:hAnsi="Times New Roman" w:cs="Times New Roman"/>
                <w:color w:val="000000" w:themeColor="text1"/>
                <w:sz w:val="24"/>
              </w:rPr>
            </w:pPr>
          </w:p>
          <w:p>
            <w:pPr>
              <w:pStyle w:val="30"/>
              <w:tabs>
                <w:tab w:val="left" w:pos="1240"/>
              </w:tabs>
              <w:spacing w:before="140" w:line="364" w:lineRule="auto"/>
              <w:ind w:left="0" w:right="185" w:firstLine="0"/>
              <w:jc w:val="both"/>
              <w:rPr>
                <w:rFonts w:ascii="Times New Roman" w:hAnsi="Times New Roman" w:cs="Times New Roman"/>
                <w:color w:val="000000" w:themeColor="text1"/>
                <w:sz w:val="24"/>
              </w:rPr>
            </w:pPr>
          </w:p>
          <w:p>
            <w:pPr>
              <w:pStyle w:val="30"/>
              <w:tabs>
                <w:tab w:val="left" w:pos="1240"/>
              </w:tabs>
              <w:spacing w:before="140" w:line="364" w:lineRule="auto"/>
              <w:ind w:left="0" w:right="185" w:firstLine="0"/>
              <w:jc w:val="both"/>
              <w:rPr>
                <w:rFonts w:ascii="Times New Roman" w:hAnsi="Times New Roman" w:cs="Times New Roman"/>
                <w:color w:val="000000" w:themeColor="text1"/>
                <w:sz w:val="24"/>
              </w:rPr>
            </w:pPr>
          </w:p>
          <w:p>
            <w:pPr>
              <w:pStyle w:val="30"/>
              <w:tabs>
                <w:tab w:val="left" w:pos="1240"/>
              </w:tabs>
              <w:spacing w:before="140" w:line="364" w:lineRule="auto"/>
              <w:ind w:left="0" w:right="185" w:firstLine="0"/>
              <w:jc w:val="both"/>
              <w:rPr>
                <w:rFonts w:ascii="Times New Roman" w:hAnsi="Times New Roman" w:cs="Times New Roman"/>
                <w:color w:val="000000" w:themeColor="text1"/>
                <w:sz w:val="24"/>
              </w:rPr>
            </w:pPr>
          </w:p>
          <w:p>
            <w:pPr>
              <w:pStyle w:val="30"/>
              <w:tabs>
                <w:tab w:val="left" w:pos="1240"/>
              </w:tabs>
              <w:spacing w:before="140" w:line="364" w:lineRule="auto"/>
              <w:ind w:left="0" w:right="185" w:firstLine="0"/>
              <w:jc w:val="both"/>
              <w:rPr>
                <w:rFonts w:ascii="Times New Roman" w:hAnsi="Times New Roman" w:cs="Times New Roman"/>
                <w:color w:val="000000" w:themeColor="text1"/>
                <w:sz w:val="24"/>
              </w:rPr>
            </w:pPr>
          </w:p>
        </w:tc>
      </w:tr>
    </w:tbl>
    <w:p>
      <w:pPr>
        <w:outlineLvl w:val="0"/>
        <w:rPr>
          <w:rFonts w:ascii="Times New Roman" w:hAnsi="Times New Roman" w:cs="Times New Roman"/>
          <w:b/>
          <w:bCs/>
          <w:sz w:val="24"/>
          <w:szCs w:val="24"/>
        </w:rPr>
      </w:pPr>
      <w:bookmarkStart w:id="8" w:name="表四：环境影响报告表主要结论、建议及审批部门审批决定"/>
      <w:bookmarkEnd w:id="8"/>
    </w:p>
    <w:p>
      <w:pPr>
        <w:outlineLvl w:val="0"/>
        <w:rPr>
          <w:rFonts w:ascii="Times New Roman" w:hAnsi="Times New Roman" w:cs="Times New Roman"/>
          <w:b/>
          <w:bCs/>
          <w:sz w:val="24"/>
          <w:szCs w:val="24"/>
        </w:rPr>
      </w:pPr>
    </w:p>
    <w:p>
      <w:pPr>
        <w:outlineLvl w:val="0"/>
        <w:rPr>
          <w:rFonts w:ascii="Times New Roman" w:hAnsi="Times New Roman" w:cs="Times New Roman"/>
          <w:b/>
          <w:bCs/>
          <w:sz w:val="24"/>
          <w:szCs w:val="24"/>
        </w:rPr>
      </w:pPr>
    </w:p>
    <w:p>
      <w:pPr>
        <w:outlineLvl w:val="0"/>
        <w:rPr>
          <w:rFonts w:ascii="Times New Roman" w:hAnsi="Times New Roman" w:cs="Times New Roman"/>
          <w:b/>
          <w:bCs/>
          <w:sz w:val="24"/>
          <w:szCs w:val="24"/>
        </w:rPr>
      </w:pPr>
    </w:p>
    <w:p>
      <w:pPr>
        <w:outlineLvl w:val="0"/>
        <w:rPr>
          <w:rFonts w:ascii="Times New Roman" w:hAnsi="Times New Roman" w:cs="Times New Roman"/>
          <w:b/>
          <w:bCs/>
          <w:sz w:val="24"/>
          <w:szCs w:val="24"/>
          <w:highlight w:val="yellow"/>
        </w:rPr>
      </w:pPr>
      <w:bookmarkStart w:id="9" w:name="_Toc26421"/>
      <w:r>
        <w:rPr>
          <w:rFonts w:ascii="Times New Roman" w:hAnsi="Times New Roman" w:cs="Times New Roman"/>
          <w:b/>
          <w:bCs/>
          <w:sz w:val="24"/>
          <w:szCs w:val="24"/>
        </w:rPr>
        <w:t>表八：验收监测结论</w:t>
      </w:r>
      <w:bookmarkEnd w:id="9"/>
    </w:p>
    <w:tbl>
      <w:tblPr>
        <w:tblStyle w:val="20"/>
        <w:tblW w:w="9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6" w:hRule="atLeast"/>
        </w:trPr>
        <w:tc>
          <w:tcPr>
            <w:tcW w:w="9326" w:type="dxa"/>
          </w:tcPr>
          <w:p>
            <w:pPr>
              <w:pStyle w:val="31"/>
              <w:keepNext w:val="0"/>
              <w:keepLines w:val="0"/>
              <w:pageBreakBefore w:val="0"/>
              <w:widowControl w:val="0"/>
              <w:kinsoku/>
              <w:wordWrap/>
              <w:overflowPunct/>
              <w:topLinePunct w:val="0"/>
              <w:autoSpaceDE w:val="0"/>
              <w:autoSpaceDN w:val="0"/>
              <w:bidi w:val="0"/>
              <w:adjustRightInd/>
              <w:snapToGrid/>
              <w:spacing w:before="66" w:line="364" w:lineRule="auto"/>
              <w:ind w:left="40" w:leftChars="18" w:right="62" w:rightChars="28" w:firstLine="480"/>
              <w:jc w:val="both"/>
              <w:textAlignment w:val="auto"/>
              <w:rPr>
                <w:rFonts w:ascii="Times New Roman" w:hAnsi="Times New Roman" w:cs="Times New Roman"/>
                <w:color w:val="auto"/>
                <w:sz w:val="24"/>
                <w:szCs w:val="24"/>
              </w:rPr>
            </w:pPr>
            <w:r>
              <w:rPr>
                <w:rFonts w:hint="eastAsia" w:ascii="Times New Roman" w:hAnsi="Times New Roman" w:cs="Times New Roman"/>
                <w:color w:val="auto"/>
                <w:sz w:val="24"/>
                <w:szCs w:val="24"/>
              </w:rPr>
              <w:t>武义晨家工贸有限公司</w:t>
            </w:r>
            <w:r>
              <w:rPr>
                <w:rFonts w:ascii="Times New Roman" w:hAnsi="Times New Roman" w:cs="Times New Roman"/>
                <w:color w:val="auto"/>
                <w:sz w:val="24"/>
                <w:szCs w:val="24"/>
              </w:rPr>
              <w:t>在项目建设中基本履行了环境影响评价制度。对于建设项目环境影响评价报表中的环境保护要求已基本落实。环境保护设施运行和维护基本正常。</w:t>
            </w:r>
          </w:p>
          <w:p>
            <w:pPr>
              <w:pStyle w:val="31"/>
              <w:keepNext w:val="0"/>
              <w:keepLines w:val="0"/>
              <w:pageBreakBefore w:val="0"/>
              <w:widowControl w:val="0"/>
              <w:numPr>
                <w:ilvl w:val="0"/>
                <w:numId w:val="6"/>
              </w:numPr>
              <w:kinsoku/>
              <w:wordWrap/>
              <w:overflowPunct/>
              <w:topLinePunct w:val="0"/>
              <w:autoSpaceDE w:val="0"/>
              <w:autoSpaceDN w:val="0"/>
              <w:bidi w:val="0"/>
              <w:adjustRightInd/>
              <w:snapToGrid/>
              <w:spacing w:before="63"/>
              <w:ind w:left="40" w:leftChars="18" w:right="62" w:rightChars="28" w:firstLine="480"/>
              <w:jc w:val="both"/>
              <w:textAlignment w:val="auto"/>
              <w:rPr>
                <w:rFonts w:ascii="Times New Roman" w:hAnsi="Times New Roman" w:cs="Times New Roman"/>
                <w:bCs/>
                <w:color w:val="auto"/>
                <w:sz w:val="24"/>
                <w:szCs w:val="24"/>
              </w:rPr>
            </w:pPr>
            <w:r>
              <w:rPr>
                <w:rFonts w:ascii="Times New Roman" w:hAnsi="Times New Roman" w:cs="Times New Roman"/>
                <w:b/>
                <w:color w:val="auto"/>
                <w:sz w:val="24"/>
                <w:szCs w:val="24"/>
              </w:rPr>
              <w:t>废水</w:t>
            </w:r>
          </w:p>
          <w:p>
            <w:pPr>
              <w:spacing w:line="400" w:lineRule="exact"/>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监测日：废水总排口pH值</w:t>
            </w:r>
            <w:r>
              <w:rPr>
                <w:rFonts w:ascii="Times New Roman" w:hAnsi="Times New Roman" w:cs="Times New Roman"/>
                <w:color w:val="auto"/>
                <w:sz w:val="24"/>
                <w:szCs w:val="24"/>
                <w:lang w:val="en-US"/>
              </w:rPr>
              <w:t>范围7.4~7.8</w:t>
            </w:r>
            <w:r>
              <w:rPr>
                <w:rFonts w:hint="eastAsia" w:ascii="Times New Roman" w:hAnsi="Times New Roman" w:cs="Times New Roman"/>
                <w:color w:val="auto"/>
                <w:sz w:val="24"/>
                <w:szCs w:val="24"/>
                <w:lang w:val="en-US" w:eastAsia="zh-CN"/>
              </w:rPr>
              <w:t>（无量纲）</w:t>
            </w:r>
            <w:r>
              <w:rPr>
                <w:rFonts w:ascii="Times New Roman" w:hAnsi="Times New Roman" w:cs="Times New Roman"/>
                <w:color w:val="auto"/>
                <w:sz w:val="24"/>
                <w:szCs w:val="24"/>
                <w:lang w:val="en-US"/>
              </w:rPr>
              <w:t>，</w:t>
            </w:r>
            <w:r>
              <w:rPr>
                <w:rFonts w:ascii="Times New Roman" w:hAnsi="Times New Roman" w:cs="Times New Roman"/>
                <w:color w:val="auto"/>
                <w:sz w:val="24"/>
                <w:szCs w:val="24"/>
              </w:rPr>
              <w:t>化学需氧量、悬浮物、石油类、动植物油类、阴离子表面活性剂最高均值浓度分别为</w:t>
            </w:r>
            <w:r>
              <w:rPr>
                <w:rFonts w:hint="eastAsia" w:ascii="Times New Roman" w:hAnsi="Times New Roman" w:cs="Times New Roman"/>
                <w:color w:val="auto"/>
                <w:sz w:val="24"/>
                <w:szCs w:val="24"/>
                <w:lang w:val="en-US"/>
              </w:rPr>
              <w:t>171</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val="en-US"/>
              </w:rPr>
              <w:t>29</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val="en-US"/>
              </w:rPr>
              <w:t>4.91</w:t>
            </w:r>
            <w:r>
              <w:rPr>
                <w:rFonts w:ascii="Times New Roman" w:hAnsi="Times New Roman" w:cs="Times New Roman"/>
                <w:color w:val="auto"/>
                <w:sz w:val="24"/>
                <w:szCs w:val="24"/>
              </w:rPr>
              <w:t>mg/L、</w:t>
            </w:r>
            <w:r>
              <w:rPr>
                <w:rFonts w:ascii="Times New Roman" w:hAnsi="Times New Roman" w:cs="Times New Roman"/>
                <w:color w:val="auto"/>
                <w:sz w:val="24"/>
                <w:szCs w:val="24"/>
                <w:lang w:val="en-US"/>
              </w:rPr>
              <w:t>0.</w:t>
            </w:r>
            <w:r>
              <w:rPr>
                <w:rFonts w:hint="eastAsia" w:ascii="Times New Roman" w:hAnsi="Times New Roman" w:cs="Times New Roman"/>
                <w:color w:val="auto"/>
                <w:sz w:val="24"/>
                <w:szCs w:val="24"/>
                <w:lang w:val="en-US"/>
              </w:rPr>
              <w:t>566</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val="en-US"/>
              </w:rPr>
              <w:t>0.606</w:t>
            </w:r>
            <w:r>
              <w:rPr>
                <w:rFonts w:ascii="Times New Roman" w:hAnsi="Times New Roman" w:cs="Times New Roman"/>
                <w:color w:val="auto"/>
                <w:sz w:val="24"/>
                <w:szCs w:val="24"/>
              </w:rPr>
              <w:t>mg/L，均符合《污水综合排放标准》（GB 8978-1996）表4三级限值要求，氨氮、总磷最高均值浓度分别为</w:t>
            </w:r>
            <w:r>
              <w:rPr>
                <w:rFonts w:hint="eastAsia" w:ascii="Times New Roman" w:hAnsi="Times New Roman" w:cs="Times New Roman"/>
                <w:color w:val="auto"/>
                <w:sz w:val="24"/>
                <w:szCs w:val="24"/>
                <w:lang w:val="en-US"/>
              </w:rPr>
              <w:t>13.0</w:t>
            </w:r>
            <w:r>
              <w:rPr>
                <w:rFonts w:ascii="Times New Roman" w:hAnsi="Times New Roman" w:cs="Times New Roman"/>
                <w:color w:val="auto"/>
                <w:sz w:val="24"/>
                <w:szCs w:val="24"/>
              </w:rPr>
              <w:t>mg/L、</w:t>
            </w:r>
            <w:r>
              <w:rPr>
                <w:rFonts w:hint="eastAsia" w:ascii="Times New Roman" w:hAnsi="Times New Roman" w:cs="Times New Roman"/>
                <w:color w:val="auto"/>
                <w:sz w:val="24"/>
                <w:szCs w:val="24"/>
                <w:lang w:val="en-US"/>
              </w:rPr>
              <w:t>6.72</w:t>
            </w:r>
            <w:r>
              <w:rPr>
                <w:rFonts w:ascii="Times New Roman" w:hAnsi="Times New Roman" w:cs="Times New Roman"/>
                <w:color w:val="auto"/>
                <w:sz w:val="24"/>
                <w:szCs w:val="24"/>
              </w:rPr>
              <w:t>mg/L，均符合《工业企业废水氮、磷污染物间接排放限值》（DB 33/887-2013）的限值要求。</w:t>
            </w:r>
          </w:p>
          <w:p>
            <w:pPr>
              <w:pStyle w:val="31"/>
              <w:keepNext w:val="0"/>
              <w:keepLines w:val="0"/>
              <w:pageBreakBefore w:val="0"/>
              <w:widowControl w:val="0"/>
              <w:numPr>
                <w:ilvl w:val="0"/>
                <w:numId w:val="6"/>
              </w:numPr>
              <w:kinsoku/>
              <w:wordWrap/>
              <w:overflowPunct/>
              <w:topLinePunct w:val="0"/>
              <w:autoSpaceDE w:val="0"/>
              <w:autoSpaceDN w:val="0"/>
              <w:bidi w:val="0"/>
              <w:adjustRightInd/>
              <w:snapToGrid/>
              <w:spacing w:before="63"/>
              <w:ind w:left="40" w:leftChars="18" w:right="62" w:rightChars="28" w:firstLine="480"/>
              <w:jc w:val="both"/>
              <w:textAlignment w:val="auto"/>
              <w:rPr>
                <w:rFonts w:ascii="Times New Roman" w:hAnsi="Times New Roman" w:cs="Times New Roman"/>
                <w:b/>
                <w:color w:val="auto"/>
                <w:sz w:val="24"/>
                <w:szCs w:val="24"/>
              </w:rPr>
            </w:pPr>
            <w:r>
              <w:rPr>
                <w:rFonts w:ascii="Times New Roman" w:hAnsi="Times New Roman" w:cs="Times New Roman"/>
                <w:b/>
                <w:color w:val="auto"/>
                <w:sz w:val="24"/>
                <w:szCs w:val="24"/>
              </w:rPr>
              <w:t>废气</w:t>
            </w:r>
          </w:p>
          <w:p>
            <w:pPr>
              <w:pStyle w:val="7"/>
              <w:keepNext w:val="0"/>
              <w:keepLines w:val="0"/>
              <w:pageBreakBefore w:val="0"/>
              <w:widowControl w:val="0"/>
              <w:kinsoku/>
              <w:wordWrap/>
              <w:overflowPunct/>
              <w:topLinePunct w:val="0"/>
              <w:autoSpaceDE w:val="0"/>
              <w:autoSpaceDN w:val="0"/>
              <w:bidi w:val="0"/>
              <w:adjustRightInd/>
              <w:snapToGrid/>
              <w:spacing w:line="400" w:lineRule="exact"/>
              <w:ind w:firstLine="480" w:firstLineChars="200"/>
              <w:jc w:val="both"/>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rPr>
              <w:t>监测日：喷塑粉尘排气筒出口颗粒物最大日均排放浓度分别为</w:t>
            </w:r>
            <w:r>
              <w:rPr>
                <w:rFonts w:hint="default" w:ascii="Times New Roman" w:hAnsi="Times New Roman" w:eastAsia="宋体" w:cs="Times New Roman"/>
                <w:color w:val="auto"/>
                <w:sz w:val="24"/>
                <w:szCs w:val="24"/>
                <w:highlight w:val="none"/>
                <w:lang w:val="en-US" w:eastAsia="zh-CN"/>
              </w:rPr>
              <w:t>9.4</w:t>
            </w:r>
            <w:r>
              <w:rPr>
                <w:rFonts w:hint="default" w:ascii="Times New Roman" w:hAnsi="Times New Roman" w:eastAsia="宋体" w:cs="Times New Roman"/>
                <w:color w:val="auto"/>
                <w:sz w:val="24"/>
                <w:szCs w:val="24"/>
                <w:highlight w:val="none"/>
                <w:lang w:val="en-US"/>
              </w:rPr>
              <w:t>mg/m</w:t>
            </w:r>
            <w:r>
              <w:rPr>
                <w:rFonts w:hint="default" w:ascii="Times New Roman" w:hAnsi="Times New Roman" w:eastAsia="宋体" w:cs="Times New Roman"/>
                <w:color w:val="auto"/>
                <w:sz w:val="24"/>
                <w:szCs w:val="24"/>
                <w:highlight w:val="none"/>
                <w:vertAlign w:val="superscript"/>
                <w:lang w:val="en-US"/>
              </w:rPr>
              <w:t>3</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rPr>
              <w:t>喷</w:t>
            </w:r>
            <w:r>
              <w:rPr>
                <w:rFonts w:hint="default" w:ascii="Times New Roman" w:hAnsi="Times New Roman" w:eastAsia="宋体" w:cs="Times New Roman"/>
                <w:color w:val="auto"/>
                <w:sz w:val="24"/>
                <w:szCs w:val="24"/>
                <w:highlight w:val="none"/>
                <w:lang w:val="en-US"/>
              </w:rPr>
              <w:t>漆、烘干、固化废气排气筒出口非甲烷总烃、二甲苯、乙酸乙酯</w:t>
            </w:r>
            <w:r>
              <w:rPr>
                <w:rFonts w:hint="default" w:ascii="Times New Roman" w:hAnsi="Times New Roman" w:eastAsia="宋体" w:cs="Times New Roman"/>
                <w:color w:val="auto"/>
                <w:sz w:val="24"/>
                <w:szCs w:val="24"/>
                <w:highlight w:val="none"/>
                <w:lang w:val="en-US" w:eastAsia="zh-CN"/>
              </w:rPr>
              <w:t>、臭气浓度</w:t>
            </w:r>
            <w:r>
              <w:rPr>
                <w:rFonts w:hint="default" w:ascii="Times New Roman" w:hAnsi="Times New Roman" w:eastAsia="宋体" w:cs="Times New Roman"/>
                <w:color w:val="auto"/>
                <w:sz w:val="24"/>
                <w:szCs w:val="24"/>
                <w:highlight w:val="none"/>
                <w:lang w:val="en-US"/>
              </w:rPr>
              <w:t>最大日均排放浓度分别为</w:t>
            </w:r>
            <w:r>
              <w:rPr>
                <w:rFonts w:hint="default" w:ascii="Times New Roman" w:hAnsi="Times New Roman" w:eastAsia="宋体" w:cs="Times New Roman"/>
                <w:color w:val="auto"/>
                <w:sz w:val="24"/>
                <w:szCs w:val="24"/>
                <w:highlight w:val="none"/>
                <w:lang w:val="en-US" w:eastAsia="zh-CN"/>
              </w:rPr>
              <w:t>15.2</w:t>
            </w:r>
            <w:r>
              <w:rPr>
                <w:rFonts w:hint="default" w:ascii="Times New Roman" w:hAnsi="Times New Roman" w:eastAsia="宋体" w:cs="Times New Roman"/>
                <w:color w:val="auto"/>
                <w:sz w:val="24"/>
                <w:szCs w:val="24"/>
                <w:highlight w:val="none"/>
                <w:lang w:val="en-US"/>
              </w:rPr>
              <w:t>mg/m</w:t>
            </w:r>
            <w:r>
              <w:rPr>
                <w:rFonts w:hint="default" w:ascii="Times New Roman" w:hAnsi="Times New Roman" w:eastAsia="宋体" w:cs="Times New Roman"/>
                <w:color w:val="auto"/>
                <w:sz w:val="24"/>
                <w:szCs w:val="24"/>
                <w:highlight w:val="none"/>
                <w:vertAlign w:val="superscript"/>
                <w:lang w:val="en-US"/>
              </w:rPr>
              <w:t>3</w:t>
            </w:r>
            <w:r>
              <w:rPr>
                <w:rFonts w:hint="default" w:ascii="Times New Roman" w:hAnsi="Times New Roman" w:eastAsia="宋体" w:cs="Times New Roman"/>
                <w:color w:val="auto"/>
                <w:sz w:val="24"/>
                <w:szCs w:val="24"/>
                <w:highlight w:val="none"/>
                <w:lang w:val="en-US"/>
              </w:rPr>
              <w:t>、0.258mg/m</w:t>
            </w:r>
            <w:r>
              <w:rPr>
                <w:rFonts w:hint="default" w:ascii="Times New Roman" w:hAnsi="Times New Roman" w:eastAsia="宋体" w:cs="Times New Roman"/>
                <w:color w:val="auto"/>
                <w:sz w:val="24"/>
                <w:szCs w:val="24"/>
                <w:highlight w:val="none"/>
                <w:vertAlign w:val="superscript"/>
                <w:lang w:val="en-US"/>
              </w:rPr>
              <w:t>3</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rPr>
              <w:t>&lt;0.005</w:t>
            </w:r>
            <w:r>
              <w:rPr>
                <w:rFonts w:hint="default" w:ascii="Times New Roman" w:hAnsi="Times New Roman" w:eastAsia="宋体" w:cs="Times New Roman"/>
                <w:color w:val="auto"/>
                <w:sz w:val="24"/>
                <w:szCs w:val="24"/>
                <w:highlight w:val="none"/>
                <w:lang w:val="en-US"/>
              </w:rPr>
              <w:t>mg/m</w:t>
            </w:r>
            <w:r>
              <w:rPr>
                <w:rFonts w:hint="default" w:ascii="Times New Roman" w:hAnsi="Times New Roman" w:eastAsia="宋体" w:cs="Times New Roman"/>
                <w:color w:val="auto"/>
                <w:sz w:val="24"/>
                <w:szCs w:val="24"/>
                <w:highlight w:val="none"/>
                <w:vertAlign w:val="superscript"/>
                <w:lang w:val="en-US"/>
              </w:rPr>
              <w:t>3</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lang w:val="en-US" w:eastAsia="zh-CN"/>
              </w:rPr>
              <w:t>724（无量纲）</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rPr>
              <w:t>均符合《工业涂装工序大气污染物排放标准》（DB33/2146-2018）中表1大气污染物排放限值；其中</w:t>
            </w:r>
            <w:r>
              <w:rPr>
                <w:rFonts w:hint="default" w:ascii="Times New Roman" w:hAnsi="Times New Roman" w:eastAsia="宋体" w:cs="Times New Roman"/>
                <w:color w:val="auto"/>
                <w:sz w:val="24"/>
                <w:szCs w:val="24"/>
                <w:highlight w:val="none"/>
                <w:lang w:val="en-US"/>
              </w:rPr>
              <w:t>颗粒物、二氧化硫、氮氧化物最大日均排放浓度分别为</w:t>
            </w:r>
            <w:r>
              <w:rPr>
                <w:rFonts w:hint="default" w:ascii="Times New Roman" w:hAnsi="Times New Roman" w:eastAsia="宋体" w:cs="Times New Roman"/>
                <w:color w:val="auto"/>
                <w:sz w:val="24"/>
                <w:szCs w:val="24"/>
                <w:highlight w:val="none"/>
                <w:lang w:val="en-US" w:eastAsia="zh-CN"/>
              </w:rPr>
              <w:t>13.8</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72</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rPr>
              <w:t>均符合《关于印发浙江省工业炉窑大气污染综合治理实施方案的通知》（浙环函【2019】315 号）暂未制订行业的标准。喷漆、烘干、固化脱附</w:t>
            </w:r>
            <w:r>
              <w:rPr>
                <w:rFonts w:hint="default" w:ascii="Times New Roman" w:hAnsi="Times New Roman" w:eastAsia="宋体" w:cs="Times New Roman"/>
                <w:color w:val="auto"/>
                <w:sz w:val="24"/>
                <w:szCs w:val="24"/>
                <w:highlight w:val="none"/>
                <w:lang w:val="en-US" w:eastAsia="zh-CN"/>
              </w:rPr>
              <w:t>废气</w:t>
            </w:r>
            <w:r>
              <w:rPr>
                <w:rFonts w:hint="default" w:ascii="Times New Roman" w:hAnsi="Times New Roman" w:eastAsia="宋体" w:cs="Times New Roman"/>
                <w:color w:val="auto"/>
                <w:sz w:val="24"/>
                <w:szCs w:val="24"/>
                <w:highlight w:val="none"/>
                <w:lang w:val="en-US"/>
              </w:rPr>
              <w:t>排气筒出口非甲烷总烃、二甲苯、乙酸乙酯最大日均排放浓度分别为</w:t>
            </w:r>
            <w:r>
              <w:rPr>
                <w:rFonts w:hint="default" w:ascii="Times New Roman" w:hAnsi="Times New Roman" w:eastAsia="宋体"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lang w:val="en-US"/>
              </w:rPr>
              <w:t>5mg/m</w:t>
            </w:r>
            <w:r>
              <w:rPr>
                <w:rFonts w:hint="default" w:ascii="Times New Roman" w:hAnsi="Times New Roman" w:eastAsia="宋体" w:cs="Times New Roman"/>
                <w:color w:val="auto"/>
                <w:sz w:val="24"/>
                <w:szCs w:val="24"/>
                <w:highlight w:val="none"/>
                <w:vertAlign w:val="superscript"/>
                <w:lang w:val="en-US"/>
              </w:rPr>
              <w:t>3</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lang w:val="en-US" w:eastAsia="zh-CN"/>
              </w:rPr>
              <w:t>0.117</w:t>
            </w:r>
            <w:r>
              <w:rPr>
                <w:rFonts w:hint="default" w:ascii="Times New Roman" w:hAnsi="Times New Roman" w:eastAsia="宋体" w:cs="Times New Roman"/>
                <w:color w:val="auto"/>
                <w:sz w:val="24"/>
                <w:szCs w:val="24"/>
                <w:highlight w:val="none"/>
                <w:lang w:val="en-US"/>
              </w:rPr>
              <w:t>mg/m</w:t>
            </w:r>
            <w:r>
              <w:rPr>
                <w:rFonts w:hint="default" w:ascii="Times New Roman" w:hAnsi="Times New Roman" w:eastAsia="宋体" w:cs="Times New Roman"/>
                <w:color w:val="auto"/>
                <w:sz w:val="24"/>
                <w:szCs w:val="24"/>
                <w:highlight w:val="none"/>
                <w:vertAlign w:val="superscript"/>
                <w:lang w:val="en-US"/>
              </w:rPr>
              <w:t>3</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rPr>
              <w:t>&lt;0.005</w:t>
            </w:r>
            <w:r>
              <w:rPr>
                <w:rFonts w:hint="default" w:ascii="Times New Roman" w:hAnsi="Times New Roman" w:eastAsia="宋体" w:cs="Times New Roman"/>
                <w:color w:val="auto"/>
                <w:sz w:val="24"/>
                <w:szCs w:val="24"/>
                <w:highlight w:val="none"/>
                <w:lang w:val="en-US"/>
              </w:rPr>
              <w:t>mg/m</w:t>
            </w:r>
            <w:r>
              <w:rPr>
                <w:rFonts w:hint="default" w:ascii="Times New Roman" w:hAnsi="Times New Roman" w:eastAsia="宋体" w:cs="Times New Roman"/>
                <w:color w:val="auto"/>
                <w:sz w:val="24"/>
                <w:szCs w:val="24"/>
                <w:highlight w:val="none"/>
                <w:vertAlign w:val="superscript"/>
                <w:lang w:val="en-US"/>
              </w:rPr>
              <w:t>3</w:t>
            </w:r>
            <w:r>
              <w:rPr>
                <w:rFonts w:hint="default" w:ascii="Times New Roman" w:hAnsi="Times New Roman" w:eastAsia="宋体" w:cs="Times New Roman"/>
                <w:color w:val="auto"/>
                <w:sz w:val="24"/>
                <w:szCs w:val="24"/>
                <w:highlight w:val="none"/>
                <w:lang w:val="en-US"/>
              </w:rPr>
              <w:t>，</w:t>
            </w:r>
            <w:r>
              <w:rPr>
                <w:rFonts w:hint="default" w:ascii="Times New Roman" w:hAnsi="Times New Roman" w:eastAsia="宋体" w:cs="Times New Roman"/>
                <w:color w:val="auto"/>
                <w:sz w:val="24"/>
                <w:szCs w:val="24"/>
                <w:highlight w:val="none"/>
              </w:rPr>
              <w:t>均符合《工业涂装工序大气污染物排放标准》（DB33/2146-2018）中表1大气污染物排放限值；</w:t>
            </w:r>
            <w:r>
              <w:rPr>
                <w:rFonts w:hint="default" w:ascii="Times New Roman" w:hAnsi="Times New Roman" w:eastAsia="宋体" w:cs="Times New Roman"/>
                <w:color w:val="auto"/>
                <w:sz w:val="24"/>
                <w:szCs w:val="24"/>
                <w:highlight w:val="none"/>
                <w:lang w:eastAsia="zh-CN"/>
              </w:rPr>
              <w:t>燃气</w:t>
            </w:r>
            <w:r>
              <w:rPr>
                <w:rFonts w:hint="default" w:ascii="Times New Roman" w:hAnsi="Times New Roman" w:eastAsia="宋体" w:cs="Times New Roman"/>
                <w:color w:val="auto"/>
                <w:sz w:val="24"/>
                <w:szCs w:val="24"/>
                <w:highlight w:val="none"/>
              </w:rPr>
              <w:t>锅炉</w:t>
            </w:r>
            <w:r>
              <w:rPr>
                <w:rFonts w:hint="default" w:ascii="Times New Roman" w:hAnsi="Times New Roman" w:eastAsia="宋体" w:cs="Times New Roman"/>
                <w:color w:val="auto"/>
                <w:sz w:val="24"/>
                <w:szCs w:val="24"/>
                <w:highlight w:val="none"/>
                <w:lang w:eastAsia="zh-CN"/>
              </w:rPr>
              <w:t>烟气</w:t>
            </w:r>
            <w:r>
              <w:rPr>
                <w:rFonts w:hint="default" w:ascii="Times New Roman" w:hAnsi="Times New Roman" w:eastAsia="宋体" w:cs="Times New Roman"/>
                <w:color w:val="auto"/>
                <w:sz w:val="24"/>
                <w:szCs w:val="24"/>
                <w:highlight w:val="none"/>
              </w:rPr>
              <w:t>排气筒出口</w:t>
            </w:r>
            <w:r>
              <w:rPr>
                <w:rFonts w:hint="default" w:ascii="Times New Roman" w:hAnsi="Times New Roman" w:eastAsia="宋体" w:cs="Times New Roman"/>
                <w:color w:val="auto"/>
                <w:sz w:val="24"/>
                <w:szCs w:val="24"/>
                <w:highlight w:val="none"/>
                <w:lang w:val="en-US"/>
              </w:rPr>
              <w:t>颗粒物、二氧化硫最大日均排放浓度分别为</w:t>
            </w:r>
            <w:r>
              <w:rPr>
                <w:rFonts w:hint="default"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烟气黑度</w:t>
            </w:r>
            <w:r>
              <w:rPr>
                <w:rFonts w:hint="default" w:ascii="Times New Roman" w:hAnsi="Times New Roman" w:eastAsia="宋体" w:cs="Times New Roman"/>
                <w:color w:val="auto"/>
                <w:sz w:val="24"/>
                <w:szCs w:val="24"/>
                <w:highlight w:val="none"/>
              </w:rPr>
              <w:t>&lt;</w:t>
            </w:r>
            <w:r>
              <w:rPr>
                <w:rFonts w:hint="default" w:ascii="Times New Roman" w:hAnsi="Times New Roman" w:eastAsia="宋体" w:cs="Times New Roman"/>
                <w:color w:val="auto"/>
                <w:sz w:val="24"/>
                <w:szCs w:val="24"/>
                <w:highlight w:val="none"/>
                <w:lang w:val="en-US" w:eastAsia="zh-CN"/>
              </w:rPr>
              <w:t>1级（无量纲），</w:t>
            </w:r>
            <w:r>
              <w:rPr>
                <w:rFonts w:hint="default" w:ascii="Times New Roman" w:hAnsi="Times New Roman" w:eastAsia="宋体" w:cs="Times New Roman"/>
                <w:color w:val="auto"/>
                <w:sz w:val="24"/>
                <w:szCs w:val="24"/>
                <w:highlight w:val="none"/>
                <w:lang w:val="en-US"/>
              </w:rPr>
              <w:t>均符合《锅炉大气污染物排放标准》（GB13271-2014） 中表3特别排放限值</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rPr>
              <w:t>氮氧化物最大日均排放浓度</w:t>
            </w: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lang w:val="en-US"/>
              </w:rPr>
              <w:t>mg/m</w:t>
            </w:r>
            <w:r>
              <w:rPr>
                <w:rFonts w:hint="default" w:ascii="Times New Roman" w:hAnsi="Times New Roman" w:eastAsia="宋体" w:cs="Times New Roman"/>
                <w:color w:val="auto"/>
                <w:sz w:val="24"/>
                <w:szCs w:val="24"/>
                <w:highlight w:val="none"/>
                <w:vertAlign w:val="superscript"/>
                <w:lang w:val="en-US"/>
              </w:rPr>
              <w:t>3</w:t>
            </w:r>
            <w:r>
              <w:rPr>
                <w:rFonts w:hint="default" w:ascii="Times New Roman" w:hAnsi="Times New Roman" w:eastAsia="宋体" w:cs="Times New Roman"/>
                <w:color w:val="auto"/>
                <w:sz w:val="24"/>
                <w:szCs w:val="24"/>
                <w:highlight w:val="none"/>
                <w:lang w:val="en-US" w:eastAsia="zh-CN"/>
              </w:rPr>
              <w:t>，符合《浙江省空气质量改善“十四五”规划》（浙发改规划〔2021〕215号）的限值要求</w:t>
            </w:r>
            <w:r>
              <w:rPr>
                <w:rFonts w:hint="default" w:ascii="Times New Roman" w:hAnsi="Times New Roman" w:eastAsia="宋体" w:cs="Times New Roman"/>
                <w:color w:val="auto"/>
                <w:sz w:val="24"/>
                <w:szCs w:val="24"/>
                <w:highlight w:val="none"/>
                <w:lang w:val="en-US"/>
              </w:rPr>
              <w:t>。</w:t>
            </w:r>
          </w:p>
          <w:p>
            <w:pPr>
              <w:pStyle w:val="31"/>
              <w:spacing w:before="69"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厂界无组织排放的非甲烷总烃、二甲苯</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lang w:val="en-US" w:eastAsia="zh-CN"/>
              </w:rPr>
              <w:t>臭气浓度</w:t>
            </w:r>
            <w:r>
              <w:rPr>
                <w:rFonts w:hint="default" w:ascii="Times New Roman" w:hAnsi="Times New Roman" w:eastAsia="宋体" w:cs="Times New Roman"/>
                <w:color w:val="auto"/>
                <w:spacing w:val="-7"/>
                <w:sz w:val="24"/>
                <w:szCs w:val="24"/>
              </w:rPr>
              <w:t>浓度最高值分别为</w:t>
            </w:r>
            <w:r>
              <w:rPr>
                <w:rFonts w:hint="default" w:ascii="Times New Roman" w:hAnsi="Times New Roman" w:eastAsia="宋体" w:cs="Times New Roman"/>
                <w:color w:val="auto"/>
                <w:sz w:val="24"/>
                <w:szCs w:val="24"/>
                <w:lang w:val="en-US"/>
              </w:rPr>
              <w:t>2.34</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、＜5.0×10</w:t>
            </w:r>
            <w:r>
              <w:rPr>
                <w:rFonts w:hint="default" w:ascii="Times New Roman" w:hAnsi="Times New Roman" w:eastAsia="宋体" w:cs="Times New Roman"/>
                <w:color w:val="auto"/>
                <w:sz w:val="24"/>
                <w:szCs w:val="24"/>
                <w:vertAlign w:val="superscript"/>
              </w:rPr>
              <w:t>-4</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19</w:t>
            </w:r>
            <w:r>
              <w:rPr>
                <w:rFonts w:hint="eastAsia" w:ascii="Times New Roman" w:hAnsi="Times New Roman" w:cs="Times New Roman"/>
                <w:color w:val="auto"/>
                <w:sz w:val="24"/>
                <w:szCs w:val="24"/>
                <w:lang w:eastAsia="zh-CN"/>
              </w:rPr>
              <w:t>（无量纲）</w:t>
            </w:r>
            <w:r>
              <w:rPr>
                <w:rFonts w:hint="default" w:ascii="Times New Roman" w:hAnsi="Times New Roman" w:eastAsia="宋体" w:cs="Times New Roman"/>
                <w:color w:val="auto"/>
                <w:sz w:val="24"/>
                <w:szCs w:val="24"/>
              </w:rPr>
              <w:t>，均符合</w:t>
            </w:r>
            <w:r>
              <w:rPr>
                <w:rFonts w:hint="default" w:ascii="Times New Roman" w:hAnsi="Times New Roman" w:eastAsia="宋体" w:cs="Times New Roman"/>
                <w:color w:val="auto"/>
                <w:sz w:val="24"/>
                <w:szCs w:val="24"/>
                <w:lang w:val="en-US"/>
              </w:rPr>
              <w:t>《工业涂装工序大气污染物排放标准》(DB 33/2146-2018)</w:t>
            </w:r>
            <w:r>
              <w:rPr>
                <w:rFonts w:hint="default" w:ascii="Times New Roman" w:hAnsi="Times New Roman" w:eastAsia="宋体" w:cs="Times New Roman"/>
                <w:color w:val="auto"/>
                <w:sz w:val="24"/>
                <w:szCs w:val="24"/>
              </w:rPr>
              <w:t>表6</w:t>
            </w:r>
            <w:r>
              <w:rPr>
                <w:rFonts w:hint="default" w:ascii="Times New Roman" w:hAnsi="Times New Roman" w:eastAsia="宋体" w:cs="Times New Roman"/>
                <w:color w:val="auto"/>
                <w:sz w:val="24"/>
                <w:szCs w:val="24"/>
                <w:lang w:val="en-US"/>
              </w:rPr>
              <w:t>企业边界大气污染物浓度限值，其中颗粒物浓度最高值0.422</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，符合《大气污染物综合排放标准》(GB 16297-1996)表2无组织排放监控浓度限值；厂区内车间外无组织排放的非甲烷总烃</w:t>
            </w:r>
            <w:r>
              <w:rPr>
                <w:rFonts w:hint="default" w:ascii="Times New Roman" w:hAnsi="Times New Roman" w:eastAsia="宋体" w:cs="Times New Roman"/>
                <w:color w:val="auto"/>
                <w:spacing w:val="-7"/>
                <w:sz w:val="24"/>
                <w:szCs w:val="24"/>
              </w:rPr>
              <w:t>浓度最高值</w:t>
            </w:r>
            <w:r>
              <w:rPr>
                <w:rFonts w:hint="default" w:ascii="Times New Roman" w:hAnsi="Times New Roman" w:eastAsia="宋体" w:cs="Times New Roman"/>
                <w:color w:val="auto"/>
                <w:spacing w:val="-7"/>
                <w:sz w:val="24"/>
                <w:szCs w:val="24"/>
                <w:lang w:val="en-US"/>
              </w:rPr>
              <w:t>3.</w:t>
            </w:r>
            <w:r>
              <w:rPr>
                <w:rFonts w:hint="default" w:ascii="Times New Roman" w:hAnsi="Times New Roman" w:eastAsia="宋体" w:cs="Times New Roman"/>
                <w:color w:val="auto"/>
                <w:spacing w:val="-7"/>
                <w:sz w:val="24"/>
                <w:szCs w:val="24"/>
                <w:lang w:val="en-US" w:eastAsia="zh-CN"/>
              </w:rPr>
              <w:t>18</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pacing w:val="-7"/>
                <w:sz w:val="24"/>
                <w:szCs w:val="24"/>
              </w:rPr>
              <w:t>，</w:t>
            </w:r>
            <w:r>
              <w:rPr>
                <w:rFonts w:hint="default" w:ascii="Times New Roman" w:hAnsi="Times New Roman" w:eastAsia="宋体" w:cs="Times New Roman"/>
                <w:color w:val="auto"/>
                <w:sz w:val="24"/>
                <w:szCs w:val="24"/>
              </w:rPr>
              <w:t>符合《挥发性有机物无组织排放控制标准》（GB37822-2019）特别排放限值。</w:t>
            </w:r>
          </w:p>
          <w:p>
            <w:pPr>
              <w:pStyle w:val="31"/>
              <w:keepNext w:val="0"/>
              <w:keepLines w:val="0"/>
              <w:pageBreakBefore w:val="0"/>
              <w:widowControl w:val="0"/>
              <w:kinsoku/>
              <w:wordWrap/>
              <w:overflowPunct/>
              <w:topLinePunct w:val="0"/>
              <w:autoSpaceDE w:val="0"/>
              <w:autoSpaceDN w:val="0"/>
              <w:bidi w:val="0"/>
              <w:adjustRightInd/>
              <w:snapToGrid/>
              <w:spacing w:before="63"/>
              <w:ind w:left="40" w:leftChars="18" w:right="62" w:rightChars="28" w:firstLine="482" w:firstLineChars="200"/>
              <w:jc w:val="both"/>
              <w:textAlignment w:val="auto"/>
              <w:rPr>
                <w:rFonts w:ascii="Times New Roman" w:hAnsi="Times New Roman" w:cs="Times New Roman"/>
                <w:color w:val="auto"/>
                <w:sz w:val="24"/>
                <w:szCs w:val="24"/>
                <w:lang w:val="en-US"/>
              </w:rPr>
            </w:pPr>
            <w:r>
              <w:rPr>
                <w:rFonts w:hint="eastAsia" w:ascii="Times New Roman" w:hAnsi="Times New Roman" w:cs="Times New Roman"/>
                <w:b/>
                <w:color w:val="auto"/>
                <w:sz w:val="24"/>
                <w:szCs w:val="24"/>
                <w:lang w:val="en-US"/>
              </w:rPr>
              <w:t>3、</w:t>
            </w:r>
            <w:r>
              <w:rPr>
                <w:rFonts w:ascii="Times New Roman" w:hAnsi="Times New Roman" w:cs="Times New Roman"/>
                <w:b/>
                <w:color w:val="auto"/>
                <w:sz w:val="24"/>
                <w:szCs w:val="24"/>
              </w:rPr>
              <w:t>噪声</w:t>
            </w:r>
          </w:p>
          <w:p>
            <w:pPr>
              <w:pStyle w:val="31"/>
              <w:keepNext w:val="0"/>
              <w:keepLines w:val="0"/>
              <w:pageBreakBefore w:val="0"/>
              <w:widowControl w:val="0"/>
              <w:kinsoku/>
              <w:wordWrap/>
              <w:overflowPunct/>
              <w:topLinePunct w:val="0"/>
              <w:autoSpaceDE w:val="0"/>
              <w:autoSpaceDN w:val="0"/>
              <w:bidi w:val="0"/>
              <w:adjustRightInd/>
              <w:snapToGrid/>
              <w:spacing w:line="360" w:lineRule="auto"/>
              <w:ind w:left="40" w:leftChars="18" w:right="164" w:firstLine="480" w:firstLineChars="200"/>
              <w:jc w:val="both"/>
              <w:textAlignment w:val="auto"/>
              <w:rPr>
                <w:rFonts w:ascii="Times New Roman" w:hAnsi="Times New Roman" w:cs="Times New Roman"/>
                <w:color w:val="auto"/>
                <w:sz w:val="24"/>
                <w:szCs w:val="24"/>
                <w:lang w:val="en-US"/>
              </w:rPr>
            </w:pPr>
            <w:r>
              <w:rPr>
                <w:rFonts w:ascii="Times New Roman" w:hAnsi="Times New Roman" w:cs="Times New Roman"/>
                <w:color w:val="auto"/>
                <w:sz w:val="24"/>
                <w:szCs w:val="24"/>
              </w:rPr>
              <w:t>监测日：东、南侧厂界昼间噪声最大值分别为</w:t>
            </w:r>
            <w:r>
              <w:rPr>
                <w:rFonts w:hint="eastAsia" w:ascii="Times New Roman" w:hAnsi="Times New Roman" w:cs="Times New Roman"/>
                <w:color w:val="auto"/>
                <w:sz w:val="24"/>
                <w:szCs w:val="24"/>
                <w:lang w:val="en-US"/>
              </w:rPr>
              <w:t>6</w:t>
            </w:r>
            <w:r>
              <w:rPr>
                <w:rFonts w:hint="eastAsia" w:ascii="Times New Roman" w:hAnsi="Times New Roman" w:cs="Times New Roman"/>
                <w:color w:val="auto"/>
                <w:sz w:val="24"/>
                <w:szCs w:val="24"/>
                <w:lang w:val="en-US" w:eastAsia="zh-CN"/>
              </w:rPr>
              <w:t>4</w:t>
            </w:r>
            <w:r>
              <w:rPr>
                <w:rFonts w:ascii="Times New Roman" w:hAnsi="Times New Roman" w:cs="Times New Roman"/>
                <w:color w:val="auto"/>
                <w:sz w:val="24"/>
                <w:szCs w:val="24"/>
              </w:rPr>
              <w:t>dB(A)、</w:t>
            </w:r>
            <w:r>
              <w:rPr>
                <w:rFonts w:ascii="Times New Roman" w:hAnsi="Times New Roman" w:cs="Times New Roman"/>
                <w:color w:val="auto"/>
                <w:sz w:val="24"/>
                <w:szCs w:val="24"/>
                <w:lang w:val="en-US"/>
              </w:rPr>
              <w:t>6</w:t>
            </w:r>
            <w:r>
              <w:rPr>
                <w:rFonts w:hint="eastAsia" w:ascii="Times New Roman" w:hAnsi="Times New Roman" w:cs="Times New Roman"/>
                <w:color w:val="auto"/>
                <w:sz w:val="24"/>
                <w:szCs w:val="24"/>
                <w:lang w:val="en-US" w:eastAsia="zh-CN"/>
              </w:rPr>
              <w:t>2</w:t>
            </w:r>
            <w:r>
              <w:rPr>
                <w:rFonts w:ascii="Times New Roman" w:hAnsi="Times New Roman" w:cs="Times New Roman"/>
                <w:color w:val="auto"/>
                <w:sz w:val="24"/>
                <w:szCs w:val="24"/>
              </w:rPr>
              <w:t>dB(A)，均符合《工业企业厂界环境噪声排放标准》（GB 12348-2008）</w:t>
            </w:r>
            <w:r>
              <w:rPr>
                <w:rFonts w:ascii="Times New Roman" w:hAnsi="Times New Roman" w:cs="Times New Roman"/>
                <w:color w:val="auto"/>
                <w:sz w:val="24"/>
                <w:szCs w:val="24"/>
                <w:lang w:val="en-US"/>
              </w:rPr>
              <w:t>3</w:t>
            </w:r>
            <w:r>
              <w:rPr>
                <w:rFonts w:ascii="Times New Roman" w:hAnsi="Times New Roman" w:cs="Times New Roman"/>
                <w:color w:val="auto"/>
                <w:sz w:val="24"/>
                <w:szCs w:val="24"/>
              </w:rPr>
              <w:t>类标准。</w:t>
            </w:r>
          </w:p>
          <w:p>
            <w:pPr>
              <w:pStyle w:val="5"/>
              <w:keepNext w:val="0"/>
              <w:keepLines w:val="0"/>
              <w:pageBreakBefore w:val="0"/>
              <w:widowControl w:val="0"/>
              <w:kinsoku/>
              <w:wordWrap/>
              <w:overflowPunct/>
              <w:topLinePunct w:val="0"/>
              <w:autoSpaceDE w:val="0"/>
              <w:autoSpaceDN w:val="0"/>
              <w:bidi w:val="0"/>
              <w:adjustRightInd/>
              <w:snapToGrid/>
              <w:spacing w:before="66"/>
              <w:ind w:left="40" w:leftChars="18" w:right="164" w:firstLine="480" w:firstLineChars="200"/>
              <w:jc w:val="both"/>
              <w:textAlignment w:val="auto"/>
              <w:outlineLvl w:val="1"/>
              <w:rPr>
                <w:rFonts w:ascii="Times New Roman" w:hAnsi="Times New Roman" w:cs="Times New Roman"/>
              </w:rPr>
            </w:pPr>
            <w:r>
              <w:rPr>
                <w:rFonts w:ascii="Times New Roman" w:hAnsi="Times New Roman" w:eastAsia="Times New Roman" w:cs="Times New Roman"/>
              </w:rPr>
              <w:t>4</w:t>
            </w:r>
            <w:r>
              <w:rPr>
                <w:rFonts w:ascii="Times New Roman" w:hAnsi="Times New Roman" w:cs="Times New Roman"/>
              </w:rPr>
              <w:t>、固（液）体废物</w:t>
            </w:r>
          </w:p>
          <w:p>
            <w:pPr>
              <w:pStyle w:val="8"/>
              <w:keepNext w:val="0"/>
              <w:keepLines w:val="0"/>
              <w:pageBreakBefore w:val="0"/>
              <w:widowControl w:val="0"/>
              <w:kinsoku/>
              <w:wordWrap/>
              <w:overflowPunct/>
              <w:topLinePunct w:val="0"/>
              <w:autoSpaceDE w:val="0"/>
              <w:autoSpaceDN w:val="0"/>
              <w:bidi w:val="0"/>
              <w:adjustRightInd/>
              <w:snapToGrid/>
              <w:spacing w:line="365" w:lineRule="auto"/>
              <w:ind w:left="40" w:leftChars="18" w:right="164" w:firstLine="480" w:firstLineChars="200"/>
              <w:textAlignment w:val="auto"/>
              <w:rPr>
                <w:rFonts w:ascii="Times New Roman" w:hAnsi="Times New Roman" w:cs="Times New Roman"/>
              </w:rPr>
            </w:pPr>
            <w:r>
              <w:rPr>
                <w:rFonts w:ascii="Times New Roman" w:hAnsi="Times New Roman" w:cs="Times New Roman"/>
              </w:rPr>
              <w:t>本项目固废主要为：</w:t>
            </w:r>
            <w:r>
              <w:rPr>
                <w:rFonts w:ascii="Times New Roman" w:hAnsi="Times New Roman" w:cs="Times New Roman"/>
                <w:color w:val="000000" w:themeColor="text1"/>
              </w:rPr>
              <w:t>硅烷剂/发泡胶/转印胶/涂料包装桶、</w:t>
            </w:r>
            <w:r>
              <w:rPr>
                <w:rFonts w:ascii="Times New Roman" w:hAnsi="Times New Roman" w:cs="Times New Roman"/>
              </w:rPr>
              <w:t>液压油包装桶、槽渣、漆渣、废过滤棉、废活性炭、废液压油、污泥、废百洁布、</w:t>
            </w:r>
            <w:r>
              <w:rPr>
                <w:rFonts w:ascii="Times New Roman" w:hAnsi="Times New Roman" w:cs="Times New Roman"/>
                <w:color w:val="000000" w:themeColor="text1"/>
              </w:rPr>
              <w:t>金属边角料、</w:t>
            </w:r>
            <w:r>
              <w:rPr>
                <w:rFonts w:ascii="Times New Roman" w:hAnsi="Times New Roman" w:cs="Times New Roman"/>
              </w:rPr>
              <w:t>废转印纸、塑粉包装材料和生活垃圾。</w:t>
            </w:r>
          </w:p>
          <w:p>
            <w:pPr>
              <w:pStyle w:val="8"/>
              <w:keepNext w:val="0"/>
              <w:keepLines w:val="0"/>
              <w:pageBreakBefore w:val="0"/>
              <w:widowControl w:val="0"/>
              <w:kinsoku/>
              <w:wordWrap/>
              <w:overflowPunct/>
              <w:topLinePunct w:val="0"/>
              <w:autoSpaceDE w:val="0"/>
              <w:autoSpaceDN w:val="0"/>
              <w:bidi w:val="0"/>
              <w:adjustRightInd/>
              <w:snapToGrid/>
              <w:spacing w:line="365" w:lineRule="auto"/>
              <w:ind w:left="40" w:leftChars="18" w:right="164" w:firstLine="480" w:firstLineChars="200"/>
              <w:textAlignment w:val="auto"/>
              <w:rPr>
                <w:rFonts w:ascii="Times New Roman" w:hAnsi="Times New Roman" w:cs="Times New Roman"/>
              </w:rPr>
            </w:pPr>
            <w:r>
              <w:rPr>
                <w:rFonts w:ascii="Times New Roman" w:hAnsi="Times New Roman" w:cs="Times New Roman"/>
              </w:rPr>
              <w:t>硅烷剂/发泡胶/转印胶/涂料包装桶、液压油包装桶、槽渣、漆渣、废过滤棉、废活性炭、废液压油、污泥</w:t>
            </w:r>
            <w:r>
              <w:rPr>
                <w:rFonts w:hint="eastAsia" w:ascii="Times New Roman" w:hAnsi="Times New Roman" w:cs="Times New Roman"/>
                <w:lang w:eastAsia="zh-CN"/>
              </w:rPr>
              <w:t>、</w:t>
            </w:r>
            <w:r>
              <w:rPr>
                <w:rFonts w:ascii="Times New Roman" w:hAnsi="Times New Roman" w:cs="Times New Roman"/>
              </w:rPr>
              <w:t>废百洁布委托</w:t>
            </w:r>
            <w:r>
              <w:rPr>
                <w:rFonts w:hint="eastAsia" w:ascii="Times New Roman" w:hAnsi="Times New Roman" w:cs="Times New Roman"/>
                <w:lang w:val="en-US" w:eastAsia="zh-CN"/>
              </w:rPr>
              <w:t>浙江金泰莱环保科技有限公司</w:t>
            </w:r>
            <w:r>
              <w:rPr>
                <w:rFonts w:ascii="Times New Roman" w:hAnsi="Times New Roman" w:cs="Times New Roman"/>
              </w:rPr>
              <w:t>代为处置；金属边角料、废转印纸、塑粉包装材料收集后外卖综合利用；生活垃圾由环卫部门统一清运处置。</w:t>
            </w:r>
          </w:p>
          <w:p>
            <w:pPr>
              <w:keepNext w:val="0"/>
              <w:keepLines w:val="0"/>
              <w:pageBreakBefore w:val="0"/>
              <w:widowControl w:val="0"/>
              <w:kinsoku/>
              <w:wordWrap/>
              <w:overflowPunct/>
              <w:topLinePunct w:val="0"/>
              <w:autoSpaceDE w:val="0"/>
              <w:autoSpaceDN w:val="0"/>
              <w:bidi w:val="0"/>
              <w:adjustRightInd/>
              <w:snapToGrid/>
              <w:spacing w:before="207"/>
              <w:ind w:left="40" w:leftChars="18" w:right="164" w:firstLine="482" w:firstLineChars="200"/>
              <w:jc w:val="both"/>
              <w:textAlignment w:val="auto"/>
              <w:rPr>
                <w:rFonts w:ascii="Times New Roman" w:hAnsi="Times New Roman" w:cs="Times New Roman"/>
                <w:b/>
                <w:sz w:val="24"/>
                <w:szCs w:val="24"/>
                <w:highlight w:val="yellow"/>
              </w:rPr>
            </w:pPr>
            <w:r>
              <w:rPr>
                <w:rFonts w:ascii="Times New Roman" w:hAnsi="Times New Roman" w:cs="Times New Roman"/>
                <w:b/>
                <w:sz w:val="24"/>
                <w:szCs w:val="24"/>
              </w:rPr>
              <w:t>验收监测建议：</w:t>
            </w:r>
          </w:p>
          <w:p>
            <w:pPr>
              <w:pStyle w:val="30"/>
              <w:keepNext w:val="0"/>
              <w:keepLines w:val="0"/>
              <w:pageBreakBefore w:val="0"/>
              <w:widowControl w:val="0"/>
              <w:tabs>
                <w:tab w:val="left" w:pos="1240"/>
              </w:tabs>
              <w:kinsoku/>
              <w:wordWrap/>
              <w:overflowPunct/>
              <w:topLinePunct w:val="0"/>
              <w:autoSpaceDE w:val="0"/>
              <w:autoSpaceDN w:val="0"/>
              <w:bidi w:val="0"/>
              <w:adjustRightInd/>
              <w:snapToGrid/>
              <w:spacing w:before="140" w:line="364" w:lineRule="auto"/>
              <w:ind w:left="40" w:leftChars="18" w:right="164" w:firstLine="480" w:firstLineChars="200"/>
              <w:jc w:val="both"/>
              <w:textAlignment w:val="auto"/>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lang w:val="en-US"/>
              </w:rPr>
              <w:t>1</w:t>
            </w:r>
            <w:r>
              <w:rPr>
                <w:rFonts w:ascii="Times New Roman" w:hAnsi="Times New Roman" w:cs="Times New Roman"/>
                <w:sz w:val="24"/>
              </w:rPr>
              <w:t>）加强废气处理设施的运行维护和管理，确保废气稳定达标排放。</w:t>
            </w:r>
          </w:p>
          <w:p>
            <w:pPr>
              <w:pStyle w:val="30"/>
              <w:keepNext w:val="0"/>
              <w:keepLines w:val="0"/>
              <w:pageBreakBefore w:val="0"/>
              <w:widowControl w:val="0"/>
              <w:tabs>
                <w:tab w:val="left" w:pos="1240"/>
              </w:tabs>
              <w:kinsoku/>
              <w:wordWrap/>
              <w:overflowPunct/>
              <w:topLinePunct w:val="0"/>
              <w:autoSpaceDE w:val="0"/>
              <w:autoSpaceDN w:val="0"/>
              <w:bidi w:val="0"/>
              <w:adjustRightInd/>
              <w:snapToGrid/>
              <w:spacing w:before="140" w:line="364" w:lineRule="auto"/>
              <w:ind w:left="40" w:leftChars="18" w:right="164" w:firstLine="480" w:firstLineChars="200"/>
              <w:jc w:val="both"/>
              <w:textAlignment w:val="auto"/>
              <w:rPr>
                <w:rFonts w:ascii="Times New Roman" w:hAnsi="Times New Roman" w:cs="Times New Roman"/>
                <w:sz w:val="24"/>
                <w:lang w:val="en-US"/>
              </w:rPr>
            </w:pPr>
            <w:r>
              <w:rPr>
                <w:rFonts w:ascii="Times New Roman" w:hAnsi="Times New Roman" w:cs="Times New Roman"/>
                <w:sz w:val="24"/>
              </w:rPr>
              <w:t>（</w:t>
            </w:r>
            <w:r>
              <w:rPr>
                <w:rFonts w:ascii="Times New Roman" w:hAnsi="Times New Roman" w:cs="Times New Roman"/>
                <w:sz w:val="24"/>
                <w:lang w:val="en-US"/>
              </w:rPr>
              <w:t>2</w:t>
            </w:r>
            <w:r>
              <w:rPr>
                <w:rFonts w:ascii="Times New Roman" w:hAnsi="Times New Roman" w:cs="Times New Roman"/>
                <w:sz w:val="24"/>
              </w:rPr>
              <w:t>）硅烷剂/发泡胶/转印胶/涂料包装桶、液压油包装桶、槽渣、漆渣、废过滤棉、废活性炭、废液压油、污泥</w:t>
            </w:r>
            <w:r>
              <w:rPr>
                <w:rFonts w:hint="eastAsia" w:ascii="Times New Roman" w:hAnsi="Times New Roman" w:cs="Times New Roman"/>
                <w:sz w:val="24"/>
                <w:lang w:eastAsia="zh-CN"/>
              </w:rPr>
              <w:t>、废百洁布</w:t>
            </w:r>
            <w:r>
              <w:rPr>
                <w:rFonts w:ascii="Times New Roman" w:hAnsi="Times New Roman" w:cs="Times New Roman"/>
                <w:sz w:val="24"/>
              </w:rPr>
              <w:t>属危险固废，做好管理台账，厂内暂存场应按照规范要求做好防雨、防渗、防漏等工作，以免造成二次污染。固废处置须符合《一般工业固体废弃物贮存、处置场污染控制标准》（</w:t>
            </w:r>
            <w:r>
              <w:rPr>
                <w:rFonts w:ascii="Times New Roman" w:hAnsi="Times New Roman" w:cs="Times New Roman"/>
                <w:sz w:val="24"/>
                <w:lang w:val="en-US"/>
              </w:rPr>
              <w:t>GB18599-2001</w:t>
            </w:r>
            <w:r>
              <w:rPr>
                <w:rFonts w:ascii="Times New Roman" w:hAnsi="Times New Roman" w:cs="Times New Roman"/>
                <w:sz w:val="24"/>
              </w:rPr>
              <w:t>）和《危险废物贮存污染控制标准》（</w:t>
            </w:r>
            <w:r>
              <w:rPr>
                <w:rFonts w:ascii="Times New Roman" w:hAnsi="Times New Roman" w:cs="Times New Roman"/>
                <w:sz w:val="24"/>
                <w:lang w:val="en-US"/>
              </w:rPr>
              <w:t>GB18597-2001</w:t>
            </w:r>
            <w:r>
              <w:rPr>
                <w:rFonts w:ascii="Times New Roman" w:hAnsi="Times New Roman" w:cs="Times New Roman"/>
                <w:sz w:val="24"/>
              </w:rPr>
              <w:t>）。</w:t>
            </w:r>
          </w:p>
          <w:p>
            <w:pPr>
              <w:pStyle w:val="30"/>
              <w:tabs>
                <w:tab w:val="left" w:pos="1240"/>
              </w:tabs>
              <w:spacing w:before="140" w:line="364" w:lineRule="auto"/>
              <w:ind w:left="0" w:right="185" w:firstLine="0"/>
              <w:jc w:val="both"/>
              <w:rPr>
                <w:rFonts w:ascii="Times New Roman" w:hAnsi="Times New Roman" w:cs="Times New Roman"/>
                <w:sz w:val="24"/>
              </w:rPr>
            </w:pPr>
          </w:p>
          <w:p>
            <w:pPr>
              <w:pStyle w:val="30"/>
              <w:tabs>
                <w:tab w:val="left" w:pos="1240"/>
              </w:tabs>
              <w:spacing w:before="140" w:line="364" w:lineRule="auto"/>
              <w:ind w:left="0" w:right="185" w:firstLine="0"/>
              <w:jc w:val="both"/>
              <w:rPr>
                <w:rFonts w:ascii="Times New Roman" w:hAnsi="Times New Roman" w:cs="Times New Roman"/>
                <w:sz w:val="24"/>
              </w:rPr>
            </w:pPr>
          </w:p>
          <w:p>
            <w:pPr>
              <w:pStyle w:val="30"/>
              <w:tabs>
                <w:tab w:val="left" w:pos="1240"/>
              </w:tabs>
              <w:spacing w:before="140" w:line="364" w:lineRule="auto"/>
              <w:ind w:left="0" w:right="185" w:firstLine="0"/>
              <w:jc w:val="both"/>
              <w:rPr>
                <w:rFonts w:ascii="Times New Roman" w:hAnsi="Times New Roman" w:cs="Times New Roman"/>
                <w:sz w:val="24"/>
              </w:rPr>
            </w:pPr>
          </w:p>
          <w:p>
            <w:pPr>
              <w:pStyle w:val="30"/>
              <w:tabs>
                <w:tab w:val="left" w:pos="1240"/>
              </w:tabs>
              <w:spacing w:before="140" w:line="364" w:lineRule="auto"/>
              <w:ind w:left="0" w:right="185" w:firstLine="0"/>
              <w:jc w:val="both"/>
              <w:rPr>
                <w:rFonts w:ascii="Times New Roman" w:hAnsi="Times New Roman" w:cs="Times New Roman"/>
                <w:sz w:val="24"/>
              </w:rPr>
            </w:pPr>
          </w:p>
          <w:p>
            <w:pPr>
              <w:pStyle w:val="30"/>
              <w:tabs>
                <w:tab w:val="left" w:pos="1240"/>
              </w:tabs>
              <w:spacing w:before="140" w:line="364" w:lineRule="auto"/>
              <w:ind w:left="0" w:right="185" w:firstLine="0"/>
              <w:jc w:val="both"/>
              <w:rPr>
                <w:rFonts w:ascii="Times New Roman" w:hAnsi="Times New Roman" w:cs="Times New Roman"/>
                <w:sz w:val="24"/>
              </w:rPr>
            </w:pPr>
          </w:p>
          <w:p>
            <w:pPr>
              <w:pStyle w:val="30"/>
              <w:tabs>
                <w:tab w:val="left" w:pos="1240"/>
              </w:tabs>
              <w:spacing w:before="140" w:line="364" w:lineRule="auto"/>
              <w:ind w:left="0" w:right="185" w:firstLine="0"/>
              <w:jc w:val="both"/>
              <w:rPr>
                <w:rFonts w:ascii="Times New Roman" w:hAnsi="Times New Roman" w:cs="Times New Roman"/>
                <w:sz w:val="24"/>
              </w:rPr>
            </w:pPr>
          </w:p>
          <w:p>
            <w:pPr>
              <w:pStyle w:val="30"/>
              <w:tabs>
                <w:tab w:val="left" w:pos="1240"/>
              </w:tabs>
              <w:spacing w:before="140" w:line="364" w:lineRule="auto"/>
              <w:ind w:left="0" w:right="185" w:firstLine="0"/>
              <w:jc w:val="both"/>
              <w:rPr>
                <w:rFonts w:ascii="Times New Roman" w:hAnsi="Times New Roman" w:cs="Times New Roman"/>
                <w:sz w:val="24"/>
              </w:rPr>
            </w:pPr>
          </w:p>
        </w:tc>
      </w:tr>
    </w:tbl>
    <w:p>
      <w:pPr>
        <w:spacing w:line="352" w:lineRule="auto"/>
        <w:rPr>
          <w:rFonts w:ascii="Times New Roman" w:hAnsi="Times New Roman" w:cs="Times New Roman"/>
          <w:sz w:val="24"/>
        </w:rPr>
        <w:sectPr>
          <w:footerReference r:id="rId8" w:type="default"/>
          <w:pgSz w:w="11910" w:h="16840"/>
          <w:pgMar w:top="1360" w:right="1360" w:bottom="1580" w:left="1440" w:header="966" w:footer="0" w:gutter="0"/>
          <w:pgNumType w:fmt="numberInDash"/>
          <w:cols w:space="720" w:num="1"/>
        </w:sectPr>
      </w:pPr>
    </w:p>
    <w:p>
      <w:pPr>
        <w:jc w:val="center"/>
        <w:rPr>
          <w:rFonts w:ascii="Times New Roman" w:hAnsi="Times New Roman" w:cs="Times New Roman"/>
          <w:b/>
          <w:bCs/>
        </w:rPr>
      </w:pPr>
      <w:r>
        <w:rPr>
          <w:rFonts w:ascii="Times New Roman" w:hAnsi="Times New Roman" w:cs="Times New Roman"/>
          <w:b/>
          <w:bCs/>
        </w:rPr>
        <w:t>建设项目工程竣工环境保护“三同时”验收报告表</w:t>
      </w:r>
    </w:p>
    <w:p>
      <w:pPr>
        <w:tabs>
          <w:tab w:val="left" w:pos="6362"/>
          <w:tab w:val="left" w:pos="11822"/>
        </w:tabs>
        <w:spacing w:before="3" w:after="3"/>
        <w:ind w:left="588"/>
        <w:rPr>
          <w:rFonts w:ascii="Times New Roman" w:hAnsi="Times New Roman" w:cs="Times New Roman"/>
          <w:sz w:val="21"/>
        </w:rPr>
      </w:pPr>
      <w:r>
        <w:rPr>
          <w:rFonts w:ascii="Times New Roman" w:hAnsi="Times New Roman" w:cs="Times New Roman"/>
          <w:sz w:val="21"/>
        </w:rPr>
        <w:t>填表单位（盖章）：</w:t>
      </w:r>
      <w:r>
        <w:rPr>
          <w:rFonts w:ascii="Times New Roman" w:hAnsi="Times New Roman" w:cs="Times New Roman"/>
          <w:sz w:val="21"/>
        </w:rPr>
        <w:tab/>
      </w:r>
      <w:r>
        <w:rPr>
          <w:rFonts w:ascii="Times New Roman" w:hAnsi="Times New Roman" w:cs="Times New Roman"/>
          <w:sz w:val="21"/>
        </w:rPr>
        <w:t>填表人（签字）：</w:t>
      </w:r>
      <w:r>
        <w:rPr>
          <w:rFonts w:ascii="Times New Roman" w:hAnsi="Times New Roman" w:cs="Times New Roman"/>
          <w:sz w:val="21"/>
        </w:rPr>
        <w:tab/>
      </w:r>
      <w:r>
        <w:rPr>
          <w:rFonts w:ascii="Times New Roman" w:hAnsi="Times New Roman" w:cs="Times New Roman"/>
          <w:sz w:val="21"/>
        </w:rPr>
        <w:t>项目经办人（签字）：</w:t>
      </w:r>
    </w:p>
    <w:tbl>
      <w:tblPr>
        <w:tblStyle w:val="19"/>
        <w:tblW w:w="152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9"/>
        <w:gridCol w:w="659"/>
        <w:gridCol w:w="415"/>
        <w:gridCol w:w="1113"/>
        <w:gridCol w:w="737"/>
        <w:gridCol w:w="1104"/>
        <w:gridCol w:w="916"/>
        <w:gridCol w:w="100"/>
        <w:gridCol w:w="844"/>
        <w:gridCol w:w="797"/>
        <w:gridCol w:w="97"/>
        <w:gridCol w:w="847"/>
        <w:gridCol w:w="1151"/>
        <w:gridCol w:w="1845"/>
        <w:gridCol w:w="839"/>
        <w:gridCol w:w="1013"/>
        <w:gridCol w:w="358"/>
        <w:gridCol w:w="514"/>
        <w:gridCol w:w="420"/>
        <w:gridCol w:w="5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jc w:val="center"/>
        </w:trPr>
        <w:tc>
          <w:tcPr>
            <w:tcW w:w="879" w:type="dxa"/>
            <w:vMerge w:val="restart"/>
            <w:textDirection w:val="tbLrV"/>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建设项目</w:t>
            </w:r>
          </w:p>
        </w:tc>
        <w:tc>
          <w:tcPr>
            <w:tcW w:w="2187" w:type="dxa"/>
            <w:gridSpan w:val="3"/>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项目名称</w:t>
            </w:r>
          </w:p>
        </w:tc>
        <w:tc>
          <w:tcPr>
            <w:tcW w:w="3701" w:type="dxa"/>
            <w:gridSpan w:val="5"/>
            <w:vAlign w:val="center"/>
          </w:tcPr>
          <w:p>
            <w:pPr>
              <w:jc w:val="center"/>
              <w:rPr>
                <w:rFonts w:ascii="Times New Roman" w:hAnsi="Times New Roman" w:cs="Times New Roman"/>
                <w:sz w:val="18"/>
                <w:szCs w:val="18"/>
              </w:rPr>
            </w:pPr>
            <w:r>
              <w:rPr>
                <w:rFonts w:ascii="Times New Roman" w:hAnsi="Times New Roman" w:cs="Times New Roman"/>
                <w:sz w:val="18"/>
                <w:szCs w:val="18"/>
              </w:rPr>
              <w:t>武义晨家工贸有限公司年产4万樘钢质金属门生产线项目</w:t>
            </w:r>
          </w:p>
        </w:tc>
        <w:tc>
          <w:tcPr>
            <w:tcW w:w="2892" w:type="dxa"/>
            <w:gridSpan w:val="4"/>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项目代码</w:t>
            </w:r>
          </w:p>
        </w:tc>
        <w:tc>
          <w:tcPr>
            <w:tcW w:w="1845" w:type="dxa"/>
            <w:vAlign w:val="center"/>
          </w:tcPr>
          <w:p>
            <w:pPr>
              <w:pStyle w:val="31"/>
              <w:jc w:val="center"/>
              <w:rPr>
                <w:rFonts w:ascii="Times New Roman" w:hAnsi="Times New Roman" w:cs="Times New Roman"/>
                <w:sz w:val="18"/>
                <w:szCs w:val="18"/>
                <w:lang w:val="en-US"/>
              </w:rPr>
            </w:pPr>
            <w:r>
              <w:rPr>
                <w:rFonts w:ascii="Times New Roman" w:hAnsi="Times New Roman" w:cs="Times New Roman"/>
                <w:sz w:val="18"/>
                <w:szCs w:val="18"/>
                <w:lang w:val="en-US"/>
              </w:rPr>
              <w:t>2201-330723-04-01-637253</w:t>
            </w:r>
          </w:p>
        </w:tc>
        <w:tc>
          <w:tcPr>
            <w:tcW w:w="1852" w:type="dxa"/>
            <w:gridSpan w:val="2"/>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建设地点</w:t>
            </w:r>
          </w:p>
        </w:tc>
        <w:tc>
          <w:tcPr>
            <w:tcW w:w="1883" w:type="dxa"/>
            <w:gridSpan w:val="4"/>
            <w:vAlign w:val="center"/>
          </w:tcPr>
          <w:p>
            <w:pPr>
              <w:pStyle w:val="31"/>
              <w:spacing w:line="249" w:lineRule="auto"/>
              <w:jc w:val="center"/>
              <w:rPr>
                <w:rFonts w:ascii="Times New Roman" w:hAnsi="Times New Roman" w:cs="Times New Roman"/>
                <w:sz w:val="18"/>
                <w:szCs w:val="18"/>
              </w:rPr>
            </w:pPr>
            <w:r>
              <w:rPr>
                <w:rFonts w:ascii="Times New Roman" w:hAnsi="Times New Roman" w:cs="Times New Roman"/>
                <w:sz w:val="18"/>
                <w:szCs w:val="18"/>
                <w:lang w:val="en-US"/>
              </w:rPr>
              <w:t>浙江省金华市武义县经济开发区白洋工业功能区下陈村内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 w:hRule="atLeast"/>
          <w:jc w:val="center"/>
        </w:trPr>
        <w:tc>
          <w:tcPr>
            <w:tcW w:w="879" w:type="dxa"/>
            <w:vMerge w:val="continue"/>
            <w:tcBorders>
              <w:top w:val="nil"/>
            </w:tcBorders>
            <w:textDirection w:val="tbRl"/>
            <w:vAlign w:val="center"/>
          </w:tcPr>
          <w:p>
            <w:pPr>
              <w:jc w:val="center"/>
              <w:rPr>
                <w:rFonts w:ascii="Times New Roman" w:hAnsi="Times New Roman" w:cs="Times New Roman"/>
                <w:sz w:val="18"/>
                <w:szCs w:val="18"/>
              </w:rPr>
            </w:pPr>
          </w:p>
        </w:tc>
        <w:tc>
          <w:tcPr>
            <w:tcW w:w="2187" w:type="dxa"/>
            <w:gridSpan w:val="3"/>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行业类别（分类管理名录</w:t>
            </w:r>
            <w:r>
              <w:rPr>
                <w:rFonts w:ascii="Times New Roman" w:hAnsi="Times New Roman" w:cs="Times New Roman"/>
                <w:spacing w:val="-16"/>
                <w:sz w:val="18"/>
                <w:szCs w:val="18"/>
              </w:rPr>
              <w:t>）</w:t>
            </w:r>
          </w:p>
        </w:tc>
        <w:tc>
          <w:tcPr>
            <w:tcW w:w="3701" w:type="dxa"/>
            <w:gridSpan w:val="5"/>
            <w:vAlign w:val="center"/>
          </w:tcPr>
          <w:p>
            <w:pPr>
              <w:pStyle w:val="31"/>
              <w:jc w:val="center"/>
              <w:rPr>
                <w:rFonts w:ascii="Times New Roman" w:hAnsi="Times New Roman" w:cs="Times New Roman"/>
                <w:sz w:val="18"/>
                <w:szCs w:val="18"/>
                <w:lang w:val="en-US"/>
              </w:rPr>
            </w:pPr>
            <w:r>
              <w:rPr>
                <w:rFonts w:ascii="Times New Roman" w:hAnsi="Times New Roman" w:cs="Times New Roman"/>
                <w:sz w:val="18"/>
                <w:szCs w:val="18"/>
                <w:lang w:val="en-US"/>
              </w:rPr>
              <w:t>C3312 金属门窗制造</w:t>
            </w:r>
          </w:p>
        </w:tc>
        <w:tc>
          <w:tcPr>
            <w:tcW w:w="2892" w:type="dxa"/>
            <w:gridSpan w:val="4"/>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建设性质</w:t>
            </w:r>
          </w:p>
        </w:tc>
        <w:tc>
          <w:tcPr>
            <w:tcW w:w="5580" w:type="dxa"/>
            <w:gridSpan w:val="7"/>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sym w:font="Wingdings 2" w:char="0052"/>
            </w:r>
            <w:r>
              <w:rPr>
                <w:rFonts w:ascii="Times New Roman" w:hAnsi="Times New Roman" w:cs="Times New Roman"/>
                <w:sz w:val="18"/>
                <w:szCs w:val="18"/>
              </w:rPr>
              <w:t>新建</w:t>
            </w:r>
            <w:r>
              <w:rPr>
                <w:rFonts w:ascii="Times New Roman" w:hAnsi="Times New Roman" w:cs="Times New Roman"/>
                <w:sz w:val="18"/>
                <w:szCs w:val="18"/>
              </w:rPr>
              <w:sym w:font="Wingdings 2" w:char="00A3"/>
            </w:r>
            <w:r>
              <w:rPr>
                <w:rFonts w:ascii="Times New Roman" w:hAnsi="Times New Roman" w:cs="Times New Roman"/>
                <w:sz w:val="18"/>
                <w:szCs w:val="18"/>
              </w:rPr>
              <w:t>改扩建</w:t>
            </w:r>
            <w:r>
              <w:rPr>
                <w:rFonts w:ascii="Times New Roman" w:hAnsi="Times New Roman" w:cs="Times New Roman"/>
                <w:sz w:val="18"/>
                <w:szCs w:val="18"/>
              </w:rPr>
              <w:sym w:font="Wingdings 2" w:char="00A3"/>
            </w:r>
            <w:r>
              <w:rPr>
                <w:rFonts w:ascii="Times New Roman" w:hAnsi="Times New Roman" w:cs="Times New Roman"/>
                <w:sz w:val="18"/>
                <w:szCs w:val="18"/>
              </w:rPr>
              <w:t>技术改造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879" w:type="dxa"/>
            <w:vMerge w:val="continue"/>
            <w:tcBorders>
              <w:top w:val="nil"/>
            </w:tcBorders>
            <w:textDirection w:val="tbRl"/>
            <w:vAlign w:val="center"/>
          </w:tcPr>
          <w:p>
            <w:pPr>
              <w:jc w:val="center"/>
              <w:rPr>
                <w:rFonts w:ascii="Times New Roman" w:hAnsi="Times New Roman" w:cs="Times New Roman"/>
                <w:sz w:val="18"/>
                <w:szCs w:val="18"/>
              </w:rPr>
            </w:pPr>
          </w:p>
        </w:tc>
        <w:tc>
          <w:tcPr>
            <w:tcW w:w="2187" w:type="dxa"/>
            <w:gridSpan w:val="3"/>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设计生产能力</w:t>
            </w:r>
          </w:p>
        </w:tc>
        <w:tc>
          <w:tcPr>
            <w:tcW w:w="3701" w:type="dxa"/>
            <w:gridSpan w:val="5"/>
            <w:vAlign w:val="center"/>
          </w:tcPr>
          <w:p>
            <w:pPr>
              <w:pStyle w:val="31"/>
              <w:spacing w:line="240" w:lineRule="exact"/>
              <w:jc w:val="center"/>
              <w:rPr>
                <w:rFonts w:ascii="Times New Roman" w:hAnsi="Times New Roman" w:cs="Times New Roman"/>
                <w:sz w:val="18"/>
                <w:szCs w:val="18"/>
              </w:rPr>
            </w:pPr>
            <w:r>
              <w:rPr>
                <w:rFonts w:ascii="Times New Roman" w:hAnsi="Times New Roman" w:cs="Times New Roman"/>
                <w:sz w:val="18"/>
                <w:szCs w:val="18"/>
              </w:rPr>
              <w:t>年产4万樘钢质金属门</w:t>
            </w:r>
          </w:p>
        </w:tc>
        <w:tc>
          <w:tcPr>
            <w:tcW w:w="2892" w:type="dxa"/>
            <w:gridSpan w:val="4"/>
            <w:vAlign w:val="center"/>
          </w:tcPr>
          <w:p>
            <w:pPr>
              <w:pStyle w:val="31"/>
              <w:spacing w:line="240" w:lineRule="exact"/>
              <w:jc w:val="center"/>
              <w:rPr>
                <w:rFonts w:ascii="Times New Roman" w:hAnsi="Times New Roman" w:cs="Times New Roman"/>
                <w:sz w:val="18"/>
                <w:szCs w:val="18"/>
              </w:rPr>
            </w:pPr>
            <w:r>
              <w:rPr>
                <w:rFonts w:ascii="Times New Roman" w:hAnsi="Times New Roman" w:cs="Times New Roman"/>
                <w:sz w:val="18"/>
                <w:szCs w:val="18"/>
              </w:rPr>
              <w:t>实际生产能力</w:t>
            </w:r>
          </w:p>
        </w:tc>
        <w:tc>
          <w:tcPr>
            <w:tcW w:w="1845" w:type="dxa"/>
            <w:vAlign w:val="center"/>
          </w:tcPr>
          <w:p>
            <w:pPr>
              <w:pStyle w:val="31"/>
              <w:spacing w:line="240" w:lineRule="exact"/>
              <w:jc w:val="center"/>
              <w:rPr>
                <w:rFonts w:ascii="Times New Roman" w:hAnsi="Times New Roman" w:cs="Times New Roman"/>
                <w:sz w:val="18"/>
                <w:szCs w:val="18"/>
              </w:rPr>
            </w:pPr>
            <w:r>
              <w:rPr>
                <w:rFonts w:ascii="Times New Roman" w:hAnsi="Times New Roman" w:cs="Times New Roman"/>
                <w:sz w:val="18"/>
                <w:szCs w:val="18"/>
              </w:rPr>
              <w:t>年产4万樘钢质金属门</w:t>
            </w:r>
          </w:p>
        </w:tc>
        <w:tc>
          <w:tcPr>
            <w:tcW w:w="1852" w:type="dxa"/>
            <w:gridSpan w:val="2"/>
            <w:vAlign w:val="center"/>
          </w:tcPr>
          <w:p>
            <w:pPr>
              <w:pStyle w:val="31"/>
              <w:spacing w:line="240" w:lineRule="exact"/>
              <w:jc w:val="center"/>
              <w:rPr>
                <w:rFonts w:ascii="Times New Roman" w:hAnsi="Times New Roman" w:cs="Times New Roman"/>
                <w:sz w:val="18"/>
                <w:szCs w:val="18"/>
              </w:rPr>
            </w:pPr>
            <w:r>
              <w:rPr>
                <w:rFonts w:ascii="Times New Roman" w:hAnsi="Times New Roman" w:cs="Times New Roman"/>
                <w:sz w:val="18"/>
                <w:szCs w:val="18"/>
              </w:rPr>
              <w:t>环评单位</w:t>
            </w:r>
          </w:p>
        </w:tc>
        <w:tc>
          <w:tcPr>
            <w:tcW w:w="1883" w:type="dxa"/>
            <w:gridSpan w:val="4"/>
            <w:vAlign w:val="center"/>
          </w:tcPr>
          <w:p>
            <w:pPr>
              <w:pStyle w:val="31"/>
              <w:spacing w:line="240" w:lineRule="exact"/>
              <w:jc w:val="center"/>
              <w:rPr>
                <w:rFonts w:ascii="Times New Roman" w:hAnsi="Times New Roman" w:cs="Times New Roman"/>
                <w:sz w:val="18"/>
                <w:szCs w:val="18"/>
              </w:rPr>
            </w:pPr>
            <w:r>
              <w:rPr>
                <w:rFonts w:ascii="Times New Roman" w:hAnsi="Times New Roman" w:cs="Times New Roman"/>
                <w:sz w:val="18"/>
                <w:szCs w:val="18"/>
              </w:rPr>
              <w:t>上一环保科技（杭州）有限公司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879" w:type="dxa"/>
            <w:vMerge w:val="continue"/>
            <w:tcBorders>
              <w:top w:val="nil"/>
            </w:tcBorders>
            <w:textDirection w:val="tbRl"/>
            <w:vAlign w:val="center"/>
          </w:tcPr>
          <w:p>
            <w:pPr>
              <w:jc w:val="center"/>
              <w:rPr>
                <w:rFonts w:ascii="Times New Roman" w:hAnsi="Times New Roman" w:cs="Times New Roman"/>
                <w:sz w:val="18"/>
                <w:szCs w:val="18"/>
              </w:rPr>
            </w:pPr>
          </w:p>
        </w:tc>
        <w:tc>
          <w:tcPr>
            <w:tcW w:w="2187" w:type="dxa"/>
            <w:gridSpan w:val="3"/>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环评文件审批机关</w:t>
            </w:r>
          </w:p>
        </w:tc>
        <w:tc>
          <w:tcPr>
            <w:tcW w:w="3701" w:type="dxa"/>
            <w:gridSpan w:val="5"/>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金华市生态环境局</w:t>
            </w:r>
          </w:p>
        </w:tc>
        <w:tc>
          <w:tcPr>
            <w:tcW w:w="2892" w:type="dxa"/>
            <w:gridSpan w:val="4"/>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审批文号</w:t>
            </w:r>
          </w:p>
        </w:tc>
        <w:tc>
          <w:tcPr>
            <w:tcW w:w="1845" w:type="dxa"/>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金环建武备</w:t>
            </w:r>
          </w:p>
          <w:p>
            <w:pPr>
              <w:pStyle w:val="31"/>
              <w:jc w:val="center"/>
              <w:rPr>
                <w:rFonts w:ascii="Times New Roman" w:hAnsi="Times New Roman" w:cs="Times New Roman"/>
                <w:sz w:val="18"/>
                <w:szCs w:val="18"/>
              </w:rPr>
            </w:pPr>
            <w:r>
              <w:rPr>
                <w:rFonts w:hint="eastAsia" w:ascii="Times New Roman" w:hAnsi="Times New Roman" w:cs="Times New Roman"/>
                <w:sz w:val="18"/>
                <w:szCs w:val="18"/>
                <w:lang w:val="en-US"/>
              </w:rPr>
              <w:t>20220</w:t>
            </w:r>
            <w:r>
              <w:rPr>
                <w:rFonts w:hint="eastAsia" w:ascii="Times New Roman" w:hAnsi="Times New Roman" w:cs="Times New Roman"/>
                <w:sz w:val="18"/>
                <w:szCs w:val="18"/>
                <w:lang w:val="en-US" w:eastAsia="zh-CN"/>
              </w:rPr>
              <w:t>42</w:t>
            </w:r>
            <w:r>
              <w:rPr>
                <w:rFonts w:ascii="Times New Roman" w:hAnsi="Times New Roman" w:cs="Times New Roman"/>
                <w:sz w:val="18"/>
                <w:szCs w:val="18"/>
              </w:rPr>
              <w:t>号</w:t>
            </w:r>
          </w:p>
        </w:tc>
        <w:tc>
          <w:tcPr>
            <w:tcW w:w="1852" w:type="dxa"/>
            <w:gridSpan w:val="2"/>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环评文件类型</w:t>
            </w:r>
          </w:p>
        </w:tc>
        <w:tc>
          <w:tcPr>
            <w:tcW w:w="1883" w:type="dxa"/>
            <w:gridSpan w:val="4"/>
            <w:vAlign w:val="center"/>
          </w:tcPr>
          <w:p>
            <w:pPr>
              <w:pStyle w:val="31"/>
              <w:jc w:val="center"/>
              <w:rPr>
                <w:rFonts w:ascii="Times New Roman" w:hAnsi="Times New Roman" w:cs="Times New Roman"/>
                <w:sz w:val="18"/>
                <w:szCs w:val="18"/>
              </w:rPr>
            </w:pPr>
            <w:r>
              <w:rPr>
                <w:rFonts w:ascii="Times New Roman" w:hAnsi="Times New Roman" w:cs="Times New Roman"/>
                <w:sz w:val="18"/>
                <w:szCs w:val="18"/>
                <w:lang w:val="en-US"/>
              </w:rPr>
              <w:t>登记表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879" w:type="dxa"/>
            <w:vMerge w:val="continue"/>
            <w:tcBorders>
              <w:top w:val="nil"/>
            </w:tcBorders>
            <w:textDirection w:val="tbRl"/>
            <w:vAlign w:val="center"/>
          </w:tcPr>
          <w:p>
            <w:pPr>
              <w:jc w:val="center"/>
              <w:rPr>
                <w:rFonts w:ascii="Times New Roman" w:hAnsi="Times New Roman" w:cs="Times New Roman"/>
                <w:sz w:val="18"/>
                <w:szCs w:val="18"/>
              </w:rPr>
            </w:pPr>
          </w:p>
        </w:tc>
        <w:tc>
          <w:tcPr>
            <w:tcW w:w="2187" w:type="dxa"/>
            <w:gridSpan w:val="3"/>
            <w:vAlign w:val="center"/>
          </w:tcPr>
          <w:p>
            <w:pPr>
              <w:pStyle w:val="31"/>
              <w:spacing w:line="225" w:lineRule="exact"/>
              <w:jc w:val="center"/>
              <w:rPr>
                <w:rFonts w:ascii="Times New Roman" w:hAnsi="Times New Roman" w:cs="Times New Roman"/>
                <w:sz w:val="18"/>
                <w:szCs w:val="18"/>
              </w:rPr>
            </w:pPr>
            <w:r>
              <w:rPr>
                <w:rFonts w:ascii="Times New Roman" w:hAnsi="Times New Roman" w:cs="Times New Roman"/>
                <w:sz w:val="18"/>
                <w:szCs w:val="18"/>
              </w:rPr>
              <w:t>开工日期</w:t>
            </w:r>
          </w:p>
        </w:tc>
        <w:tc>
          <w:tcPr>
            <w:tcW w:w="3701" w:type="dxa"/>
            <w:gridSpan w:val="5"/>
            <w:vAlign w:val="center"/>
          </w:tcPr>
          <w:p>
            <w:pPr>
              <w:pStyle w:val="31"/>
              <w:spacing w:line="225" w:lineRule="exact"/>
              <w:jc w:val="center"/>
              <w:rPr>
                <w:rFonts w:ascii="Times New Roman" w:hAnsi="Times New Roman" w:cs="Times New Roman"/>
                <w:sz w:val="18"/>
                <w:szCs w:val="18"/>
              </w:rPr>
            </w:pPr>
            <w:r>
              <w:rPr>
                <w:rFonts w:ascii="Times New Roman" w:hAnsi="Times New Roman" w:cs="Times New Roman"/>
                <w:sz w:val="18"/>
                <w:szCs w:val="18"/>
                <w:lang w:val="en-US"/>
              </w:rPr>
              <w:t>202</w:t>
            </w:r>
            <w:r>
              <w:rPr>
                <w:rFonts w:hint="eastAsia" w:ascii="Times New Roman" w:hAnsi="Times New Roman" w:cs="Times New Roman"/>
                <w:sz w:val="18"/>
                <w:szCs w:val="18"/>
                <w:lang w:val="en-US"/>
              </w:rPr>
              <w:t>2</w:t>
            </w:r>
            <w:r>
              <w:rPr>
                <w:rFonts w:ascii="Times New Roman" w:hAnsi="Times New Roman" w:cs="Times New Roman"/>
                <w:sz w:val="18"/>
                <w:szCs w:val="18"/>
                <w:lang w:val="en-US"/>
              </w:rPr>
              <w:t>年</w:t>
            </w:r>
            <w:r>
              <w:rPr>
                <w:rFonts w:hint="eastAsia" w:ascii="Times New Roman" w:hAnsi="Times New Roman" w:cs="Times New Roman"/>
                <w:sz w:val="18"/>
                <w:szCs w:val="18"/>
                <w:lang w:val="en-US" w:eastAsia="zh-CN"/>
              </w:rPr>
              <w:t>04</w:t>
            </w:r>
            <w:r>
              <w:rPr>
                <w:rFonts w:ascii="Times New Roman" w:hAnsi="Times New Roman" w:cs="Times New Roman"/>
                <w:sz w:val="18"/>
                <w:szCs w:val="18"/>
                <w:lang w:val="en-US"/>
              </w:rPr>
              <w:t>月</w:t>
            </w:r>
          </w:p>
        </w:tc>
        <w:tc>
          <w:tcPr>
            <w:tcW w:w="2892" w:type="dxa"/>
            <w:gridSpan w:val="4"/>
            <w:vAlign w:val="center"/>
          </w:tcPr>
          <w:p>
            <w:pPr>
              <w:pStyle w:val="31"/>
              <w:spacing w:line="225" w:lineRule="exact"/>
              <w:jc w:val="center"/>
              <w:rPr>
                <w:rFonts w:ascii="Times New Roman" w:hAnsi="Times New Roman" w:cs="Times New Roman"/>
                <w:sz w:val="18"/>
                <w:szCs w:val="18"/>
              </w:rPr>
            </w:pPr>
            <w:r>
              <w:rPr>
                <w:rFonts w:ascii="Times New Roman" w:hAnsi="Times New Roman" w:cs="Times New Roman"/>
                <w:sz w:val="18"/>
                <w:szCs w:val="18"/>
              </w:rPr>
              <w:t>竣工日期</w:t>
            </w:r>
          </w:p>
        </w:tc>
        <w:tc>
          <w:tcPr>
            <w:tcW w:w="1845" w:type="dxa"/>
            <w:vAlign w:val="center"/>
          </w:tcPr>
          <w:p>
            <w:pPr>
              <w:pStyle w:val="31"/>
              <w:spacing w:line="225" w:lineRule="exact"/>
              <w:jc w:val="center"/>
              <w:rPr>
                <w:rFonts w:ascii="Times New Roman" w:hAnsi="Times New Roman" w:cs="Times New Roman"/>
                <w:sz w:val="18"/>
                <w:szCs w:val="18"/>
              </w:rPr>
            </w:pPr>
            <w:r>
              <w:rPr>
                <w:rFonts w:ascii="Times New Roman" w:hAnsi="Times New Roman" w:cs="Times New Roman"/>
                <w:sz w:val="18"/>
                <w:szCs w:val="18"/>
                <w:lang w:val="en-US"/>
              </w:rPr>
              <w:t>202</w:t>
            </w:r>
            <w:r>
              <w:rPr>
                <w:rFonts w:hint="eastAsia" w:ascii="Times New Roman" w:hAnsi="Times New Roman" w:cs="Times New Roman"/>
                <w:sz w:val="18"/>
                <w:szCs w:val="18"/>
                <w:lang w:val="en-US"/>
              </w:rPr>
              <w:t>2</w:t>
            </w:r>
            <w:r>
              <w:rPr>
                <w:rFonts w:ascii="Times New Roman" w:hAnsi="Times New Roman" w:cs="Times New Roman"/>
                <w:sz w:val="18"/>
                <w:szCs w:val="18"/>
                <w:lang w:val="en-US"/>
              </w:rPr>
              <w:t>年</w:t>
            </w:r>
            <w:r>
              <w:rPr>
                <w:rFonts w:hint="eastAsia" w:ascii="Times New Roman" w:hAnsi="Times New Roman" w:cs="Times New Roman"/>
                <w:sz w:val="18"/>
                <w:szCs w:val="18"/>
                <w:lang w:val="en-US" w:eastAsia="zh-CN"/>
              </w:rPr>
              <w:t>05</w:t>
            </w:r>
            <w:r>
              <w:rPr>
                <w:rFonts w:ascii="Times New Roman" w:hAnsi="Times New Roman" w:cs="Times New Roman"/>
                <w:sz w:val="18"/>
                <w:szCs w:val="18"/>
                <w:lang w:val="en-US"/>
              </w:rPr>
              <w:t>月</w:t>
            </w:r>
          </w:p>
        </w:tc>
        <w:tc>
          <w:tcPr>
            <w:tcW w:w="1852" w:type="dxa"/>
            <w:gridSpan w:val="2"/>
            <w:vAlign w:val="center"/>
          </w:tcPr>
          <w:p>
            <w:pPr>
              <w:pStyle w:val="31"/>
              <w:spacing w:line="225" w:lineRule="exact"/>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排污许可证申领时间</w:t>
            </w:r>
          </w:p>
        </w:tc>
        <w:tc>
          <w:tcPr>
            <w:tcW w:w="1883" w:type="dxa"/>
            <w:gridSpan w:val="4"/>
            <w:vAlign w:val="center"/>
          </w:tcPr>
          <w:p>
            <w:pPr>
              <w:pStyle w:val="31"/>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2022年06月02日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879" w:type="dxa"/>
            <w:vMerge w:val="continue"/>
            <w:tcBorders>
              <w:top w:val="nil"/>
            </w:tcBorders>
            <w:textDirection w:val="tbRl"/>
            <w:vAlign w:val="center"/>
          </w:tcPr>
          <w:p>
            <w:pPr>
              <w:jc w:val="center"/>
              <w:rPr>
                <w:rFonts w:ascii="Times New Roman" w:hAnsi="Times New Roman" w:cs="Times New Roman"/>
                <w:sz w:val="18"/>
                <w:szCs w:val="18"/>
              </w:rPr>
            </w:pPr>
          </w:p>
        </w:tc>
        <w:tc>
          <w:tcPr>
            <w:tcW w:w="2187" w:type="dxa"/>
            <w:gridSpan w:val="3"/>
            <w:vAlign w:val="center"/>
          </w:tcPr>
          <w:p>
            <w:pPr>
              <w:pStyle w:val="31"/>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环保设施设计单位</w:t>
            </w:r>
          </w:p>
        </w:tc>
        <w:tc>
          <w:tcPr>
            <w:tcW w:w="3701" w:type="dxa"/>
            <w:gridSpan w:val="5"/>
            <w:vAlign w:val="center"/>
          </w:tcPr>
          <w:p>
            <w:pPr>
              <w:pStyle w:val="31"/>
              <w:jc w:val="center"/>
              <w:rPr>
                <w:rFonts w:ascii="Times New Roman" w:hAnsi="Times New Roman" w:cs="Times New Roman"/>
                <w:color w:val="000000" w:themeColor="text1"/>
                <w:sz w:val="18"/>
                <w:szCs w:val="18"/>
                <w:lang w:val="en-US"/>
              </w:rPr>
            </w:pPr>
            <w:r>
              <w:rPr>
                <w:rFonts w:hint="eastAsia" w:ascii="Times New Roman" w:hAnsi="Times New Roman" w:cs="Times New Roman"/>
                <w:color w:val="000000" w:themeColor="text1"/>
                <w:sz w:val="18"/>
                <w:szCs w:val="18"/>
                <w:lang w:val="en-US"/>
              </w:rPr>
              <w:t>浙江博凯机电有限公司</w:t>
            </w:r>
          </w:p>
        </w:tc>
        <w:tc>
          <w:tcPr>
            <w:tcW w:w="2892" w:type="dxa"/>
            <w:gridSpan w:val="4"/>
            <w:vAlign w:val="center"/>
          </w:tcPr>
          <w:p>
            <w:pPr>
              <w:pStyle w:val="31"/>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环保设施施工单位</w:t>
            </w:r>
          </w:p>
        </w:tc>
        <w:tc>
          <w:tcPr>
            <w:tcW w:w="1845" w:type="dxa"/>
            <w:vAlign w:val="center"/>
          </w:tcPr>
          <w:p>
            <w:pPr>
              <w:pStyle w:val="31"/>
              <w:jc w:val="center"/>
              <w:rPr>
                <w:rFonts w:ascii="Times New Roman" w:hAnsi="Times New Roman" w:cs="Times New Roman"/>
                <w:sz w:val="18"/>
                <w:szCs w:val="18"/>
              </w:rPr>
            </w:pPr>
            <w:r>
              <w:rPr>
                <w:rFonts w:hint="eastAsia" w:ascii="Times New Roman" w:hAnsi="Times New Roman" w:cs="Times New Roman"/>
                <w:sz w:val="18"/>
                <w:szCs w:val="18"/>
              </w:rPr>
              <w:t>浙江博凯机电有限公司</w:t>
            </w:r>
          </w:p>
        </w:tc>
        <w:tc>
          <w:tcPr>
            <w:tcW w:w="1852" w:type="dxa"/>
            <w:gridSpan w:val="2"/>
            <w:vAlign w:val="center"/>
          </w:tcPr>
          <w:p>
            <w:pPr>
              <w:pStyle w:val="31"/>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本工程排污许可证编号</w:t>
            </w:r>
          </w:p>
        </w:tc>
        <w:tc>
          <w:tcPr>
            <w:tcW w:w="1883" w:type="dxa"/>
            <w:gridSpan w:val="4"/>
            <w:vAlign w:val="center"/>
          </w:tcPr>
          <w:p>
            <w:pPr>
              <w:pStyle w:val="31"/>
              <w:jc w:val="center"/>
              <w:rPr>
                <w:rFonts w:ascii="Times New Roman" w:hAnsi="Times New Roman" w:cs="Times New Roman"/>
                <w:sz w:val="18"/>
                <w:szCs w:val="18"/>
                <w:lang w:val="en-US"/>
              </w:rPr>
            </w:pPr>
            <w:r>
              <w:rPr>
                <w:rFonts w:ascii="Times New Roman" w:hAnsi="Times New Roman" w:cs="Times New Roman"/>
                <w:sz w:val="18"/>
                <w:szCs w:val="18"/>
                <w:lang w:val="en-US"/>
              </w:rPr>
              <w:t>91330723</w:t>
            </w:r>
            <w:r>
              <w:rPr>
                <w:rFonts w:hint="eastAsia" w:ascii="Times New Roman" w:hAnsi="Times New Roman" w:cs="Times New Roman"/>
                <w:sz w:val="18"/>
                <w:szCs w:val="18"/>
                <w:lang w:val="en-US" w:eastAsia="zh-CN"/>
              </w:rPr>
              <w:t>MA2M0C7AXT001Y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879" w:type="dxa"/>
            <w:vMerge w:val="continue"/>
            <w:tcBorders>
              <w:top w:val="nil"/>
            </w:tcBorders>
            <w:textDirection w:val="tbRl"/>
            <w:vAlign w:val="center"/>
          </w:tcPr>
          <w:p>
            <w:pPr>
              <w:jc w:val="center"/>
              <w:rPr>
                <w:rFonts w:ascii="Times New Roman" w:hAnsi="Times New Roman" w:cs="Times New Roman"/>
                <w:sz w:val="18"/>
                <w:szCs w:val="18"/>
              </w:rPr>
            </w:pPr>
          </w:p>
        </w:tc>
        <w:tc>
          <w:tcPr>
            <w:tcW w:w="2187" w:type="dxa"/>
            <w:gridSpan w:val="3"/>
            <w:vAlign w:val="center"/>
          </w:tcPr>
          <w:p>
            <w:pPr>
              <w:pStyle w:val="31"/>
              <w:spacing w:line="223" w:lineRule="exact"/>
              <w:jc w:val="center"/>
              <w:rPr>
                <w:rFonts w:ascii="Times New Roman" w:hAnsi="Times New Roman" w:cs="Times New Roman"/>
                <w:sz w:val="18"/>
                <w:szCs w:val="18"/>
              </w:rPr>
            </w:pPr>
            <w:r>
              <w:rPr>
                <w:rFonts w:ascii="Times New Roman" w:hAnsi="Times New Roman" w:cs="Times New Roman"/>
                <w:sz w:val="18"/>
                <w:szCs w:val="18"/>
              </w:rPr>
              <w:t>验收单位</w:t>
            </w:r>
          </w:p>
        </w:tc>
        <w:tc>
          <w:tcPr>
            <w:tcW w:w="3701" w:type="dxa"/>
            <w:gridSpan w:val="5"/>
            <w:vAlign w:val="center"/>
          </w:tcPr>
          <w:p>
            <w:pPr>
              <w:pStyle w:val="31"/>
              <w:spacing w:line="223" w:lineRule="exact"/>
              <w:jc w:val="center"/>
              <w:rPr>
                <w:rFonts w:ascii="Times New Roman" w:hAnsi="Times New Roman" w:cs="Times New Roman"/>
                <w:sz w:val="18"/>
                <w:szCs w:val="18"/>
              </w:rPr>
            </w:pPr>
            <w:r>
              <w:rPr>
                <w:rFonts w:ascii="Times New Roman" w:hAnsi="Times New Roman" w:cs="Times New Roman"/>
                <w:sz w:val="18"/>
                <w:szCs w:val="18"/>
              </w:rPr>
              <w:t>武义晨家工贸有限公司</w:t>
            </w:r>
          </w:p>
        </w:tc>
        <w:tc>
          <w:tcPr>
            <w:tcW w:w="2892" w:type="dxa"/>
            <w:gridSpan w:val="4"/>
            <w:vAlign w:val="center"/>
          </w:tcPr>
          <w:p>
            <w:pPr>
              <w:pStyle w:val="31"/>
              <w:spacing w:line="223" w:lineRule="exact"/>
              <w:jc w:val="center"/>
              <w:rPr>
                <w:rFonts w:ascii="Times New Roman" w:hAnsi="Times New Roman" w:cs="Times New Roman"/>
                <w:sz w:val="18"/>
                <w:szCs w:val="18"/>
              </w:rPr>
            </w:pPr>
            <w:r>
              <w:rPr>
                <w:rFonts w:ascii="Times New Roman" w:hAnsi="Times New Roman" w:cs="Times New Roman"/>
                <w:sz w:val="18"/>
                <w:szCs w:val="18"/>
              </w:rPr>
              <w:t>环保设施监测单位</w:t>
            </w:r>
          </w:p>
        </w:tc>
        <w:tc>
          <w:tcPr>
            <w:tcW w:w="1845" w:type="dxa"/>
            <w:vAlign w:val="center"/>
          </w:tcPr>
          <w:p>
            <w:pPr>
              <w:pStyle w:val="31"/>
              <w:spacing w:line="200" w:lineRule="exact"/>
              <w:jc w:val="center"/>
              <w:rPr>
                <w:rFonts w:ascii="Times New Roman" w:hAnsi="Times New Roman" w:cs="Times New Roman"/>
                <w:sz w:val="18"/>
                <w:szCs w:val="18"/>
              </w:rPr>
            </w:pPr>
            <w:r>
              <w:rPr>
                <w:rFonts w:ascii="Times New Roman" w:hAnsi="Times New Roman" w:cs="Times New Roman"/>
                <w:sz w:val="18"/>
                <w:szCs w:val="18"/>
              </w:rPr>
              <w:t>武义清源环保科技有限公司</w:t>
            </w:r>
          </w:p>
        </w:tc>
        <w:tc>
          <w:tcPr>
            <w:tcW w:w="1852" w:type="dxa"/>
            <w:gridSpan w:val="2"/>
            <w:vAlign w:val="center"/>
          </w:tcPr>
          <w:p>
            <w:pPr>
              <w:pStyle w:val="31"/>
              <w:spacing w:line="223" w:lineRule="exact"/>
              <w:jc w:val="center"/>
              <w:rPr>
                <w:rFonts w:ascii="Times New Roman" w:hAnsi="Times New Roman" w:cs="Times New Roman"/>
                <w:sz w:val="18"/>
                <w:szCs w:val="18"/>
              </w:rPr>
            </w:pPr>
            <w:r>
              <w:rPr>
                <w:rFonts w:ascii="Times New Roman" w:hAnsi="Times New Roman" w:cs="Times New Roman"/>
                <w:sz w:val="18"/>
                <w:szCs w:val="18"/>
              </w:rPr>
              <w:t>验收监测时工况</w:t>
            </w:r>
          </w:p>
        </w:tc>
        <w:tc>
          <w:tcPr>
            <w:tcW w:w="1883" w:type="dxa"/>
            <w:gridSpan w:val="4"/>
            <w:vAlign w:val="center"/>
          </w:tcPr>
          <w:p>
            <w:pPr>
              <w:pStyle w:val="31"/>
              <w:spacing w:line="223" w:lineRule="exact"/>
              <w:jc w:val="center"/>
              <w:rPr>
                <w:rFonts w:ascii="Times New Roman" w:hAnsi="Times New Roman" w:cs="Times New Roman"/>
                <w:sz w:val="18"/>
                <w:szCs w:val="18"/>
              </w:rPr>
            </w:pPr>
            <w:r>
              <w:rPr>
                <w:rFonts w:ascii="Times New Roman" w:hAnsi="Times New Roman" w:cs="Times New Roman"/>
                <w:sz w:val="18"/>
                <w:szCs w:val="18"/>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jc w:val="center"/>
        </w:trPr>
        <w:tc>
          <w:tcPr>
            <w:tcW w:w="879" w:type="dxa"/>
            <w:vMerge w:val="continue"/>
            <w:tcBorders>
              <w:top w:val="nil"/>
            </w:tcBorders>
            <w:textDirection w:val="tbRl"/>
            <w:vAlign w:val="center"/>
          </w:tcPr>
          <w:p>
            <w:pPr>
              <w:jc w:val="center"/>
              <w:rPr>
                <w:rFonts w:ascii="Times New Roman" w:hAnsi="Times New Roman" w:cs="Times New Roman"/>
                <w:sz w:val="18"/>
                <w:szCs w:val="18"/>
              </w:rPr>
            </w:pPr>
          </w:p>
        </w:tc>
        <w:tc>
          <w:tcPr>
            <w:tcW w:w="2187" w:type="dxa"/>
            <w:gridSpan w:val="3"/>
            <w:vAlign w:val="center"/>
          </w:tcPr>
          <w:p>
            <w:pPr>
              <w:pStyle w:val="31"/>
              <w:spacing w:line="224" w:lineRule="exact"/>
              <w:jc w:val="center"/>
              <w:rPr>
                <w:rFonts w:ascii="Times New Roman" w:hAnsi="Times New Roman" w:cs="Times New Roman"/>
                <w:sz w:val="18"/>
                <w:szCs w:val="18"/>
              </w:rPr>
            </w:pPr>
            <w:r>
              <w:rPr>
                <w:rFonts w:ascii="Times New Roman" w:hAnsi="Times New Roman" w:cs="Times New Roman"/>
                <w:sz w:val="18"/>
                <w:szCs w:val="18"/>
              </w:rPr>
              <w:t>投资总概算（万元）</w:t>
            </w:r>
          </w:p>
        </w:tc>
        <w:tc>
          <w:tcPr>
            <w:tcW w:w="3701" w:type="dxa"/>
            <w:gridSpan w:val="5"/>
            <w:vAlign w:val="center"/>
          </w:tcPr>
          <w:p>
            <w:pPr>
              <w:pStyle w:val="31"/>
              <w:spacing w:line="223" w:lineRule="exact"/>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500</w:t>
            </w:r>
          </w:p>
        </w:tc>
        <w:tc>
          <w:tcPr>
            <w:tcW w:w="2892" w:type="dxa"/>
            <w:gridSpan w:val="4"/>
            <w:vAlign w:val="center"/>
          </w:tcPr>
          <w:p>
            <w:pPr>
              <w:pStyle w:val="31"/>
              <w:spacing w:line="224" w:lineRule="exact"/>
              <w:jc w:val="center"/>
              <w:rPr>
                <w:rFonts w:ascii="Times New Roman" w:hAnsi="Times New Roman" w:cs="Times New Roman"/>
                <w:sz w:val="18"/>
                <w:szCs w:val="18"/>
              </w:rPr>
            </w:pPr>
            <w:r>
              <w:rPr>
                <w:rFonts w:ascii="Times New Roman" w:hAnsi="Times New Roman" w:cs="Times New Roman"/>
                <w:sz w:val="18"/>
                <w:szCs w:val="18"/>
              </w:rPr>
              <w:t>环保投资总概算（万元）</w:t>
            </w:r>
          </w:p>
        </w:tc>
        <w:tc>
          <w:tcPr>
            <w:tcW w:w="1845" w:type="dxa"/>
            <w:vAlign w:val="center"/>
          </w:tcPr>
          <w:p>
            <w:pPr>
              <w:pStyle w:val="31"/>
              <w:spacing w:line="223" w:lineRule="exact"/>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93</w:t>
            </w:r>
          </w:p>
        </w:tc>
        <w:tc>
          <w:tcPr>
            <w:tcW w:w="1852" w:type="dxa"/>
            <w:gridSpan w:val="2"/>
            <w:vAlign w:val="center"/>
          </w:tcPr>
          <w:p>
            <w:pPr>
              <w:pStyle w:val="31"/>
              <w:spacing w:line="224" w:lineRule="exact"/>
              <w:jc w:val="center"/>
              <w:rPr>
                <w:rFonts w:ascii="Times New Roman" w:hAnsi="Times New Roman" w:cs="Times New Roman"/>
                <w:sz w:val="18"/>
                <w:szCs w:val="18"/>
              </w:rPr>
            </w:pPr>
            <w:r>
              <w:rPr>
                <w:rFonts w:ascii="Times New Roman" w:hAnsi="Times New Roman" w:cs="Times New Roman"/>
                <w:sz w:val="18"/>
                <w:szCs w:val="18"/>
              </w:rPr>
              <w:t>所占比例（%）</w:t>
            </w:r>
          </w:p>
        </w:tc>
        <w:tc>
          <w:tcPr>
            <w:tcW w:w="1883" w:type="dxa"/>
            <w:gridSpan w:val="4"/>
            <w:vAlign w:val="center"/>
          </w:tcPr>
          <w:p>
            <w:pPr>
              <w:pStyle w:val="31"/>
              <w:spacing w:line="223" w:lineRule="exact"/>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879" w:type="dxa"/>
            <w:vMerge w:val="continue"/>
            <w:tcBorders>
              <w:top w:val="nil"/>
            </w:tcBorders>
            <w:textDirection w:val="tbRl"/>
            <w:vAlign w:val="center"/>
          </w:tcPr>
          <w:p>
            <w:pPr>
              <w:jc w:val="center"/>
              <w:rPr>
                <w:rFonts w:ascii="Times New Roman" w:hAnsi="Times New Roman" w:cs="Times New Roman"/>
                <w:sz w:val="18"/>
                <w:szCs w:val="18"/>
              </w:rPr>
            </w:pPr>
          </w:p>
        </w:tc>
        <w:tc>
          <w:tcPr>
            <w:tcW w:w="2187" w:type="dxa"/>
            <w:gridSpan w:val="3"/>
            <w:vAlign w:val="center"/>
          </w:tcPr>
          <w:p>
            <w:pPr>
              <w:pStyle w:val="31"/>
              <w:spacing w:line="223" w:lineRule="exact"/>
              <w:jc w:val="center"/>
              <w:rPr>
                <w:rFonts w:ascii="Times New Roman" w:hAnsi="Times New Roman" w:cs="Times New Roman"/>
                <w:sz w:val="18"/>
                <w:szCs w:val="18"/>
              </w:rPr>
            </w:pPr>
            <w:r>
              <w:rPr>
                <w:rFonts w:ascii="Times New Roman" w:hAnsi="Times New Roman" w:cs="Times New Roman"/>
                <w:sz w:val="18"/>
                <w:szCs w:val="18"/>
              </w:rPr>
              <w:t>实际总投资（万元）</w:t>
            </w:r>
          </w:p>
        </w:tc>
        <w:tc>
          <w:tcPr>
            <w:tcW w:w="3701" w:type="dxa"/>
            <w:gridSpan w:val="5"/>
            <w:vAlign w:val="center"/>
          </w:tcPr>
          <w:p>
            <w:pPr>
              <w:pStyle w:val="31"/>
              <w:spacing w:line="223" w:lineRule="exact"/>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500</w:t>
            </w:r>
          </w:p>
        </w:tc>
        <w:tc>
          <w:tcPr>
            <w:tcW w:w="2892" w:type="dxa"/>
            <w:gridSpan w:val="4"/>
            <w:vAlign w:val="center"/>
          </w:tcPr>
          <w:p>
            <w:pPr>
              <w:pStyle w:val="31"/>
              <w:spacing w:line="224" w:lineRule="exact"/>
              <w:jc w:val="center"/>
              <w:rPr>
                <w:rFonts w:ascii="Times New Roman" w:hAnsi="Times New Roman" w:cs="Times New Roman"/>
                <w:sz w:val="18"/>
                <w:szCs w:val="18"/>
              </w:rPr>
            </w:pPr>
            <w:r>
              <w:rPr>
                <w:rFonts w:ascii="Times New Roman" w:hAnsi="Times New Roman" w:cs="Times New Roman"/>
                <w:sz w:val="18"/>
                <w:szCs w:val="18"/>
              </w:rPr>
              <w:t>环保投资总概算（万元）</w:t>
            </w:r>
          </w:p>
        </w:tc>
        <w:tc>
          <w:tcPr>
            <w:tcW w:w="1845" w:type="dxa"/>
            <w:vAlign w:val="center"/>
          </w:tcPr>
          <w:p>
            <w:pPr>
              <w:pStyle w:val="31"/>
              <w:spacing w:line="223" w:lineRule="exact"/>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93</w:t>
            </w:r>
          </w:p>
        </w:tc>
        <w:tc>
          <w:tcPr>
            <w:tcW w:w="1852" w:type="dxa"/>
            <w:gridSpan w:val="2"/>
            <w:vAlign w:val="center"/>
          </w:tcPr>
          <w:p>
            <w:pPr>
              <w:pStyle w:val="31"/>
              <w:spacing w:line="224" w:lineRule="exact"/>
              <w:jc w:val="center"/>
              <w:rPr>
                <w:rFonts w:ascii="Times New Roman" w:hAnsi="Times New Roman" w:cs="Times New Roman"/>
                <w:sz w:val="18"/>
                <w:szCs w:val="18"/>
              </w:rPr>
            </w:pPr>
            <w:r>
              <w:rPr>
                <w:rFonts w:ascii="Times New Roman" w:hAnsi="Times New Roman" w:cs="Times New Roman"/>
                <w:sz w:val="18"/>
                <w:szCs w:val="18"/>
              </w:rPr>
              <w:t>所占比例（%）</w:t>
            </w:r>
          </w:p>
        </w:tc>
        <w:tc>
          <w:tcPr>
            <w:tcW w:w="1883" w:type="dxa"/>
            <w:gridSpan w:val="4"/>
            <w:vAlign w:val="center"/>
          </w:tcPr>
          <w:p>
            <w:pPr>
              <w:pStyle w:val="31"/>
              <w:spacing w:line="223" w:lineRule="exact"/>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 w:hRule="atLeast"/>
          <w:jc w:val="center"/>
        </w:trPr>
        <w:tc>
          <w:tcPr>
            <w:tcW w:w="879" w:type="dxa"/>
            <w:vMerge w:val="continue"/>
            <w:tcBorders>
              <w:top w:val="nil"/>
            </w:tcBorders>
            <w:textDirection w:val="tbRl"/>
            <w:vAlign w:val="center"/>
          </w:tcPr>
          <w:p>
            <w:pPr>
              <w:jc w:val="center"/>
              <w:rPr>
                <w:rFonts w:ascii="Times New Roman" w:hAnsi="Times New Roman" w:cs="Times New Roman"/>
                <w:sz w:val="18"/>
                <w:szCs w:val="18"/>
              </w:rPr>
            </w:pPr>
          </w:p>
        </w:tc>
        <w:tc>
          <w:tcPr>
            <w:tcW w:w="2187" w:type="dxa"/>
            <w:gridSpan w:val="3"/>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废水治理（万元）</w:t>
            </w:r>
          </w:p>
        </w:tc>
        <w:tc>
          <w:tcPr>
            <w:tcW w:w="737" w:type="dxa"/>
            <w:vAlign w:val="center"/>
          </w:tcPr>
          <w:p>
            <w:pPr>
              <w:pStyle w:val="31"/>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15</w:t>
            </w:r>
          </w:p>
        </w:tc>
        <w:tc>
          <w:tcPr>
            <w:tcW w:w="1104" w:type="dxa"/>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废气治理</w:t>
            </w:r>
          </w:p>
          <w:p>
            <w:pPr>
              <w:pStyle w:val="31"/>
              <w:spacing w:line="225" w:lineRule="exact"/>
              <w:jc w:val="center"/>
              <w:rPr>
                <w:rFonts w:ascii="Times New Roman" w:hAnsi="Times New Roman" w:cs="Times New Roman"/>
                <w:sz w:val="18"/>
                <w:szCs w:val="18"/>
              </w:rPr>
            </w:pPr>
            <w:r>
              <w:rPr>
                <w:rFonts w:ascii="Times New Roman" w:hAnsi="Times New Roman" w:cs="Times New Roman"/>
                <w:sz w:val="18"/>
                <w:szCs w:val="18"/>
              </w:rPr>
              <w:t>（万元）</w:t>
            </w:r>
          </w:p>
        </w:tc>
        <w:tc>
          <w:tcPr>
            <w:tcW w:w="916" w:type="dxa"/>
            <w:vAlign w:val="center"/>
          </w:tcPr>
          <w:p>
            <w:pPr>
              <w:pStyle w:val="31"/>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67</w:t>
            </w:r>
          </w:p>
        </w:tc>
        <w:tc>
          <w:tcPr>
            <w:tcW w:w="944" w:type="dxa"/>
            <w:gridSpan w:val="2"/>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噪声治理</w:t>
            </w:r>
          </w:p>
          <w:p>
            <w:pPr>
              <w:pStyle w:val="31"/>
              <w:spacing w:line="225" w:lineRule="exact"/>
              <w:jc w:val="center"/>
              <w:rPr>
                <w:rFonts w:ascii="Times New Roman" w:hAnsi="Times New Roman" w:cs="Times New Roman"/>
                <w:sz w:val="18"/>
                <w:szCs w:val="18"/>
              </w:rPr>
            </w:pPr>
            <w:r>
              <w:rPr>
                <w:rFonts w:ascii="Times New Roman" w:hAnsi="Times New Roman" w:cs="Times New Roman"/>
                <w:sz w:val="18"/>
                <w:szCs w:val="18"/>
              </w:rPr>
              <w:t>（万元）</w:t>
            </w:r>
          </w:p>
        </w:tc>
        <w:tc>
          <w:tcPr>
            <w:tcW w:w="797" w:type="dxa"/>
            <w:vAlign w:val="center"/>
          </w:tcPr>
          <w:p>
            <w:pPr>
              <w:pStyle w:val="31"/>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w:t>
            </w:r>
          </w:p>
        </w:tc>
        <w:tc>
          <w:tcPr>
            <w:tcW w:w="2095" w:type="dxa"/>
            <w:gridSpan w:val="3"/>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固体废物治理（万元）</w:t>
            </w:r>
          </w:p>
        </w:tc>
        <w:tc>
          <w:tcPr>
            <w:tcW w:w="1845" w:type="dxa"/>
            <w:vAlign w:val="center"/>
          </w:tcPr>
          <w:p>
            <w:pPr>
              <w:pStyle w:val="31"/>
              <w:jc w:val="center"/>
              <w:rPr>
                <w:rFonts w:ascii="Times New Roman" w:hAnsi="Times New Roman" w:cs="Times New Roman"/>
                <w:sz w:val="18"/>
                <w:szCs w:val="18"/>
                <w:lang w:val="en-US"/>
              </w:rPr>
            </w:pPr>
            <w:r>
              <w:rPr>
                <w:rFonts w:hint="eastAsia" w:ascii="Times New Roman" w:hAnsi="Times New Roman" w:cs="Times New Roman"/>
                <w:sz w:val="18"/>
                <w:szCs w:val="18"/>
                <w:lang w:val="en-US"/>
              </w:rPr>
              <w:t>3</w:t>
            </w:r>
          </w:p>
        </w:tc>
        <w:tc>
          <w:tcPr>
            <w:tcW w:w="1852" w:type="dxa"/>
            <w:gridSpan w:val="2"/>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绿化及生态（万元）</w:t>
            </w:r>
          </w:p>
        </w:tc>
        <w:tc>
          <w:tcPr>
            <w:tcW w:w="358" w:type="dxa"/>
            <w:vAlign w:val="center"/>
          </w:tcPr>
          <w:p>
            <w:pPr>
              <w:pStyle w:val="31"/>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934" w:type="dxa"/>
            <w:gridSpan w:val="2"/>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其他</w:t>
            </w:r>
          </w:p>
          <w:p>
            <w:pPr>
              <w:pStyle w:val="31"/>
              <w:jc w:val="center"/>
              <w:rPr>
                <w:rFonts w:ascii="Times New Roman" w:hAnsi="Times New Roman" w:cs="Times New Roman"/>
                <w:sz w:val="18"/>
                <w:szCs w:val="18"/>
              </w:rPr>
            </w:pPr>
            <w:r>
              <w:rPr>
                <w:rFonts w:ascii="Times New Roman" w:hAnsi="Times New Roman" w:cs="Times New Roman"/>
                <w:sz w:val="18"/>
                <w:szCs w:val="18"/>
              </w:rPr>
              <w:t>（万元）</w:t>
            </w:r>
          </w:p>
        </w:tc>
        <w:tc>
          <w:tcPr>
            <w:tcW w:w="591" w:type="dxa"/>
            <w:vAlign w:val="center"/>
          </w:tcPr>
          <w:p>
            <w:pPr>
              <w:pStyle w:val="31"/>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879" w:type="dxa"/>
            <w:vMerge w:val="continue"/>
            <w:tcBorders>
              <w:top w:val="nil"/>
            </w:tcBorders>
            <w:textDirection w:val="tbRl"/>
            <w:vAlign w:val="center"/>
          </w:tcPr>
          <w:p>
            <w:pPr>
              <w:jc w:val="center"/>
              <w:rPr>
                <w:rFonts w:ascii="Times New Roman" w:hAnsi="Times New Roman" w:cs="Times New Roman"/>
                <w:sz w:val="18"/>
                <w:szCs w:val="18"/>
              </w:rPr>
            </w:pPr>
          </w:p>
        </w:tc>
        <w:tc>
          <w:tcPr>
            <w:tcW w:w="2187" w:type="dxa"/>
            <w:gridSpan w:val="3"/>
            <w:vAlign w:val="center"/>
          </w:tcPr>
          <w:p>
            <w:pPr>
              <w:pStyle w:val="31"/>
              <w:spacing w:line="224" w:lineRule="exact"/>
              <w:jc w:val="center"/>
              <w:rPr>
                <w:rFonts w:ascii="Times New Roman" w:hAnsi="Times New Roman" w:cs="Times New Roman"/>
                <w:sz w:val="18"/>
                <w:szCs w:val="18"/>
              </w:rPr>
            </w:pPr>
            <w:r>
              <w:rPr>
                <w:rFonts w:ascii="Times New Roman" w:hAnsi="Times New Roman" w:cs="Times New Roman"/>
                <w:sz w:val="18"/>
                <w:szCs w:val="18"/>
              </w:rPr>
              <w:t>新增废水处理设施能力</w:t>
            </w:r>
          </w:p>
        </w:tc>
        <w:tc>
          <w:tcPr>
            <w:tcW w:w="4498" w:type="dxa"/>
            <w:gridSpan w:val="6"/>
            <w:vAlign w:val="center"/>
          </w:tcPr>
          <w:p>
            <w:pPr>
              <w:pStyle w:val="31"/>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2095" w:type="dxa"/>
            <w:gridSpan w:val="3"/>
            <w:vAlign w:val="center"/>
          </w:tcPr>
          <w:p>
            <w:pPr>
              <w:pStyle w:val="31"/>
              <w:spacing w:line="224" w:lineRule="exact"/>
              <w:jc w:val="center"/>
              <w:rPr>
                <w:rFonts w:ascii="Times New Roman" w:hAnsi="Times New Roman" w:cs="Times New Roman"/>
                <w:sz w:val="18"/>
                <w:szCs w:val="18"/>
              </w:rPr>
            </w:pPr>
            <w:r>
              <w:rPr>
                <w:rFonts w:ascii="Times New Roman" w:hAnsi="Times New Roman" w:cs="Times New Roman"/>
                <w:sz w:val="18"/>
                <w:szCs w:val="18"/>
              </w:rPr>
              <w:t>新增废气处理设施能力</w:t>
            </w:r>
          </w:p>
        </w:tc>
        <w:tc>
          <w:tcPr>
            <w:tcW w:w="1845" w:type="dxa"/>
            <w:vAlign w:val="center"/>
          </w:tcPr>
          <w:p>
            <w:pPr>
              <w:pStyle w:val="31"/>
              <w:jc w:val="center"/>
              <w:rPr>
                <w:rFonts w:ascii="Times New Roman" w:hAnsi="Times New Roman" w:cs="Times New Roman"/>
                <w:sz w:val="18"/>
                <w:szCs w:val="18"/>
                <w:lang w:val="en-US"/>
              </w:rPr>
            </w:pPr>
            <w:r>
              <w:rPr>
                <w:rFonts w:ascii="Times New Roman" w:hAnsi="Times New Roman" w:cs="Times New Roman"/>
                <w:sz w:val="18"/>
                <w:szCs w:val="18"/>
                <w:lang w:val="en-US"/>
              </w:rPr>
              <w:t>/</w:t>
            </w:r>
          </w:p>
        </w:tc>
        <w:tc>
          <w:tcPr>
            <w:tcW w:w="1852" w:type="dxa"/>
            <w:gridSpan w:val="2"/>
            <w:vAlign w:val="center"/>
          </w:tcPr>
          <w:p>
            <w:pPr>
              <w:pStyle w:val="31"/>
              <w:spacing w:line="224" w:lineRule="exact"/>
              <w:jc w:val="center"/>
              <w:rPr>
                <w:rFonts w:ascii="Times New Roman" w:hAnsi="Times New Roman" w:cs="Times New Roman"/>
                <w:sz w:val="18"/>
                <w:szCs w:val="18"/>
              </w:rPr>
            </w:pPr>
            <w:r>
              <w:rPr>
                <w:rFonts w:ascii="Times New Roman" w:hAnsi="Times New Roman" w:cs="Times New Roman"/>
                <w:sz w:val="18"/>
                <w:szCs w:val="18"/>
              </w:rPr>
              <w:t>年平均工作时</w:t>
            </w:r>
          </w:p>
        </w:tc>
        <w:tc>
          <w:tcPr>
            <w:tcW w:w="1883" w:type="dxa"/>
            <w:gridSpan w:val="4"/>
            <w:vAlign w:val="center"/>
          </w:tcPr>
          <w:p>
            <w:pPr>
              <w:pStyle w:val="31"/>
              <w:spacing w:line="224" w:lineRule="exact"/>
              <w:jc w:val="center"/>
              <w:rPr>
                <w:rFonts w:ascii="Times New Roman" w:hAnsi="Times New Roman" w:cs="Times New Roman"/>
                <w:sz w:val="18"/>
                <w:szCs w:val="18"/>
                <w:lang w:val="en-US"/>
              </w:rPr>
            </w:pPr>
            <w:r>
              <w:rPr>
                <w:rFonts w:ascii="Times New Roman" w:hAnsi="Times New Roman" w:cs="Times New Roman"/>
                <w:sz w:val="18"/>
                <w:szCs w:val="18"/>
                <w:lang w:val="en-US"/>
              </w:rPr>
              <w:t>2400h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79" w:type="dxa"/>
            <w:vAlign w:val="center"/>
          </w:tcPr>
          <w:p>
            <w:pPr>
              <w:pStyle w:val="31"/>
              <w:spacing w:line="225" w:lineRule="exact"/>
              <w:jc w:val="center"/>
              <w:rPr>
                <w:rFonts w:ascii="Times New Roman" w:hAnsi="Times New Roman" w:cs="Times New Roman"/>
                <w:sz w:val="18"/>
                <w:szCs w:val="18"/>
              </w:rPr>
            </w:pPr>
            <w:r>
              <w:rPr>
                <w:rFonts w:ascii="Times New Roman" w:hAnsi="Times New Roman" w:cs="Times New Roman"/>
                <w:sz w:val="18"/>
                <w:szCs w:val="18"/>
              </w:rPr>
              <w:t>运营单位</w:t>
            </w:r>
          </w:p>
        </w:tc>
        <w:tc>
          <w:tcPr>
            <w:tcW w:w="4028" w:type="dxa"/>
            <w:gridSpan w:val="5"/>
            <w:vAlign w:val="center"/>
          </w:tcPr>
          <w:p>
            <w:pPr>
              <w:pStyle w:val="31"/>
              <w:jc w:val="center"/>
              <w:rPr>
                <w:rFonts w:ascii="Times New Roman" w:hAnsi="Times New Roman" w:cs="Times New Roman"/>
                <w:sz w:val="18"/>
                <w:szCs w:val="18"/>
              </w:rPr>
            </w:pPr>
            <w:r>
              <w:rPr>
                <w:rFonts w:ascii="Times New Roman" w:hAnsi="Times New Roman" w:cs="Times New Roman"/>
                <w:sz w:val="18"/>
                <w:szCs w:val="18"/>
                <w:lang w:val="en-US"/>
              </w:rPr>
              <w:t>/</w:t>
            </w:r>
          </w:p>
        </w:tc>
        <w:tc>
          <w:tcPr>
            <w:tcW w:w="4752" w:type="dxa"/>
            <w:gridSpan w:val="7"/>
            <w:vAlign w:val="center"/>
          </w:tcPr>
          <w:p>
            <w:pPr>
              <w:pStyle w:val="31"/>
              <w:spacing w:line="225" w:lineRule="exact"/>
              <w:jc w:val="center"/>
              <w:rPr>
                <w:rFonts w:ascii="Times New Roman" w:hAnsi="Times New Roman" w:cs="Times New Roman"/>
                <w:sz w:val="18"/>
                <w:szCs w:val="18"/>
              </w:rPr>
            </w:pPr>
            <w:r>
              <w:rPr>
                <w:rFonts w:ascii="Times New Roman" w:hAnsi="Times New Roman" w:cs="Times New Roman"/>
                <w:sz w:val="18"/>
                <w:szCs w:val="18"/>
              </w:rPr>
              <w:t>运营单位社会统一信用代码（或组织机构代码）</w:t>
            </w:r>
          </w:p>
        </w:tc>
        <w:tc>
          <w:tcPr>
            <w:tcW w:w="1845" w:type="dxa"/>
            <w:vAlign w:val="center"/>
          </w:tcPr>
          <w:p>
            <w:pPr>
              <w:pStyle w:val="31"/>
              <w:jc w:val="center"/>
              <w:rPr>
                <w:rFonts w:ascii="Times New Roman" w:hAnsi="Times New Roman" w:cs="Times New Roman"/>
                <w:sz w:val="18"/>
                <w:szCs w:val="18"/>
              </w:rPr>
            </w:pPr>
            <w:r>
              <w:rPr>
                <w:rFonts w:ascii="Times New Roman" w:hAnsi="Times New Roman" w:cs="Times New Roman"/>
                <w:sz w:val="18"/>
                <w:szCs w:val="18"/>
                <w:lang w:val="en-US"/>
              </w:rPr>
              <w:t>/</w:t>
            </w:r>
          </w:p>
        </w:tc>
        <w:tc>
          <w:tcPr>
            <w:tcW w:w="1852" w:type="dxa"/>
            <w:gridSpan w:val="2"/>
            <w:vAlign w:val="center"/>
          </w:tcPr>
          <w:p>
            <w:pPr>
              <w:pStyle w:val="31"/>
              <w:spacing w:line="225" w:lineRule="exact"/>
              <w:jc w:val="center"/>
              <w:rPr>
                <w:rFonts w:ascii="Times New Roman" w:hAnsi="Times New Roman" w:cs="Times New Roman"/>
                <w:sz w:val="18"/>
                <w:szCs w:val="18"/>
              </w:rPr>
            </w:pPr>
            <w:r>
              <w:rPr>
                <w:rFonts w:ascii="Times New Roman" w:hAnsi="Times New Roman" w:cs="Times New Roman"/>
                <w:sz w:val="18"/>
                <w:szCs w:val="18"/>
              </w:rPr>
              <w:t>验收时间</w:t>
            </w:r>
          </w:p>
        </w:tc>
        <w:tc>
          <w:tcPr>
            <w:tcW w:w="1883" w:type="dxa"/>
            <w:gridSpan w:val="4"/>
            <w:vAlign w:val="center"/>
          </w:tcPr>
          <w:p>
            <w:pPr>
              <w:pStyle w:val="3"/>
              <w:spacing w:line="240" w:lineRule="auto"/>
              <w:ind w:firstLine="0" w:firstLineChars="0"/>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rPr>
              <w:t>2022.</w:t>
            </w:r>
            <w:r>
              <w:rPr>
                <w:rFonts w:hint="eastAsia" w:ascii="Times New Roman" w:hAnsi="Times New Roman" w:cs="Times New Roman"/>
                <w:sz w:val="18"/>
                <w:szCs w:val="18"/>
                <w:lang w:val="en-US" w:eastAsia="zh-CN"/>
              </w:rPr>
              <w:t>05.12</w:t>
            </w:r>
          </w:p>
          <w:p>
            <w:pPr>
              <w:pStyle w:val="3"/>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rPr>
              <w:t>2022</w:t>
            </w:r>
            <w:r>
              <w:rPr>
                <w:rFonts w:hint="eastAsia" w:ascii="Times New Roman" w:hAnsi="Times New Roman" w:cs="Times New Roman"/>
                <w:sz w:val="18"/>
                <w:szCs w:val="18"/>
                <w:lang w:val="en-US" w:eastAsia="zh-CN"/>
              </w:rPr>
              <w:t>.05.13</w:t>
            </w:r>
          </w:p>
          <w:p>
            <w:pPr>
              <w:pStyle w:val="3"/>
              <w:spacing w:line="240" w:lineRule="auto"/>
              <w:ind w:firstLine="0" w:firstLineChars="0"/>
              <w:jc w:val="center"/>
              <w:rPr>
                <w:rFonts w:hint="default" w:ascii="Times New Roman" w:hAnsi="Times New Roman" w:eastAsia="宋体" w:cs="Times New Roman"/>
                <w:lang w:val="en-US" w:eastAsia="zh-CN"/>
              </w:rPr>
            </w:pPr>
            <w:r>
              <w:rPr>
                <w:rFonts w:hint="eastAsia" w:ascii="Times New Roman" w:hAnsi="Times New Roman" w:cs="Times New Roman"/>
                <w:sz w:val="18"/>
                <w:szCs w:val="18"/>
                <w:lang w:val="en-US"/>
              </w:rPr>
              <w:t>2022.</w:t>
            </w:r>
            <w:r>
              <w:rPr>
                <w:rFonts w:hint="eastAsia" w:ascii="Times New Roman" w:hAnsi="Times New Roman" w:cs="Times New Roman"/>
                <w:sz w:val="18"/>
                <w:szCs w:val="18"/>
                <w:lang w:val="en-US" w:eastAsia="zh-CN"/>
              </w:rPr>
              <w:t>05.14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jc w:val="center"/>
        </w:trPr>
        <w:tc>
          <w:tcPr>
            <w:tcW w:w="879" w:type="dxa"/>
            <w:vMerge w:val="restart"/>
            <w:vAlign w:val="center"/>
          </w:tcPr>
          <w:p>
            <w:pPr>
              <w:pStyle w:val="31"/>
              <w:spacing w:line="271" w:lineRule="auto"/>
              <w:jc w:val="center"/>
              <w:rPr>
                <w:rFonts w:ascii="Times New Roman" w:hAnsi="Times New Roman" w:cs="Times New Roman"/>
                <w:sz w:val="18"/>
                <w:szCs w:val="18"/>
              </w:rPr>
            </w:pPr>
            <w:r>
              <w:rPr>
                <w:rFonts w:ascii="Times New Roman" w:hAnsi="Times New Roman" w:cs="Times New Roman"/>
                <w:spacing w:val="-9"/>
                <w:sz w:val="18"/>
                <w:szCs w:val="18"/>
              </w:rPr>
              <w:t>污染物排放达标与总量</w:t>
            </w:r>
            <w:r>
              <w:rPr>
                <w:rFonts w:ascii="Times New Roman" w:hAnsi="Times New Roman" w:cs="Times New Roman"/>
                <w:sz w:val="18"/>
                <w:szCs w:val="18"/>
              </w:rPr>
              <w:t>控制（</w:t>
            </w:r>
            <w:r>
              <w:rPr>
                <w:rFonts w:ascii="Times New Roman" w:hAnsi="Times New Roman" w:cs="Times New Roman"/>
                <w:spacing w:val="-17"/>
                <w:sz w:val="18"/>
                <w:szCs w:val="18"/>
              </w:rPr>
              <w:t>工</w:t>
            </w:r>
            <w:r>
              <w:rPr>
                <w:rFonts w:ascii="Times New Roman" w:hAnsi="Times New Roman" w:cs="Times New Roman"/>
                <w:sz w:val="18"/>
                <w:szCs w:val="18"/>
              </w:rPr>
              <w:t>业建设项目详填）</w:t>
            </w:r>
          </w:p>
        </w:tc>
        <w:tc>
          <w:tcPr>
            <w:tcW w:w="2187" w:type="dxa"/>
            <w:gridSpan w:val="3"/>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污染物</w:t>
            </w:r>
          </w:p>
        </w:tc>
        <w:tc>
          <w:tcPr>
            <w:tcW w:w="737" w:type="dxa"/>
            <w:vAlign w:val="center"/>
          </w:tcPr>
          <w:p>
            <w:pPr>
              <w:pStyle w:val="31"/>
              <w:spacing w:line="220" w:lineRule="exact"/>
              <w:ind w:firstLine="45"/>
              <w:jc w:val="center"/>
              <w:rPr>
                <w:rFonts w:ascii="Times New Roman" w:hAnsi="Times New Roman" w:cs="Times New Roman"/>
                <w:sz w:val="18"/>
                <w:szCs w:val="18"/>
              </w:rPr>
            </w:pPr>
            <w:r>
              <w:rPr>
                <w:rFonts w:ascii="Times New Roman" w:hAnsi="Times New Roman" w:cs="Times New Roman"/>
                <w:sz w:val="18"/>
                <w:szCs w:val="18"/>
              </w:rPr>
              <w:t>原有排放量(1)</w:t>
            </w:r>
          </w:p>
        </w:tc>
        <w:tc>
          <w:tcPr>
            <w:tcW w:w="1104" w:type="dxa"/>
            <w:vAlign w:val="center"/>
          </w:tcPr>
          <w:p>
            <w:pPr>
              <w:pStyle w:val="31"/>
              <w:spacing w:line="220" w:lineRule="exact"/>
              <w:jc w:val="center"/>
              <w:rPr>
                <w:rFonts w:ascii="Times New Roman" w:hAnsi="Times New Roman" w:cs="Times New Roman"/>
                <w:sz w:val="18"/>
                <w:szCs w:val="18"/>
              </w:rPr>
            </w:pPr>
            <w:r>
              <w:rPr>
                <w:rFonts w:ascii="Times New Roman" w:hAnsi="Times New Roman" w:cs="Times New Roman"/>
                <w:sz w:val="18"/>
                <w:szCs w:val="18"/>
              </w:rPr>
              <w:t>本期工程实际排放浓度(2)</w:t>
            </w:r>
          </w:p>
        </w:tc>
        <w:tc>
          <w:tcPr>
            <w:tcW w:w="1016" w:type="dxa"/>
            <w:gridSpan w:val="2"/>
            <w:vAlign w:val="center"/>
          </w:tcPr>
          <w:p>
            <w:pPr>
              <w:pStyle w:val="31"/>
              <w:spacing w:line="220" w:lineRule="exact"/>
              <w:jc w:val="center"/>
              <w:rPr>
                <w:rFonts w:ascii="Times New Roman" w:hAnsi="Times New Roman" w:cs="Times New Roman"/>
                <w:sz w:val="18"/>
                <w:szCs w:val="18"/>
              </w:rPr>
            </w:pPr>
            <w:r>
              <w:rPr>
                <w:rFonts w:ascii="Times New Roman" w:hAnsi="Times New Roman" w:cs="Times New Roman"/>
                <w:sz w:val="18"/>
                <w:szCs w:val="18"/>
              </w:rPr>
              <w:t>本期工程允许排放浓度(3)</w:t>
            </w:r>
          </w:p>
        </w:tc>
        <w:tc>
          <w:tcPr>
            <w:tcW w:w="844" w:type="dxa"/>
            <w:vAlign w:val="center"/>
          </w:tcPr>
          <w:p>
            <w:pPr>
              <w:pStyle w:val="31"/>
              <w:spacing w:line="220" w:lineRule="exact"/>
              <w:jc w:val="center"/>
              <w:rPr>
                <w:rFonts w:ascii="Times New Roman" w:hAnsi="Times New Roman" w:cs="Times New Roman"/>
                <w:sz w:val="18"/>
                <w:szCs w:val="18"/>
              </w:rPr>
            </w:pPr>
            <w:r>
              <w:rPr>
                <w:rFonts w:ascii="Times New Roman" w:hAnsi="Times New Roman" w:cs="Times New Roman"/>
                <w:sz w:val="18"/>
                <w:szCs w:val="18"/>
              </w:rPr>
              <w:t>本期工程产生量(4)</w:t>
            </w:r>
          </w:p>
        </w:tc>
        <w:tc>
          <w:tcPr>
            <w:tcW w:w="894" w:type="dxa"/>
            <w:gridSpan w:val="2"/>
            <w:vAlign w:val="center"/>
          </w:tcPr>
          <w:p>
            <w:pPr>
              <w:pStyle w:val="31"/>
              <w:spacing w:line="220" w:lineRule="exact"/>
              <w:jc w:val="center"/>
              <w:rPr>
                <w:rFonts w:ascii="Times New Roman" w:hAnsi="Times New Roman" w:cs="Times New Roman"/>
                <w:sz w:val="18"/>
                <w:szCs w:val="18"/>
              </w:rPr>
            </w:pPr>
            <w:r>
              <w:rPr>
                <w:rFonts w:ascii="Times New Roman" w:hAnsi="Times New Roman" w:cs="Times New Roman"/>
                <w:sz w:val="18"/>
                <w:szCs w:val="18"/>
              </w:rPr>
              <w:t>本期工程自身削减量(5)</w:t>
            </w:r>
          </w:p>
        </w:tc>
        <w:tc>
          <w:tcPr>
            <w:tcW w:w="847" w:type="dxa"/>
            <w:vAlign w:val="center"/>
          </w:tcPr>
          <w:p>
            <w:pPr>
              <w:pStyle w:val="31"/>
              <w:spacing w:line="220" w:lineRule="exact"/>
              <w:jc w:val="center"/>
              <w:rPr>
                <w:rFonts w:ascii="Times New Roman" w:hAnsi="Times New Roman" w:cs="Times New Roman"/>
                <w:sz w:val="18"/>
                <w:szCs w:val="18"/>
              </w:rPr>
            </w:pPr>
            <w:r>
              <w:rPr>
                <w:rFonts w:ascii="Times New Roman" w:hAnsi="Times New Roman" w:cs="Times New Roman"/>
                <w:sz w:val="18"/>
                <w:szCs w:val="18"/>
              </w:rPr>
              <w:t>本期工程实际排放量(6)</w:t>
            </w:r>
          </w:p>
        </w:tc>
        <w:tc>
          <w:tcPr>
            <w:tcW w:w="1151" w:type="dxa"/>
            <w:vAlign w:val="center"/>
          </w:tcPr>
          <w:p>
            <w:pPr>
              <w:pStyle w:val="31"/>
              <w:spacing w:line="220" w:lineRule="exact"/>
              <w:jc w:val="center"/>
              <w:rPr>
                <w:rFonts w:ascii="Times New Roman" w:hAnsi="Times New Roman" w:cs="Times New Roman"/>
                <w:sz w:val="18"/>
                <w:szCs w:val="18"/>
              </w:rPr>
            </w:pPr>
            <w:r>
              <w:rPr>
                <w:rFonts w:ascii="Times New Roman" w:hAnsi="Times New Roman" w:cs="Times New Roman"/>
                <w:sz w:val="18"/>
                <w:szCs w:val="18"/>
              </w:rPr>
              <w:t>本期工程环评核定排放总量(7)</w:t>
            </w:r>
          </w:p>
        </w:tc>
        <w:tc>
          <w:tcPr>
            <w:tcW w:w="1845" w:type="dxa"/>
            <w:vAlign w:val="center"/>
          </w:tcPr>
          <w:p>
            <w:pPr>
              <w:pStyle w:val="31"/>
              <w:spacing w:line="220" w:lineRule="exact"/>
              <w:ind w:left="136" w:hanging="136"/>
              <w:jc w:val="center"/>
              <w:rPr>
                <w:rFonts w:ascii="Times New Roman" w:hAnsi="Times New Roman" w:cs="Times New Roman"/>
                <w:sz w:val="18"/>
                <w:szCs w:val="18"/>
              </w:rPr>
            </w:pPr>
            <w:r>
              <w:rPr>
                <w:rFonts w:ascii="Times New Roman" w:hAnsi="Times New Roman" w:cs="Times New Roman"/>
                <w:sz w:val="18"/>
                <w:szCs w:val="18"/>
              </w:rPr>
              <w:t>本期工程“以新带老”削减量(8)</w:t>
            </w:r>
          </w:p>
        </w:tc>
        <w:tc>
          <w:tcPr>
            <w:tcW w:w="839" w:type="dxa"/>
            <w:vAlign w:val="center"/>
          </w:tcPr>
          <w:p>
            <w:pPr>
              <w:pStyle w:val="31"/>
              <w:spacing w:line="220" w:lineRule="exact"/>
              <w:ind w:hanging="46"/>
              <w:jc w:val="center"/>
              <w:rPr>
                <w:rFonts w:ascii="Times New Roman" w:hAnsi="Times New Roman" w:cs="Times New Roman"/>
                <w:sz w:val="18"/>
                <w:szCs w:val="18"/>
              </w:rPr>
            </w:pPr>
            <w:r>
              <w:rPr>
                <w:rFonts w:ascii="Times New Roman" w:hAnsi="Times New Roman" w:cs="Times New Roman"/>
                <w:sz w:val="18"/>
                <w:szCs w:val="18"/>
              </w:rPr>
              <w:t>全厂实际排放总量(9)</w:t>
            </w:r>
          </w:p>
        </w:tc>
        <w:tc>
          <w:tcPr>
            <w:tcW w:w="1013" w:type="dxa"/>
            <w:vAlign w:val="center"/>
          </w:tcPr>
          <w:p>
            <w:pPr>
              <w:pStyle w:val="31"/>
              <w:spacing w:line="220" w:lineRule="exact"/>
              <w:jc w:val="center"/>
              <w:rPr>
                <w:rFonts w:ascii="Times New Roman" w:hAnsi="Times New Roman" w:cs="Times New Roman"/>
                <w:sz w:val="18"/>
                <w:szCs w:val="18"/>
              </w:rPr>
            </w:pPr>
            <w:r>
              <w:rPr>
                <w:rFonts w:ascii="Times New Roman" w:hAnsi="Times New Roman" w:cs="Times New Roman"/>
                <w:sz w:val="18"/>
                <w:szCs w:val="18"/>
              </w:rPr>
              <w:t>全厂核定排放总量(10)</w:t>
            </w:r>
          </w:p>
        </w:tc>
        <w:tc>
          <w:tcPr>
            <w:tcW w:w="872" w:type="dxa"/>
            <w:gridSpan w:val="2"/>
            <w:vAlign w:val="center"/>
          </w:tcPr>
          <w:p>
            <w:pPr>
              <w:pStyle w:val="31"/>
              <w:spacing w:line="220" w:lineRule="exact"/>
              <w:jc w:val="center"/>
              <w:rPr>
                <w:rFonts w:ascii="Times New Roman" w:hAnsi="Times New Roman" w:cs="Times New Roman"/>
                <w:sz w:val="18"/>
                <w:szCs w:val="18"/>
              </w:rPr>
            </w:pPr>
            <w:r>
              <w:rPr>
                <w:rFonts w:ascii="Times New Roman" w:hAnsi="Times New Roman" w:cs="Times New Roman"/>
                <w:sz w:val="18"/>
                <w:szCs w:val="18"/>
              </w:rPr>
              <w:t>区域平衡替代削减量(11)</w:t>
            </w:r>
          </w:p>
        </w:tc>
        <w:tc>
          <w:tcPr>
            <w:tcW w:w="1011" w:type="dxa"/>
            <w:gridSpan w:val="2"/>
            <w:vAlign w:val="center"/>
          </w:tcPr>
          <w:p>
            <w:pPr>
              <w:pStyle w:val="31"/>
              <w:spacing w:line="220" w:lineRule="exact"/>
              <w:ind w:hanging="89"/>
              <w:jc w:val="center"/>
              <w:rPr>
                <w:rFonts w:ascii="Times New Roman" w:hAnsi="Times New Roman" w:cs="Times New Roman"/>
                <w:sz w:val="18"/>
                <w:szCs w:val="18"/>
              </w:rPr>
            </w:pPr>
            <w:r>
              <w:rPr>
                <w:rFonts w:ascii="Times New Roman" w:hAnsi="Times New Roman" w:cs="Times New Roman"/>
                <w:sz w:val="18"/>
                <w:szCs w:val="18"/>
              </w:rPr>
              <w:t>排放增减量(12)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79" w:type="dxa"/>
            <w:vMerge w:val="continue"/>
            <w:vAlign w:val="center"/>
          </w:tcPr>
          <w:p>
            <w:pPr>
              <w:jc w:val="center"/>
              <w:rPr>
                <w:rFonts w:ascii="Times New Roman" w:hAnsi="Times New Roman" w:cs="Times New Roman"/>
                <w:sz w:val="18"/>
                <w:szCs w:val="18"/>
              </w:rPr>
            </w:pPr>
          </w:p>
        </w:tc>
        <w:tc>
          <w:tcPr>
            <w:tcW w:w="2187" w:type="dxa"/>
            <w:gridSpan w:val="3"/>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废水量</w:t>
            </w:r>
          </w:p>
        </w:tc>
        <w:tc>
          <w:tcPr>
            <w:tcW w:w="737" w:type="dxa"/>
            <w:vAlign w:val="center"/>
          </w:tcPr>
          <w:p>
            <w:pPr>
              <w:pStyle w:val="31"/>
              <w:jc w:val="center"/>
              <w:rPr>
                <w:rFonts w:ascii="Times New Roman" w:hAnsi="Times New Roman" w:cs="Times New Roman"/>
                <w:sz w:val="18"/>
                <w:szCs w:val="18"/>
              </w:rPr>
            </w:pPr>
          </w:p>
        </w:tc>
        <w:tc>
          <w:tcPr>
            <w:tcW w:w="1104" w:type="dxa"/>
            <w:vAlign w:val="center"/>
          </w:tcPr>
          <w:p>
            <w:pPr>
              <w:pStyle w:val="31"/>
              <w:jc w:val="center"/>
              <w:rPr>
                <w:rFonts w:ascii="Times New Roman" w:hAnsi="Times New Roman" w:cs="Times New Roman"/>
                <w:sz w:val="18"/>
                <w:szCs w:val="18"/>
                <w:lang w:val="en-US"/>
              </w:rPr>
            </w:pPr>
          </w:p>
        </w:tc>
        <w:tc>
          <w:tcPr>
            <w:tcW w:w="1016" w:type="dxa"/>
            <w:gridSpan w:val="2"/>
            <w:vAlign w:val="center"/>
          </w:tcPr>
          <w:p>
            <w:pPr>
              <w:pStyle w:val="31"/>
              <w:jc w:val="center"/>
              <w:rPr>
                <w:rFonts w:ascii="Times New Roman" w:hAnsi="Times New Roman" w:cs="Times New Roman"/>
                <w:sz w:val="18"/>
                <w:szCs w:val="18"/>
                <w:lang w:val="en-US"/>
              </w:rPr>
            </w:pPr>
          </w:p>
        </w:tc>
        <w:tc>
          <w:tcPr>
            <w:tcW w:w="844" w:type="dxa"/>
            <w:vAlign w:val="center"/>
          </w:tcPr>
          <w:p>
            <w:pPr>
              <w:pStyle w:val="31"/>
              <w:jc w:val="center"/>
              <w:rPr>
                <w:rFonts w:ascii="Times New Roman" w:hAnsi="Times New Roman" w:cs="Times New Roman"/>
                <w:sz w:val="18"/>
                <w:szCs w:val="18"/>
              </w:rPr>
            </w:pPr>
          </w:p>
        </w:tc>
        <w:tc>
          <w:tcPr>
            <w:tcW w:w="894" w:type="dxa"/>
            <w:gridSpan w:val="2"/>
            <w:vAlign w:val="center"/>
          </w:tcPr>
          <w:p>
            <w:pPr>
              <w:pStyle w:val="31"/>
              <w:jc w:val="center"/>
              <w:rPr>
                <w:rFonts w:ascii="Times New Roman" w:hAnsi="Times New Roman" w:cs="Times New Roman"/>
                <w:sz w:val="18"/>
                <w:szCs w:val="18"/>
              </w:rPr>
            </w:pPr>
          </w:p>
        </w:tc>
        <w:tc>
          <w:tcPr>
            <w:tcW w:w="847" w:type="dxa"/>
            <w:vAlign w:val="center"/>
          </w:tcPr>
          <w:p>
            <w:pPr>
              <w:pStyle w:val="31"/>
              <w:jc w:val="center"/>
              <w:rPr>
                <w:rFonts w:ascii="Times New Roman" w:hAnsi="Times New Roman" w:cs="Times New Roman"/>
                <w:sz w:val="18"/>
                <w:szCs w:val="18"/>
                <w:lang w:val="en-US"/>
              </w:rPr>
            </w:pPr>
          </w:p>
        </w:tc>
        <w:tc>
          <w:tcPr>
            <w:tcW w:w="1151" w:type="dxa"/>
            <w:vAlign w:val="center"/>
          </w:tcPr>
          <w:p>
            <w:pPr>
              <w:jc w:val="center"/>
              <w:rPr>
                <w:rFonts w:ascii="Times New Roman" w:hAnsi="Times New Roman" w:cs="Times New Roman"/>
                <w:sz w:val="18"/>
                <w:szCs w:val="18"/>
                <w:lang w:val="en-US"/>
              </w:rPr>
            </w:pPr>
          </w:p>
        </w:tc>
        <w:tc>
          <w:tcPr>
            <w:tcW w:w="1845" w:type="dxa"/>
            <w:vAlign w:val="center"/>
          </w:tcPr>
          <w:p>
            <w:pPr>
              <w:pStyle w:val="31"/>
              <w:jc w:val="center"/>
              <w:rPr>
                <w:rFonts w:ascii="Times New Roman" w:hAnsi="Times New Roman" w:cs="Times New Roman"/>
                <w:sz w:val="18"/>
                <w:szCs w:val="18"/>
              </w:rPr>
            </w:pPr>
          </w:p>
        </w:tc>
        <w:tc>
          <w:tcPr>
            <w:tcW w:w="839" w:type="dxa"/>
            <w:vAlign w:val="center"/>
          </w:tcPr>
          <w:p>
            <w:pPr>
              <w:pStyle w:val="31"/>
              <w:jc w:val="center"/>
              <w:rPr>
                <w:rFonts w:ascii="Times New Roman" w:hAnsi="Times New Roman" w:cs="Times New Roman"/>
                <w:sz w:val="18"/>
                <w:szCs w:val="18"/>
                <w:lang w:val="en-US"/>
              </w:rPr>
            </w:pPr>
          </w:p>
        </w:tc>
        <w:tc>
          <w:tcPr>
            <w:tcW w:w="1013" w:type="dxa"/>
            <w:vAlign w:val="center"/>
          </w:tcPr>
          <w:p>
            <w:pPr>
              <w:pStyle w:val="31"/>
              <w:jc w:val="center"/>
              <w:rPr>
                <w:rFonts w:ascii="Times New Roman" w:hAnsi="Times New Roman" w:cs="Times New Roman"/>
                <w:sz w:val="18"/>
                <w:szCs w:val="18"/>
              </w:rPr>
            </w:pPr>
          </w:p>
        </w:tc>
        <w:tc>
          <w:tcPr>
            <w:tcW w:w="872" w:type="dxa"/>
            <w:gridSpan w:val="2"/>
            <w:vAlign w:val="center"/>
          </w:tcPr>
          <w:p>
            <w:pPr>
              <w:pStyle w:val="31"/>
              <w:jc w:val="center"/>
              <w:rPr>
                <w:rFonts w:ascii="Times New Roman" w:hAnsi="Times New Roman" w:cs="Times New Roman"/>
                <w:sz w:val="18"/>
                <w:szCs w:val="18"/>
              </w:rPr>
            </w:pPr>
          </w:p>
        </w:tc>
        <w:tc>
          <w:tcPr>
            <w:tcW w:w="1011" w:type="dxa"/>
            <w:gridSpan w:val="2"/>
            <w:vAlign w:val="center"/>
          </w:tcPr>
          <w:p>
            <w:pPr>
              <w:pStyle w:val="31"/>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879" w:type="dxa"/>
            <w:vMerge w:val="continue"/>
            <w:vAlign w:val="center"/>
          </w:tcPr>
          <w:p>
            <w:pPr>
              <w:jc w:val="center"/>
              <w:rPr>
                <w:rFonts w:ascii="Times New Roman" w:hAnsi="Times New Roman" w:cs="Times New Roman"/>
                <w:sz w:val="18"/>
                <w:szCs w:val="18"/>
              </w:rPr>
            </w:pPr>
          </w:p>
        </w:tc>
        <w:tc>
          <w:tcPr>
            <w:tcW w:w="2187" w:type="dxa"/>
            <w:gridSpan w:val="3"/>
            <w:vAlign w:val="center"/>
          </w:tcPr>
          <w:p>
            <w:pPr>
              <w:pStyle w:val="31"/>
              <w:jc w:val="center"/>
              <w:rPr>
                <w:rFonts w:ascii="Times New Roman" w:hAnsi="Times New Roman" w:cs="Times New Roman"/>
                <w:sz w:val="18"/>
                <w:szCs w:val="18"/>
              </w:rPr>
            </w:pPr>
            <w:r>
              <w:rPr>
                <w:rFonts w:ascii="Times New Roman" w:hAnsi="Times New Roman" w:cs="Times New Roman"/>
                <w:sz w:val="18"/>
                <w:szCs w:val="18"/>
              </w:rPr>
              <w:t>化学需氧量</w:t>
            </w:r>
          </w:p>
        </w:tc>
        <w:tc>
          <w:tcPr>
            <w:tcW w:w="737" w:type="dxa"/>
            <w:vAlign w:val="center"/>
          </w:tcPr>
          <w:p>
            <w:pPr>
              <w:pStyle w:val="31"/>
              <w:jc w:val="center"/>
              <w:rPr>
                <w:rFonts w:ascii="Times New Roman" w:hAnsi="Times New Roman" w:cs="Times New Roman"/>
                <w:sz w:val="18"/>
                <w:szCs w:val="18"/>
              </w:rPr>
            </w:pPr>
          </w:p>
        </w:tc>
        <w:tc>
          <w:tcPr>
            <w:tcW w:w="1104" w:type="dxa"/>
            <w:vAlign w:val="center"/>
          </w:tcPr>
          <w:p>
            <w:pPr>
              <w:pStyle w:val="31"/>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171</w:t>
            </w:r>
          </w:p>
        </w:tc>
        <w:tc>
          <w:tcPr>
            <w:tcW w:w="1016" w:type="dxa"/>
            <w:gridSpan w:val="2"/>
            <w:vAlign w:val="center"/>
          </w:tcPr>
          <w:p>
            <w:pPr>
              <w:pStyle w:val="31"/>
              <w:jc w:val="center"/>
              <w:rPr>
                <w:rFonts w:ascii="Times New Roman" w:hAnsi="Times New Roman" w:cs="Times New Roman"/>
                <w:sz w:val="18"/>
                <w:szCs w:val="18"/>
                <w:lang w:val="en-US"/>
              </w:rPr>
            </w:pPr>
            <w:r>
              <w:rPr>
                <w:rFonts w:ascii="Times New Roman" w:hAnsi="Times New Roman" w:cs="Times New Roman"/>
                <w:sz w:val="18"/>
                <w:szCs w:val="18"/>
                <w:lang w:val="en-US"/>
              </w:rPr>
              <w:t>≤500</w:t>
            </w:r>
          </w:p>
        </w:tc>
        <w:tc>
          <w:tcPr>
            <w:tcW w:w="844" w:type="dxa"/>
            <w:vAlign w:val="center"/>
          </w:tcPr>
          <w:p>
            <w:pPr>
              <w:pStyle w:val="31"/>
              <w:jc w:val="center"/>
              <w:rPr>
                <w:rFonts w:ascii="Times New Roman" w:hAnsi="Times New Roman" w:cs="Times New Roman"/>
                <w:sz w:val="18"/>
                <w:szCs w:val="18"/>
              </w:rPr>
            </w:pPr>
          </w:p>
        </w:tc>
        <w:tc>
          <w:tcPr>
            <w:tcW w:w="894" w:type="dxa"/>
            <w:gridSpan w:val="2"/>
            <w:vAlign w:val="center"/>
          </w:tcPr>
          <w:p>
            <w:pPr>
              <w:pStyle w:val="31"/>
              <w:jc w:val="center"/>
              <w:rPr>
                <w:rFonts w:ascii="Times New Roman" w:hAnsi="Times New Roman" w:cs="Times New Roman"/>
                <w:sz w:val="18"/>
                <w:szCs w:val="18"/>
              </w:rPr>
            </w:pPr>
          </w:p>
        </w:tc>
        <w:tc>
          <w:tcPr>
            <w:tcW w:w="847" w:type="dxa"/>
            <w:vAlign w:val="center"/>
          </w:tcPr>
          <w:p>
            <w:pPr>
              <w:pStyle w:val="31"/>
              <w:jc w:val="center"/>
              <w:rPr>
                <w:rFonts w:ascii="Times New Roman" w:hAnsi="Times New Roman" w:cs="Times New Roman"/>
                <w:sz w:val="18"/>
                <w:szCs w:val="18"/>
                <w:lang w:val="en-US"/>
              </w:rPr>
            </w:pPr>
          </w:p>
        </w:tc>
        <w:tc>
          <w:tcPr>
            <w:tcW w:w="1151" w:type="dxa"/>
            <w:vAlign w:val="center"/>
          </w:tcPr>
          <w:p>
            <w:pPr>
              <w:jc w:val="center"/>
              <w:rPr>
                <w:rFonts w:ascii="Times New Roman" w:hAnsi="Times New Roman" w:cs="Times New Roman"/>
                <w:sz w:val="18"/>
                <w:szCs w:val="18"/>
                <w:lang w:val="en-US"/>
              </w:rPr>
            </w:pPr>
          </w:p>
        </w:tc>
        <w:tc>
          <w:tcPr>
            <w:tcW w:w="1845" w:type="dxa"/>
            <w:vAlign w:val="center"/>
          </w:tcPr>
          <w:p>
            <w:pPr>
              <w:pStyle w:val="31"/>
              <w:jc w:val="center"/>
              <w:rPr>
                <w:rFonts w:ascii="Times New Roman" w:hAnsi="Times New Roman" w:cs="Times New Roman"/>
                <w:sz w:val="18"/>
                <w:szCs w:val="18"/>
                <w:lang w:val="en-US"/>
              </w:rPr>
            </w:pPr>
          </w:p>
        </w:tc>
        <w:tc>
          <w:tcPr>
            <w:tcW w:w="839" w:type="dxa"/>
            <w:vAlign w:val="center"/>
          </w:tcPr>
          <w:p>
            <w:pPr>
              <w:pStyle w:val="31"/>
              <w:jc w:val="center"/>
              <w:rPr>
                <w:rFonts w:ascii="Times New Roman" w:hAnsi="Times New Roman" w:cs="Times New Roman"/>
                <w:sz w:val="18"/>
                <w:szCs w:val="18"/>
                <w:lang w:val="en-US"/>
              </w:rPr>
            </w:pPr>
          </w:p>
        </w:tc>
        <w:tc>
          <w:tcPr>
            <w:tcW w:w="1013" w:type="dxa"/>
            <w:vAlign w:val="center"/>
          </w:tcPr>
          <w:p>
            <w:pPr>
              <w:jc w:val="center"/>
              <w:rPr>
                <w:rFonts w:ascii="Times New Roman" w:hAnsi="Times New Roman" w:cs="Times New Roman"/>
                <w:sz w:val="18"/>
                <w:szCs w:val="18"/>
                <w:lang w:val="en-US"/>
              </w:rPr>
            </w:pPr>
          </w:p>
        </w:tc>
        <w:tc>
          <w:tcPr>
            <w:tcW w:w="872" w:type="dxa"/>
            <w:gridSpan w:val="2"/>
            <w:vAlign w:val="center"/>
          </w:tcPr>
          <w:p>
            <w:pPr>
              <w:pStyle w:val="31"/>
              <w:jc w:val="center"/>
              <w:rPr>
                <w:rFonts w:ascii="Times New Roman" w:hAnsi="Times New Roman" w:cs="Times New Roman"/>
                <w:sz w:val="18"/>
                <w:szCs w:val="18"/>
              </w:rPr>
            </w:pPr>
          </w:p>
        </w:tc>
        <w:tc>
          <w:tcPr>
            <w:tcW w:w="1011" w:type="dxa"/>
            <w:gridSpan w:val="2"/>
            <w:vAlign w:val="center"/>
          </w:tcPr>
          <w:p>
            <w:pPr>
              <w:pStyle w:val="31"/>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79" w:type="dxa"/>
            <w:vMerge w:val="continue"/>
            <w:vAlign w:val="center"/>
          </w:tcPr>
          <w:p>
            <w:pPr>
              <w:jc w:val="center"/>
              <w:rPr>
                <w:rFonts w:ascii="Times New Roman" w:hAnsi="Times New Roman" w:cs="Times New Roman"/>
                <w:sz w:val="18"/>
                <w:szCs w:val="18"/>
              </w:rPr>
            </w:pPr>
          </w:p>
        </w:tc>
        <w:tc>
          <w:tcPr>
            <w:tcW w:w="2187" w:type="dxa"/>
            <w:gridSpan w:val="3"/>
            <w:vAlign w:val="center"/>
          </w:tcPr>
          <w:p>
            <w:pPr>
              <w:pStyle w:val="31"/>
              <w:spacing w:line="224" w:lineRule="exact"/>
              <w:jc w:val="center"/>
              <w:rPr>
                <w:rFonts w:ascii="Times New Roman" w:hAnsi="Times New Roman" w:cs="Times New Roman"/>
                <w:sz w:val="18"/>
                <w:szCs w:val="18"/>
              </w:rPr>
            </w:pPr>
            <w:r>
              <w:rPr>
                <w:rFonts w:ascii="Times New Roman" w:hAnsi="Times New Roman" w:cs="Times New Roman"/>
                <w:sz w:val="18"/>
                <w:szCs w:val="18"/>
              </w:rPr>
              <w:t>氨氮</w:t>
            </w:r>
          </w:p>
        </w:tc>
        <w:tc>
          <w:tcPr>
            <w:tcW w:w="737" w:type="dxa"/>
            <w:vAlign w:val="center"/>
          </w:tcPr>
          <w:p>
            <w:pPr>
              <w:pStyle w:val="31"/>
              <w:jc w:val="center"/>
              <w:rPr>
                <w:rFonts w:ascii="Times New Roman" w:hAnsi="Times New Roman" w:cs="Times New Roman"/>
                <w:sz w:val="18"/>
                <w:szCs w:val="18"/>
              </w:rPr>
            </w:pPr>
          </w:p>
        </w:tc>
        <w:tc>
          <w:tcPr>
            <w:tcW w:w="1104" w:type="dxa"/>
            <w:vAlign w:val="center"/>
          </w:tcPr>
          <w:p>
            <w:pPr>
              <w:pStyle w:val="31"/>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13.0</w:t>
            </w:r>
          </w:p>
        </w:tc>
        <w:tc>
          <w:tcPr>
            <w:tcW w:w="1016" w:type="dxa"/>
            <w:gridSpan w:val="2"/>
            <w:vAlign w:val="center"/>
          </w:tcPr>
          <w:p>
            <w:pPr>
              <w:pStyle w:val="31"/>
              <w:jc w:val="center"/>
              <w:rPr>
                <w:rFonts w:ascii="Times New Roman" w:hAnsi="Times New Roman" w:cs="Times New Roman"/>
                <w:sz w:val="18"/>
                <w:szCs w:val="18"/>
                <w:lang w:val="en-US"/>
              </w:rPr>
            </w:pPr>
            <w:r>
              <w:rPr>
                <w:rFonts w:ascii="Times New Roman" w:hAnsi="Times New Roman" w:cs="Times New Roman"/>
                <w:sz w:val="18"/>
                <w:szCs w:val="18"/>
                <w:lang w:val="en-US"/>
              </w:rPr>
              <w:t>≤35</w:t>
            </w:r>
          </w:p>
        </w:tc>
        <w:tc>
          <w:tcPr>
            <w:tcW w:w="844" w:type="dxa"/>
            <w:vAlign w:val="center"/>
          </w:tcPr>
          <w:p>
            <w:pPr>
              <w:pStyle w:val="31"/>
              <w:jc w:val="center"/>
              <w:rPr>
                <w:rFonts w:ascii="Times New Roman" w:hAnsi="Times New Roman" w:cs="Times New Roman"/>
                <w:sz w:val="18"/>
                <w:szCs w:val="18"/>
              </w:rPr>
            </w:pPr>
          </w:p>
        </w:tc>
        <w:tc>
          <w:tcPr>
            <w:tcW w:w="894" w:type="dxa"/>
            <w:gridSpan w:val="2"/>
            <w:vAlign w:val="center"/>
          </w:tcPr>
          <w:p>
            <w:pPr>
              <w:pStyle w:val="31"/>
              <w:jc w:val="center"/>
              <w:rPr>
                <w:rFonts w:ascii="Times New Roman" w:hAnsi="Times New Roman" w:cs="Times New Roman"/>
                <w:sz w:val="18"/>
                <w:szCs w:val="18"/>
              </w:rPr>
            </w:pPr>
          </w:p>
        </w:tc>
        <w:tc>
          <w:tcPr>
            <w:tcW w:w="847" w:type="dxa"/>
            <w:vAlign w:val="center"/>
          </w:tcPr>
          <w:p>
            <w:pPr>
              <w:pStyle w:val="31"/>
              <w:spacing w:line="224" w:lineRule="exact"/>
              <w:jc w:val="center"/>
              <w:rPr>
                <w:rFonts w:ascii="Times New Roman" w:hAnsi="Times New Roman" w:cs="Times New Roman"/>
                <w:sz w:val="18"/>
                <w:szCs w:val="18"/>
                <w:lang w:val="en-US"/>
              </w:rPr>
            </w:pPr>
          </w:p>
        </w:tc>
        <w:tc>
          <w:tcPr>
            <w:tcW w:w="1151" w:type="dxa"/>
            <w:vAlign w:val="center"/>
          </w:tcPr>
          <w:p>
            <w:pPr>
              <w:jc w:val="center"/>
              <w:rPr>
                <w:rFonts w:ascii="Times New Roman" w:hAnsi="Times New Roman" w:cs="Times New Roman"/>
                <w:sz w:val="18"/>
                <w:szCs w:val="18"/>
                <w:lang w:val="en-US"/>
              </w:rPr>
            </w:pPr>
          </w:p>
        </w:tc>
        <w:tc>
          <w:tcPr>
            <w:tcW w:w="1845" w:type="dxa"/>
            <w:vAlign w:val="center"/>
          </w:tcPr>
          <w:p>
            <w:pPr>
              <w:pStyle w:val="31"/>
              <w:jc w:val="center"/>
              <w:rPr>
                <w:rFonts w:ascii="Times New Roman" w:hAnsi="Times New Roman" w:cs="Times New Roman"/>
                <w:sz w:val="18"/>
                <w:szCs w:val="18"/>
              </w:rPr>
            </w:pPr>
          </w:p>
        </w:tc>
        <w:tc>
          <w:tcPr>
            <w:tcW w:w="839" w:type="dxa"/>
            <w:vAlign w:val="center"/>
          </w:tcPr>
          <w:p>
            <w:pPr>
              <w:pStyle w:val="31"/>
              <w:spacing w:line="224" w:lineRule="exact"/>
              <w:jc w:val="center"/>
              <w:rPr>
                <w:rFonts w:ascii="Times New Roman" w:hAnsi="Times New Roman" w:cs="Times New Roman"/>
                <w:sz w:val="18"/>
                <w:szCs w:val="18"/>
                <w:lang w:val="en-US"/>
              </w:rPr>
            </w:pPr>
          </w:p>
        </w:tc>
        <w:tc>
          <w:tcPr>
            <w:tcW w:w="1013" w:type="dxa"/>
            <w:vAlign w:val="center"/>
          </w:tcPr>
          <w:p>
            <w:pPr>
              <w:jc w:val="center"/>
              <w:rPr>
                <w:rFonts w:ascii="Times New Roman" w:hAnsi="Times New Roman" w:cs="Times New Roman"/>
                <w:sz w:val="18"/>
                <w:szCs w:val="18"/>
                <w:lang w:val="en-US"/>
              </w:rPr>
            </w:pPr>
          </w:p>
        </w:tc>
        <w:tc>
          <w:tcPr>
            <w:tcW w:w="872" w:type="dxa"/>
            <w:gridSpan w:val="2"/>
            <w:vAlign w:val="center"/>
          </w:tcPr>
          <w:p>
            <w:pPr>
              <w:pStyle w:val="31"/>
              <w:jc w:val="center"/>
              <w:rPr>
                <w:rFonts w:ascii="Times New Roman" w:hAnsi="Times New Roman" w:cs="Times New Roman"/>
                <w:sz w:val="18"/>
                <w:szCs w:val="18"/>
              </w:rPr>
            </w:pPr>
          </w:p>
        </w:tc>
        <w:tc>
          <w:tcPr>
            <w:tcW w:w="1011" w:type="dxa"/>
            <w:gridSpan w:val="2"/>
            <w:vAlign w:val="center"/>
          </w:tcPr>
          <w:p>
            <w:pPr>
              <w:pStyle w:val="31"/>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79" w:type="dxa"/>
            <w:vMerge w:val="continue"/>
            <w:vAlign w:val="center"/>
          </w:tcPr>
          <w:p>
            <w:pPr>
              <w:jc w:val="center"/>
              <w:rPr>
                <w:rFonts w:ascii="Times New Roman" w:hAnsi="Times New Roman" w:cs="Times New Roman"/>
                <w:sz w:val="18"/>
                <w:szCs w:val="18"/>
              </w:rPr>
            </w:pPr>
          </w:p>
        </w:tc>
        <w:tc>
          <w:tcPr>
            <w:tcW w:w="2187" w:type="dxa"/>
            <w:gridSpan w:val="3"/>
            <w:vAlign w:val="center"/>
          </w:tcPr>
          <w:p>
            <w:pPr>
              <w:pStyle w:val="31"/>
              <w:spacing w:line="224" w:lineRule="exact"/>
              <w:jc w:val="center"/>
              <w:rPr>
                <w:rFonts w:ascii="Times New Roman" w:hAnsi="Times New Roman" w:cs="Times New Roman"/>
                <w:sz w:val="18"/>
                <w:szCs w:val="18"/>
              </w:rPr>
            </w:pPr>
            <w:r>
              <w:rPr>
                <w:rFonts w:ascii="Times New Roman" w:hAnsi="Times New Roman" w:cs="Times New Roman"/>
                <w:sz w:val="18"/>
                <w:szCs w:val="18"/>
              </w:rPr>
              <w:t>二氧化硫</w:t>
            </w:r>
          </w:p>
        </w:tc>
        <w:tc>
          <w:tcPr>
            <w:tcW w:w="737" w:type="dxa"/>
            <w:vAlign w:val="center"/>
          </w:tcPr>
          <w:p>
            <w:pPr>
              <w:pStyle w:val="31"/>
              <w:jc w:val="center"/>
              <w:rPr>
                <w:rFonts w:ascii="Times New Roman" w:hAnsi="Times New Roman" w:cs="Times New Roman"/>
                <w:sz w:val="18"/>
                <w:szCs w:val="18"/>
              </w:rPr>
            </w:pPr>
          </w:p>
        </w:tc>
        <w:tc>
          <w:tcPr>
            <w:tcW w:w="1104" w:type="dxa"/>
            <w:vAlign w:val="center"/>
          </w:tcPr>
          <w:p>
            <w:pPr>
              <w:pStyle w:val="31"/>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4/19</w:t>
            </w:r>
          </w:p>
        </w:tc>
        <w:tc>
          <w:tcPr>
            <w:tcW w:w="1016" w:type="dxa"/>
            <w:gridSpan w:val="2"/>
            <w:vAlign w:val="center"/>
          </w:tcPr>
          <w:p>
            <w:pPr>
              <w:jc w:val="center"/>
              <w:rPr>
                <w:rFonts w:ascii="Times New Roman" w:hAnsi="Times New Roman" w:cs="Times New Roman"/>
                <w:sz w:val="18"/>
                <w:szCs w:val="18"/>
                <w:lang w:val="en-US"/>
              </w:rPr>
            </w:pPr>
            <w:r>
              <w:rPr>
                <w:rFonts w:ascii="Times New Roman" w:hAnsi="Times New Roman" w:cs="Times New Roman"/>
                <w:sz w:val="18"/>
                <w:szCs w:val="18"/>
                <w:lang w:val="en-US"/>
              </w:rPr>
              <w:t>≤</w:t>
            </w:r>
            <w:r>
              <w:rPr>
                <w:rFonts w:hint="eastAsia" w:ascii="Times New Roman" w:hAnsi="Times New Roman" w:cs="Times New Roman"/>
                <w:sz w:val="18"/>
                <w:szCs w:val="18"/>
                <w:lang w:val="en-US" w:eastAsia="zh-CN"/>
              </w:rPr>
              <w:t>50/</w:t>
            </w:r>
            <w:r>
              <w:rPr>
                <w:rFonts w:ascii="Times New Roman" w:hAnsi="Times New Roman" w:cs="Times New Roman"/>
                <w:sz w:val="18"/>
                <w:szCs w:val="18"/>
                <w:lang w:val="en-US"/>
              </w:rPr>
              <w:t>≤200</w:t>
            </w:r>
          </w:p>
        </w:tc>
        <w:tc>
          <w:tcPr>
            <w:tcW w:w="844" w:type="dxa"/>
            <w:vAlign w:val="center"/>
          </w:tcPr>
          <w:p>
            <w:pPr>
              <w:pStyle w:val="31"/>
              <w:jc w:val="center"/>
              <w:rPr>
                <w:rFonts w:ascii="Times New Roman" w:hAnsi="Times New Roman" w:cs="Times New Roman"/>
                <w:sz w:val="18"/>
                <w:szCs w:val="18"/>
              </w:rPr>
            </w:pPr>
          </w:p>
        </w:tc>
        <w:tc>
          <w:tcPr>
            <w:tcW w:w="894" w:type="dxa"/>
            <w:gridSpan w:val="2"/>
            <w:vAlign w:val="center"/>
          </w:tcPr>
          <w:p>
            <w:pPr>
              <w:pStyle w:val="31"/>
              <w:jc w:val="center"/>
              <w:rPr>
                <w:rFonts w:ascii="Times New Roman" w:hAnsi="Times New Roman" w:cs="Times New Roman"/>
                <w:sz w:val="18"/>
                <w:szCs w:val="18"/>
              </w:rPr>
            </w:pPr>
          </w:p>
        </w:tc>
        <w:tc>
          <w:tcPr>
            <w:tcW w:w="847" w:type="dxa"/>
            <w:vAlign w:val="center"/>
          </w:tcPr>
          <w:p>
            <w:pPr>
              <w:pStyle w:val="31"/>
              <w:spacing w:line="224" w:lineRule="exact"/>
              <w:jc w:val="center"/>
              <w:rPr>
                <w:rFonts w:ascii="Times New Roman" w:hAnsi="Times New Roman" w:cs="Times New Roman"/>
                <w:sz w:val="18"/>
                <w:szCs w:val="18"/>
                <w:lang w:val="en-US"/>
              </w:rPr>
            </w:pPr>
          </w:p>
        </w:tc>
        <w:tc>
          <w:tcPr>
            <w:tcW w:w="1151" w:type="dxa"/>
            <w:vAlign w:val="center"/>
          </w:tcPr>
          <w:p>
            <w:pPr>
              <w:jc w:val="center"/>
              <w:rPr>
                <w:rFonts w:ascii="Times New Roman" w:hAnsi="Times New Roman" w:cs="Times New Roman"/>
                <w:sz w:val="18"/>
                <w:szCs w:val="18"/>
                <w:lang w:val="en-US"/>
              </w:rPr>
            </w:pPr>
          </w:p>
        </w:tc>
        <w:tc>
          <w:tcPr>
            <w:tcW w:w="1845" w:type="dxa"/>
            <w:vAlign w:val="center"/>
          </w:tcPr>
          <w:p>
            <w:pPr>
              <w:pStyle w:val="31"/>
              <w:jc w:val="center"/>
              <w:rPr>
                <w:rFonts w:ascii="Times New Roman" w:hAnsi="Times New Roman" w:cs="Times New Roman"/>
                <w:sz w:val="18"/>
                <w:szCs w:val="18"/>
              </w:rPr>
            </w:pPr>
          </w:p>
        </w:tc>
        <w:tc>
          <w:tcPr>
            <w:tcW w:w="839" w:type="dxa"/>
            <w:vAlign w:val="center"/>
          </w:tcPr>
          <w:p>
            <w:pPr>
              <w:pStyle w:val="31"/>
              <w:spacing w:line="224" w:lineRule="exact"/>
              <w:jc w:val="center"/>
              <w:rPr>
                <w:rFonts w:ascii="Times New Roman" w:hAnsi="Times New Roman" w:cs="Times New Roman"/>
                <w:sz w:val="18"/>
                <w:szCs w:val="18"/>
                <w:lang w:val="en-US"/>
              </w:rPr>
            </w:pPr>
          </w:p>
        </w:tc>
        <w:tc>
          <w:tcPr>
            <w:tcW w:w="1013" w:type="dxa"/>
            <w:vAlign w:val="center"/>
          </w:tcPr>
          <w:p>
            <w:pPr>
              <w:jc w:val="center"/>
              <w:rPr>
                <w:rFonts w:ascii="Times New Roman" w:hAnsi="Times New Roman" w:cs="Times New Roman"/>
                <w:sz w:val="18"/>
                <w:szCs w:val="18"/>
                <w:lang w:val="en-US"/>
              </w:rPr>
            </w:pPr>
          </w:p>
        </w:tc>
        <w:tc>
          <w:tcPr>
            <w:tcW w:w="872" w:type="dxa"/>
            <w:gridSpan w:val="2"/>
            <w:vAlign w:val="center"/>
          </w:tcPr>
          <w:p>
            <w:pPr>
              <w:pStyle w:val="31"/>
              <w:jc w:val="center"/>
              <w:rPr>
                <w:rFonts w:ascii="Times New Roman" w:hAnsi="Times New Roman" w:cs="Times New Roman"/>
                <w:sz w:val="18"/>
                <w:szCs w:val="18"/>
              </w:rPr>
            </w:pPr>
          </w:p>
        </w:tc>
        <w:tc>
          <w:tcPr>
            <w:tcW w:w="1011" w:type="dxa"/>
            <w:gridSpan w:val="2"/>
            <w:vAlign w:val="center"/>
          </w:tcPr>
          <w:p>
            <w:pPr>
              <w:pStyle w:val="31"/>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79" w:type="dxa"/>
            <w:vMerge w:val="continue"/>
            <w:vAlign w:val="center"/>
          </w:tcPr>
          <w:p>
            <w:pPr>
              <w:jc w:val="center"/>
              <w:rPr>
                <w:rFonts w:ascii="Times New Roman" w:hAnsi="Times New Roman" w:cs="Times New Roman"/>
                <w:sz w:val="18"/>
                <w:szCs w:val="18"/>
              </w:rPr>
            </w:pPr>
          </w:p>
        </w:tc>
        <w:tc>
          <w:tcPr>
            <w:tcW w:w="2187" w:type="dxa"/>
            <w:gridSpan w:val="3"/>
            <w:vAlign w:val="center"/>
          </w:tcPr>
          <w:p>
            <w:pPr>
              <w:pStyle w:val="31"/>
              <w:spacing w:line="224" w:lineRule="exact"/>
              <w:jc w:val="center"/>
              <w:rPr>
                <w:rFonts w:ascii="Times New Roman" w:hAnsi="Times New Roman" w:cs="Times New Roman"/>
                <w:sz w:val="18"/>
                <w:szCs w:val="18"/>
              </w:rPr>
            </w:pPr>
            <w:r>
              <w:rPr>
                <w:rFonts w:ascii="Times New Roman" w:hAnsi="Times New Roman" w:cs="Times New Roman"/>
                <w:sz w:val="18"/>
                <w:szCs w:val="18"/>
              </w:rPr>
              <w:t>氮氧化物</w:t>
            </w:r>
          </w:p>
        </w:tc>
        <w:tc>
          <w:tcPr>
            <w:tcW w:w="737" w:type="dxa"/>
            <w:vAlign w:val="center"/>
          </w:tcPr>
          <w:p>
            <w:pPr>
              <w:pStyle w:val="31"/>
              <w:jc w:val="center"/>
              <w:rPr>
                <w:rFonts w:ascii="Times New Roman" w:hAnsi="Times New Roman" w:cs="Times New Roman"/>
                <w:sz w:val="18"/>
                <w:szCs w:val="18"/>
              </w:rPr>
            </w:pPr>
          </w:p>
        </w:tc>
        <w:tc>
          <w:tcPr>
            <w:tcW w:w="1104" w:type="dxa"/>
            <w:vAlign w:val="center"/>
          </w:tcPr>
          <w:p>
            <w:pPr>
              <w:pStyle w:val="31"/>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13/72</w:t>
            </w:r>
          </w:p>
        </w:tc>
        <w:tc>
          <w:tcPr>
            <w:tcW w:w="1016" w:type="dxa"/>
            <w:gridSpan w:val="2"/>
            <w:vAlign w:val="center"/>
          </w:tcPr>
          <w:p>
            <w:pPr>
              <w:jc w:val="center"/>
              <w:rPr>
                <w:rFonts w:ascii="Times New Roman" w:hAnsi="Times New Roman" w:cs="Times New Roman"/>
                <w:sz w:val="18"/>
                <w:szCs w:val="18"/>
                <w:lang w:val="en-US"/>
              </w:rPr>
            </w:pPr>
            <w:r>
              <w:rPr>
                <w:rFonts w:ascii="Times New Roman" w:hAnsi="Times New Roman" w:cs="Times New Roman"/>
                <w:sz w:val="18"/>
                <w:szCs w:val="18"/>
                <w:lang w:val="en-US"/>
              </w:rPr>
              <w:t>≤</w:t>
            </w:r>
            <w:r>
              <w:rPr>
                <w:rFonts w:hint="eastAsia" w:ascii="Times New Roman" w:hAnsi="Times New Roman" w:cs="Times New Roman"/>
                <w:sz w:val="18"/>
                <w:szCs w:val="18"/>
                <w:lang w:val="en-US" w:eastAsia="zh-CN"/>
              </w:rPr>
              <w:t>30/</w:t>
            </w:r>
            <w:r>
              <w:rPr>
                <w:rFonts w:ascii="Times New Roman" w:hAnsi="Times New Roman" w:cs="Times New Roman"/>
                <w:sz w:val="18"/>
                <w:szCs w:val="18"/>
                <w:lang w:val="en-US"/>
              </w:rPr>
              <w:t>≤300</w:t>
            </w:r>
          </w:p>
        </w:tc>
        <w:tc>
          <w:tcPr>
            <w:tcW w:w="844" w:type="dxa"/>
            <w:vAlign w:val="center"/>
          </w:tcPr>
          <w:p>
            <w:pPr>
              <w:pStyle w:val="31"/>
              <w:jc w:val="center"/>
              <w:rPr>
                <w:rFonts w:ascii="Times New Roman" w:hAnsi="Times New Roman" w:cs="Times New Roman"/>
                <w:sz w:val="18"/>
                <w:szCs w:val="18"/>
              </w:rPr>
            </w:pPr>
          </w:p>
        </w:tc>
        <w:tc>
          <w:tcPr>
            <w:tcW w:w="894" w:type="dxa"/>
            <w:gridSpan w:val="2"/>
            <w:vAlign w:val="center"/>
          </w:tcPr>
          <w:p>
            <w:pPr>
              <w:pStyle w:val="31"/>
              <w:jc w:val="center"/>
              <w:rPr>
                <w:rFonts w:ascii="Times New Roman" w:hAnsi="Times New Roman" w:cs="Times New Roman"/>
                <w:sz w:val="18"/>
                <w:szCs w:val="18"/>
              </w:rPr>
            </w:pPr>
          </w:p>
        </w:tc>
        <w:tc>
          <w:tcPr>
            <w:tcW w:w="847" w:type="dxa"/>
            <w:vAlign w:val="center"/>
          </w:tcPr>
          <w:p>
            <w:pPr>
              <w:pStyle w:val="31"/>
              <w:spacing w:line="224" w:lineRule="exact"/>
              <w:jc w:val="center"/>
              <w:rPr>
                <w:rFonts w:ascii="Times New Roman" w:hAnsi="Times New Roman" w:cs="Times New Roman"/>
                <w:sz w:val="18"/>
                <w:szCs w:val="18"/>
                <w:lang w:val="en-US"/>
              </w:rPr>
            </w:pPr>
          </w:p>
        </w:tc>
        <w:tc>
          <w:tcPr>
            <w:tcW w:w="1151" w:type="dxa"/>
            <w:vAlign w:val="center"/>
          </w:tcPr>
          <w:p>
            <w:pPr>
              <w:jc w:val="center"/>
              <w:rPr>
                <w:rFonts w:ascii="Times New Roman" w:hAnsi="Times New Roman" w:cs="Times New Roman"/>
                <w:sz w:val="18"/>
                <w:szCs w:val="18"/>
                <w:lang w:val="en-US"/>
              </w:rPr>
            </w:pPr>
          </w:p>
        </w:tc>
        <w:tc>
          <w:tcPr>
            <w:tcW w:w="1845" w:type="dxa"/>
            <w:vAlign w:val="center"/>
          </w:tcPr>
          <w:p>
            <w:pPr>
              <w:pStyle w:val="31"/>
              <w:jc w:val="center"/>
              <w:rPr>
                <w:rFonts w:ascii="Times New Roman" w:hAnsi="Times New Roman" w:cs="Times New Roman"/>
                <w:sz w:val="18"/>
                <w:szCs w:val="18"/>
              </w:rPr>
            </w:pPr>
          </w:p>
        </w:tc>
        <w:tc>
          <w:tcPr>
            <w:tcW w:w="839" w:type="dxa"/>
            <w:vAlign w:val="center"/>
          </w:tcPr>
          <w:p>
            <w:pPr>
              <w:pStyle w:val="31"/>
              <w:spacing w:line="224" w:lineRule="exact"/>
              <w:jc w:val="center"/>
              <w:rPr>
                <w:rFonts w:ascii="Times New Roman" w:hAnsi="Times New Roman" w:cs="Times New Roman"/>
                <w:sz w:val="18"/>
                <w:szCs w:val="18"/>
                <w:lang w:val="en-US"/>
              </w:rPr>
            </w:pPr>
          </w:p>
        </w:tc>
        <w:tc>
          <w:tcPr>
            <w:tcW w:w="1013" w:type="dxa"/>
            <w:vAlign w:val="center"/>
          </w:tcPr>
          <w:p>
            <w:pPr>
              <w:jc w:val="center"/>
              <w:rPr>
                <w:rFonts w:ascii="Times New Roman" w:hAnsi="Times New Roman" w:cs="Times New Roman"/>
                <w:sz w:val="18"/>
                <w:szCs w:val="18"/>
                <w:lang w:val="en-US"/>
              </w:rPr>
            </w:pPr>
          </w:p>
        </w:tc>
        <w:tc>
          <w:tcPr>
            <w:tcW w:w="872" w:type="dxa"/>
            <w:gridSpan w:val="2"/>
            <w:vAlign w:val="center"/>
          </w:tcPr>
          <w:p>
            <w:pPr>
              <w:pStyle w:val="31"/>
              <w:jc w:val="center"/>
              <w:rPr>
                <w:rFonts w:ascii="Times New Roman" w:hAnsi="Times New Roman" w:cs="Times New Roman"/>
                <w:sz w:val="18"/>
                <w:szCs w:val="18"/>
              </w:rPr>
            </w:pPr>
          </w:p>
        </w:tc>
        <w:tc>
          <w:tcPr>
            <w:tcW w:w="1011" w:type="dxa"/>
            <w:gridSpan w:val="2"/>
            <w:vAlign w:val="center"/>
          </w:tcPr>
          <w:p>
            <w:pPr>
              <w:pStyle w:val="31"/>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79" w:type="dxa"/>
            <w:vMerge w:val="continue"/>
            <w:vAlign w:val="center"/>
          </w:tcPr>
          <w:p>
            <w:pPr>
              <w:jc w:val="center"/>
              <w:rPr>
                <w:rFonts w:ascii="Times New Roman" w:hAnsi="Times New Roman" w:cs="Times New Roman"/>
                <w:sz w:val="18"/>
                <w:szCs w:val="18"/>
              </w:rPr>
            </w:pPr>
          </w:p>
        </w:tc>
        <w:tc>
          <w:tcPr>
            <w:tcW w:w="2187" w:type="dxa"/>
            <w:gridSpan w:val="3"/>
            <w:vAlign w:val="center"/>
          </w:tcPr>
          <w:p>
            <w:pPr>
              <w:pStyle w:val="31"/>
              <w:spacing w:line="224" w:lineRule="exact"/>
              <w:jc w:val="center"/>
              <w:rPr>
                <w:rFonts w:ascii="Times New Roman" w:hAnsi="Times New Roman" w:cs="Times New Roman"/>
                <w:sz w:val="18"/>
                <w:szCs w:val="18"/>
              </w:rPr>
            </w:pPr>
            <w:r>
              <w:rPr>
                <w:rFonts w:ascii="Times New Roman" w:hAnsi="Times New Roman" w:cs="Times New Roman"/>
                <w:sz w:val="18"/>
                <w:szCs w:val="18"/>
              </w:rPr>
              <w:t>非甲烷总烃</w:t>
            </w:r>
          </w:p>
        </w:tc>
        <w:tc>
          <w:tcPr>
            <w:tcW w:w="737" w:type="dxa"/>
            <w:vAlign w:val="center"/>
          </w:tcPr>
          <w:p>
            <w:pPr>
              <w:pStyle w:val="31"/>
              <w:jc w:val="center"/>
              <w:rPr>
                <w:rFonts w:ascii="Times New Roman" w:hAnsi="Times New Roman" w:cs="Times New Roman"/>
                <w:sz w:val="18"/>
                <w:szCs w:val="18"/>
              </w:rPr>
            </w:pPr>
          </w:p>
        </w:tc>
        <w:tc>
          <w:tcPr>
            <w:tcW w:w="1104" w:type="dxa"/>
            <w:vAlign w:val="center"/>
          </w:tcPr>
          <w:p>
            <w:pPr>
              <w:pStyle w:val="31"/>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15.2</w:t>
            </w:r>
          </w:p>
        </w:tc>
        <w:tc>
          <w:tcPr>
            <w:tcW w:w="1016" w:type="dxa"/>
            <w:gridSpan w:val="2"/>
            <w:vAlign w:val="center"/>
          </w:tcPr>
          <w:p>
            <w:pPr>
              <w:jc w:val="center"/>
              <w:rPr>
                <w:rFonts w:ascii="Times New Roman" w:hAnsi="Times New Roman" w:cs="Times New Roman"/>
                <w:sz w:val="18"/>
                <w:szCs w:val="18"/>
                <w:lang w:val="en-US"/>
              </w:rPr>
            </w:pPr>
            <w:r>
              <w:rPr>
                <w:rFonts w:ascii="Times New Roman" w:hAnsi="Times New Roman" w:cs="Times New Roman"/>
                <w:sz w:val="18"/>
                <w:szCs w:val="18"/>
                <w:lang w:val="en-US"/>
              </w:rPr>
              <w:t>≤80</w:t>
            </w:r>
          </w:p>
        </w:tc>
        <w:tc>
          <w:tcPr>
            <w:tcW w:w="844" w:type="dxa"/>
            <w:vAlign w:val="center"/>
          </w:tcPr>
          <w:p>
            <w:pPr>
              <w:pStyle w:val="31"/>
              <w:jc w:val="center"/>
              <w:rPr>
                <w:rFonts w:ascii="Times New Roman" w:hAnsi="Times New Roman" w:cs="Times New Roman"/>
                <w:sz w:val="18"/>
                <w:szCs w:val="18"/>
              </w:rPr>
            </w:pPr>
          </w:p>
        </w:tc>
        <w:tc>
          <w:tcPr>
            <w:tcW w:w="894" w:type="dxa"/>
            <w:gridSpan w:val="2"/>
            <w:vAlign w:val="center"/>
          </w:tcPr>
          <w:p>
            <w:pPr>
              <w:pStyle w:val="31"/>
              <w:jc w:val="center"/>
              <w:rPr>
                <w:rFonts w:ascii="Times New Roman" w:hAnsi="Times New Roman" w:cs="Times New Roman"/>
                <w:sz w:val="18"/>
                <w:szCs w:val="18"/>
              </w:rPr>
            </w:pPr>
          </w:p>
        </w:tc>
        <w:tc>
          <w:tcPr>
            <w:tcW w:w="847" w:type="dxa"/>
            <w:vAlign w:val="center"/>
          </w:tcPr>
          <w:p>
            <w:pPr>
              <w:pStyle w:val="31"/>
              <w:spacing w:line="224" w:lineRule="exact"/>
              <w:jc w:val="center"/>
              <w:rPr>
                <w:rFonts w:ascii="Times New Roman" w:hAnsi="Times New Roman" w:cs="Times New Roman"/>
                <w:sz w:val="18"/>
                <w:szCs w:val="18"/>
                <w:lang w:val="en-US"/>
              </w:rPr>
            </w:pPr>
          </w:p>
        </w:tc>
        <w:tc>
          <w:tcPr>
            <w:tcW w:w="1151" w:type="dxa"/>
            <w:vAlign w:val="center"/>
          </w:tcPr>
          <w:p>
            <w:pPr>
              <w:jc w:val="center"/>
              <w:rPr>
                <w:rFonts w:ascii="Times New Roman" w:hAnsi="Times New Roman" w:cs="Times New Roman"/>
                <w:sz w:val="18"/>
                <w:szCs w:val="18"/>
                <w:lang w:val="en-US"/>
              </w:rPr>
            </w:pPr>
          </w:p>
        </w:tc>
        <w:tc>
          <w:tcPr>
            <w:tcW w:w="1845" w:type="dxa"/>
            <w:vAlign w:val="center"/>
          </w:tcPr>
          <w:p>
            <w:pPr>
              <w:pStyle w:val="31"/>
              <w:jc w:val="center"/>
              <w:rPr>
                <w:rFonts w:ascii="Times New Roman" w:hAnsi="Times New Roman" w:cs="Times New Roman"/>
                <w:sz w:val="18"/>
                <w:szCs w:val="18"/>
              </w:rPr>
            </w:pPr>
          </w:p>
        </w:tc>
        <w:tc>
          <w:tcPr>
            <w:tcW w:w="839" w:type="dxa"/>
            <w:vAlign w:val="center"/>
          </w:tcPr>
          <w:p>
            <w:pPr>
              <w:pStyle w:val="31"/>
              <w:spacing w:line="224" w:lineRule="exact"/>
              <w:jc w:val="center"/>
              <w:rPr>
                <w:rFonts w:ascii="Times New Roman" w:hAnsi="Times New Roman" w:cs="Times New Roman"/>
                <w:sz w:val="18"/>
                <w:szCs w:val="18"/>
                <w:lang w:val="en-US"/>
              </w:rPr>
            </w:pPr>
          </w:p>
        </w:tc>
        <w:tc>
          <w:tcPr>
            <w:tcW w:w="1013" w:type="dxa"/>
            <w:vAlign w:val="center"/>
          </w:tcPr>
          <w:p>
            <w:pPr>
              <w:jc w:val="center"/>
              <w:rPr>
                <w:rFonts w:ascii="Times New Roman" w:hAnsi="Times New Roman" w:cs="Times New Roman"/>
                <w:sz w:val="18"/>
                <w:szCs w:val="18"/>
                <w:lang w:val="en-US"/>
              </w:rPr>
            </w:pPr>
          </w:p>
        </w:tc>
        <w:tc>
          <w:tcPr>
            <w:tcW w:w="872" w:type="dxa"/>
            <w:gridSpan w:val="2"/>
            <w:vAlign w:val="center"/>
          </w:tcPr>
          <w:p>
            <w:pPr>
              <w:pStyle w:val="31"/>
              <w:jc w:val="center"/>
              <w:rPr>
                <w:rFonts w:ascii="Times New Roman" w:hAnsi="Times New Roman" w:cs="Times New Roman"/>
                <w:sz w:val="18"/>
                <w:szCs w:val="18"/>
              </w:rPr>
            </w:pPr>
          </w:p>
        </w:tc>
        <w:tc>
          <w:tcPr>
            <w:tcW w:w="1011" w:type="dxa"/>
            <w:gridSpan w:val="2"/>
            <w:vAlign w:val="center"/>
          </w:tcPr>
          <w:p>
            <w:pPr>
              <w:pStyle w:val="31"/>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79" w:type="dxa"/>
            <w:vMerge w:val="continue"/>
            <w:vAlign w:val="center"/>
          </w:tcPr>
          <w:p>
            <w:pPr>
              <w:jc w:val="center"/>
              <w:rPr>
                <w:rFonts w:ascii="Times New Roman" w:hAnsi="Times New Roman" w:cs="Times New Roman"/>
                <w:sz w:val="18"/>
                <w:szCs w:val="18"/>
              </w:rPr>
            </w:pPr>
          </w:p>
        </w:tc>
        <w:tc>
          <w:tcPr>
            <w:tcW w:w="2187" w:type="dxa"/>
            <w:gridSpan w:val="3"/>
            <w:vAlign w:val="center"/>
          </w:tcPr>
          <w:p>
            <w:pPr>
              <w:pStyle w:val="31"/>
              <w:spacing w:line="224" w:lineRule="exact"/>
              <w:jc w:val="center"/>
              <w:rPr>
                <w:rFonts w:ascii="Times New Roman" w:hAnsi="Times New Roman" w:cs="Times New Roman"/>
                <w:sz w:val="18"/>
                <w:szCs w:val="18"/>
              </w:rPr>
            </w:pPr>
            <w:r>
              <w:rPr>
                <w:rFonts w:ascii="Times New Roman" w:hAnsi="Times New Roman" w:cs="Times New Roman"/>
                <w:sz w:val="18"/>
                <w:szCs w:val="18"/>
              </w:rPr>
              <w:t>颗粒物</w:t>
            </w:r>
          </w:p>
        </w:tc>
        <w:tc>
          <w:tcPr>
            <w:tcW w:w="737" w:type="dxa"/>
            <w:vAlign w:val="center"/>
          </w:tcPr>
          <w:p>
            <w:pPr>
              <w:pStyle w:val="31"/>
              <w:jc w:val="center"/>
              <w:rPr>
                <w:rFonts w:ascii="Times New Roman" w:hAnsi="Times New Roman" w:cs="Times New Roman"/>
                <w:sz w:val="18"/>
                <w:szCs w:val="18"/>
              </w:rPr>
            </w:pPr>
          </w:p>
        </w:tc>
        <w:tc>
          <w:tcPr>
            <w:tcW w:w="1104" w:type="dxa"/>
            <w:vAlign w:val="center"/>
          </w:tcPr>
          <w:p>
            <w:pPr>
              <w:pStyle w:val="31"/>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9.0/13.8</w:t>
            </w:r>
          </w:p>
        </w:tc>
        <w:tc>
          <w:tcPr>
            <w:tcW w:w="1016" w:type="dxa"/>
            <w:gridSpan w:val="2"/>
            <w:vAlign w:val="center"/>
          </w:tcPr>
          <w:p>
            <w:pPr>
              <w:jc w:val="center"/>
              <w:rPr>
                <w:rFonts w:ascii="Times New Roman" w:hAnsi="Times New Roman" w:cs="Times New Roman"/>
                <w:sz w:val="18"/>
                <w:szCs w:val="18"/>
                <w:lang w:val="en-US"/>
              </w:rPr>
            </w:pPr>
            <w:r>
              <w:rPr>
                <w:rFonts w:ascii="Times New Roman" w:hAnsi="Times New Roman" w:cs="Times New Roman"/>
                <w:sz w:val="18"/>
                <w:szCs w:val="18"/>
                <w:lang w:val="en-US"/>
              </w:rPr>
              <w:t>≤</w:t>
            </w:r>
            <w:r>
              <w:rPr>
                <w:rFonts w:hint="eastAsia" w:ascii="Times New Roman" w:hAnsi="Times New Roman" w:cs="Times New Roman"/>
                <w:sz w:val="18"/>
                <w:szCs w:val="18"/>
                <w:lang w:val="en-US" w:eastAsia="zh-CN"/>
              </w:rPr>
              <w:t>20/</w:t>
            </w:r>
            <w:r>
              <w:rPr>
                <w:rFonts w:ascii="Times New Roman" w:hAnsi="Times New Roman" w:cs="Times New Roman"/>
                <w:sz w:val="18"/>
                <w:szCs w:val="18"/>
                <w:lang w:val="en-US"/>
              </w:rPr>
              <w:t>≤30</w:t>
            </w:r>
          </w:p>
        </w:tc>
        <w:tc>
          <w:tcPr>
            <w:tcW w:w="844" w:type="dxa"/>
            <w:vAlign w:val="center"/>
          </w:tcPr>
          <w:p>
            <w:pPr>
              <w:pStyle w:val="31"/>
              <w:jc w:val="center"/>
              <w:rPr>
                <w:rFonts w:ascii="Times New Roman" w:hAnsi="Times New Roman" w:cs="Times New Roman"/>
                <w:sz w:val="18"/>
                <w:szCs w:val="18"/>
              </w:rPr>
            </w:pPr>
          </w:p>
        </w:tc>
        <w:tc>
          <w:tcPr>
            <w:tcW w:w="894" w:type="dxa"/>
            <w:gridSpan w:val="2"/>
            <w:vAlign w:val="center"/>
          </w:tcPr>
          <w:p>
            <w:pPr>
              <w:pStyle w:val="31"/>
              <w:jc w:val="center"/>
              <w:rPr>
                <w:rFonts w:ascii="Times New Roman" w:hAnsi="Times New Roman" w:cs="Times New Roman"/>
                <w:sz w:val="18"/>
                <w:szCs w:val="18"/>
              </w:rPr>
            </w:pPr>
          </w:p>
        </w:tc>
        <w:tc>
          <w:tcPr>
            <w:tcW w:w="847" w:type="dxa"/>
            <w:vAlign w:val="center"/>
          </w:tcPr>
          <w:p>
            <w:pPr>
              <w:pStyle w:val="31"/>
              <w:spacing w:line="224" w:lineRule="exact"/>
              <w:jc w:val="center"/>
              <w:rPr>
                <w:rFonts w:ascii="Times New Roman" w:hAnsi="Times New Roman" w:cs="Times New Roman"/>
                <w:sz w:val="18"/>
                <w:szCs w:val="18"/>
                <w:lang w:val="en-US"/>
              </w:rPr>
            </w:pPr>
          </w:p>
        </w:tc>
        <w:tc>
          <w:tcPr>
            <w:tcW w:w="1151" w:type="dxa"/>
            <w:vAlign w:val="center"/>
          </w:tcPr>
          <w:p>
            <w:pPr>
              <w:jc w:val="center"/>
              <w:rPr>
                <w:rFonts w:ascii="Times New Roman" w:hAnsi="Times New Roman" w:cs="Times New Roman"/>
                <w:sz w:val="18"/>
                <w:szCs w:val="18"/>
                <w:lang w:val="en-US"/>
              </w:rPr>
            </w:pPr>
          </w:p>
        </w:tc>
        <w:tc>
          <w:tcPr>
            <w:tcW w:w="1845" w:type="dxa"/>
            <w:vAlign w:val="center"/>
          </w:tcPr>
          <w:p>
            <w:pPr>
              <w:pStyle w:val="31"/>
              <w:jc w:val="center"/>
              <w:rPr>
                <w:rFonts w:ascii="Times New Roman" w:hAnsi="Times New Roman" w:cs="Times New Roman"/>
                <w:sz w:val="18"/>
                <w:szCs w:val="18"/>
              </w:rPr>
            </w:pPr>
          </w:p>
        </w:tc>
        <w:tc>
          <w:tcPr>
            <w:tcW w:w="839" w:type="dxa"/>
            <w:vAlign w:val="center"/>
          </w:tcPr>
          <w:p>
            <w:pPr>
              <w:pStyle w:val="31"/>
              <w:spacing w:line="224" w:lineRule="exact"/>
              <w:jc w:val="center"/>
              <w:rPr>
                <w:rFonts w:ascii="Times New Roman" w:hAnsi="Times New Roman" w:cs="Times New Roman"/>
                <w:sz w:val="18"/>
                <w:szCs w:val="18"/>
                <w:lang w:val="en-US"/>
              </w:rPr>
            </w:pPr>
          </w:p>
        </w:tc>
        <w:tc>
          <w:tcPr>
            <w:tcW w:w="1013" w:type="dxa"/>
            <w:vAlign w:val="center"/>
          </w:tcPr>
          <w:p>
            <w:pPr>
              <w:jc w:val="center"/>
              <w:rPr>
                <w:rFonts w:ascii="Times New Roman" w:hAnsi="Times New Roman" w:cs="Times New Roman"/>
                <w:sz w:val="18"/>
                <w:szCs w:val="18"/>
                <w:lang w:val="en-US"/>
              </w:rPr>
            </w:pPr>
          </w:p>
        </w:tc>
        <w:tc>
          <w:tcPr>
            <w:tcW w:w="872" w:type="dxa"/>
            <w:gridSpan w:val="2"/>
            <w:vAlign w:val="center"/>
          </w:tcPr>
          <w:p>
            <w:pPr>
              <w:pStyle w:val="31"/>
              <w:jc w:val="center"/>
              <w:rPr>
                <w:rFonts w:ascii="Times New Roman" w:hAnsi="Times New Roman" w:cs="Times New Roman"/>
                <w:sz w:val="18"/>
                <w:szCs w:val="18"/>
              </w:rPr>
            </w:pPr>
          </w:p>
        </w:tc>
        <w:tc>
          <w:tcPr>
            <w:tcW w:w="1011" w:type="dxa"/>
            <w:gridSpan w:val="2"/>
            <w:vAlign w:val="center"/>
          </w:tcPr>
          <w:p>
            <w:pPr>
              <w:pStyle w:val="31"/>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79" w:type="dxa"/>
            <w:vMerge w:val="continue"/>
            <w:vAlign w:val="center"/>
          </w:tcPr>
          <w:p>
            <w:pPr>
              <w:jc w:val="center"/>
              <w:rPr>
                <w:rFonts w:ascii="Times New Roman" w:hAnsi="Times New Roman" w:cs="Times New Roman"/>
                <w:sz w:val="18"/>
                <w:szCs w:val="18"/>
              </w:rPr>
            </w:pPr>
          </w:p>
        </w:tc>
        <w:tc>
          <w:tcPr>
            <w:tcW w:w="659" w:type="dxa"/>
            <w:vMerge w:val="restart"/>
            <w:vAlign w:val="center"/>
          </w:tcPr>
          <w:p>
            <w:pPr>
              <w:pStyle w:val="31"/>
              <w:spacing w:line="272" w:lineRule="auto"/>
              <w:ind w:left="91" w:hanging="91"/>
              <w:jc w:val="center"/>
              <w:rPr>
                <w:rFonts w:ascii="Times New Roman" w:hAnsi="Times New Roman" w:cs="Times New Roman"/>
                <w:sz w:val="18"/>
                <w:szCs w:val="18"/>
              </w:rPr>
            </w:pPr>
            <w:r>
              <w:rPr>
                <w:rFonts w:ascii="Times New Roman" w:hAnsi="Times New Roman" w:cs="Times New Roman"/>
                <w:sz w:val="18"/>
                <w:szCs w:val="18"/>
              </w:rPr>
              <w:t>与项目有关的其他特征污染物</w:t>
            </w:r>
          </w:p>
        </w:tc>
        <w:tc>
          <w:tcPr>
            <w:tcW w:w="1528" w:type="dxa"/>
            <w:gridSpan w:val="2"/>
            <w:vAlign w:val="center"/>
          </w:tcPr>
          <w:p>
            <w:pPr>
              <w:pStyle w:val="31"/>
              <w:spacing w:line="224" w:lineRule="exact"/>
              <w:jc w:val="center"/>
              <w:rPr>
                <w:rFonts w:ascii="Times New Roman" w:hAnsi="Times New Roman" w:cs="Times New Roman"/>
                <w:sz w:val="18"/>
                <w:szCs w:val="18"/>
              </w:rPr>
            </w:pPr>
            <w:r>
              <w:rPr>
                <w:rFonts w:ascii="Times New Roman" w:hAnsi="Times New Roman" w:cs="Times New Roman"/>
                <w:sz w:val="18"/>
                <w:szCs w:val="18"/>
              </w:rPr>
              <w:t>SS</w:t>
            </w:r>
          </w:p>
        </w:tc>
        <w:tc>
          <w:tcPr>
            <w:tcW w:w="737" w:type="dxa"/>
            <w:vAlign w:val="center"/>
          </w:tcPr>
          <w:p>
            <w:pPr>
              <w:pStyle w:val="31"/>
              <w:jc w:val="center"/>
              <w:rPr>
                <w:rFonts w:ascii="Times New Roman" w:hAnsi="Times New Roman" w:cs="Times New Roman"/>
                <w:sz w:val="18"/>
                <w:szCs w:val="18"/>
              </w:rPr>
            </w:pPr>
          </w:p>
        </w:tc>
        <w:tc>
          <w:tcPr>
            <w:tcW w:w="1104" w:type="dxa"/>
            <w:vAlign w:val="center"/>
          </w:tcPr>
          <w:p>
            <w:pPr>
              <w:pStyle w:val="31"/>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29</w:t>
            </w:r>
          </w:p>
        </w:tc>
        <w:tc>
          <w:tcPr>
            <w:tcW w:w="1016" w:type="dxa"/>
            <w:gridSpan w:val="2"/>
            <w:vAlign w:val="center"/>
          </w:tcPr>
          <w:p>
            <w:pPr>
              <w:pStyle w:val="31"/>
              <w:jc w:val="center"/>
              <w:rPr>
                <w:rFonts w:ascii="Times New Roman" w:hAnsi="Times New Roman" w:cs="Times New Roman"/>
                <w:sz w:val="18"/>
                <w:szCs w:val="18"/>
                <w:lang w:val="en-US"/>
              </w:rPr>
            </w:pPr>
            <w:r>
              <w:rPr>
                <w:rFonts w:ascii="Times New Roman" w:hAnsi="Times New Roman" w:cs="Times New Roman"/>
                <w:sz w:val="18"/>
                <w:szCs w:val="18"/>
                <w:lang w:val="en-US"/>
              </w:rPr>
              <w:t>≤400</w:t>
            </w:r>
          </w:p>
        </w:tc>
        <w:tc>
          <w:tcPr>
            <w:tcW w:w="844" w:type="dxa"/>
            <w:vAlign w:val="center"/>
          </w:tcPr>
          <w:p>
            <w:pPr>
              <w:pStyle w:val="31"/>
              <w:jc w:val="center"/>
              <w:rPr>
                <w:rFonts w:ascii="Times New Roman" w:hAnsi="Times New Roman" w:cs="Times New Roman"/>
                <w:sz w:val="18"/>
                <w:szCs w:val="18"/>
              </w:rPr>
            </w:pPr>
          </w:p>
        </w:tc>
        <w:tc>
          <w:tcPr>
            <w:tcW w:w="894" w:type="dxa"/>
            <w:gridSpan w:val="2"/>
            <w:vAlign w:val="center"/>
          </w:tcPr>
          <w:p>
            <w:pPr>
              <w:pStyle w:val="31"/>
              <w:jc w:val="center"/>
              <w:rPr>
                <w:rFonts w:ascii="Times New Roman" w:hAnsi="Times New Roman" w:cs="Times New Roman"/>
                <w:sz w:val="18"/>
                <w:szCs w:val="18"/>
              </w:rPr>
            </w:pPr>
          </w:p>
        </w:tc>
        <w:tc>
          <w:tcPr>
            <w:tcW w:w="847" w:type="dxa"/>
            <w:vAlign w:val="center"/>
          </w:tcPr>
          <w:p>
            <w:pPr>
              <w:pStyle w:val="31"/>
              <w:jc w:val="center"/>
              <w:rPr>
                <w:rFonts w:ascii="Times New Roman" w:hAnsi="Times New Roman" w:cs="Times New Roman"/>
                <w:sz w:val="18"/>
                <w:szCs w:val="18"/>
              </w:rPr>
            </w:pPr>
          </w:p>
        </w:tc>
        <w:tc>
          <w:tcPr>
            <w:tcW w:w="1151" w:type="dxa"/>
            <w:vAlign w:val="center"/>
          </w:tcPr>
          <w:p>
            <w:pPr>
              <w:pStyle w:val="31"/>
              <w:jc w:val="center"/>
              <w:rPr>
                <w:rFonts w:ascii="Times New Roman" w:hAnsi="Times New Roman" w:cs="Times New Roman"/>
                <w:sz w:val="18"/>
                <w:szCs w:val="18"/>
              </w:rPr>
            </w:pPr>
          </w:p>
        </w:tc>
        <w:tc>
          <w:tcPr>
            <w:tcW w:w="1845" w:type="dxa"/>
            <w:vAlign w:val="center"/>
          </w:tcPr>
          <w:p>
            <w:pPr>
              <w:pStyle w:val="31"/>
              <w:jc w:val="center"/>
              <w:rPr>
                <w:rFonts w:ascii="Times New Roman" w:hAnsi="Times New Roman" w:cs="Times New Roman"/>
                <w:sz w:val="18"/>
                <w:szCs w:val="18"/>
              </w:rPr>
            </w:pPr>
          </w:p>
        </w:tc>
        <w:tc>
          <w:tcPr>
            <w:tcW w:w="839" w:type="dxa"/>
            <w:vAlign w:val="center"/>
          </w:tcPr>
          <w:p>
            <w:pPr>
              <w:pStyle w:val="31"/>
              <w:jc w:val="center"/>
              <w:rPr>
                <w:rFonts w:ascii="Times New Roman" w:hAnsi="Times New Roman" w:cs="Times New Roman"/>
                <w:sz w:val="18"/>
                <w:szCs w:val="18"/>
              </w:rPr>
            </w:pPr>
          </w:p>
        </w:tc>
        <w:tc>
          <w:tcPr>
            <w:tcW w:w="1013" w:type="dxa"/>
            <w:vAlign w:val="center"/>
          </w:tcPr>
          <w:p>
            <w:pPr>
              <w:pStyle w:val="31"/>
              <w:jc w:val="center"/>
              <w:rPr>
                <w:rFonts w:ascii="Times New Roman" w:hAnsi="Times New Roman" w:cs="Times New Roman"/>
                <w:sz w:val="18"/>
                <w:szCs w:val="18"/>
              </w:rPr>
            </w:pPr>
          </w:p>
        </w:tc>
        <w:tc>
          <w:tcPr>
            <w:tcW w:w="872" w:type="dxa"/>
            <w:gridSpan w:val="2"/>
            <w:vAlign w:val="center"/>
          </w:tcPr>
          <w:p>
            <w:pPr>
              <w:pStyle w:val="31"/>
              <w:jc w:val="center"/>
              <w:rPr>
                <w:rFonts w:ascii="Times New Roman" w:hAnsi="Times New Roman" w:cs="Times New Roman"/>
                <w:sz w:val="18"/>
                <w:szCs w:val="18"/>
              </w:rPr>
            </w:pPr>
          </w:p>
        </w:tc>
        <w:tc>
          <w:tcPr>
            <w:tcW w:w="1011" w:type="dxa"/>
            <w:gridSpan w:val="2"/>
            <w:vAlign w:val="center"/>
          </w:tcPr>
          <w:p>
            <w:pPr>
              <w:pStyle w:val="31"/>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 w:hRule="atLeast"/>
          <w:jc w:val="center"/>
        </w:trPr>
        <w:tc>
          <w:tcPr>
            <w:tcW w:w="879" w:type="dxa"/>
            <w:vMerge w:val="continue"/>
            <w:vAlign w:val="center"/>
          </w:tcPr>
          <w:p>
            <w:pPr>
              <w:jc w:val="center"/>
              <w:rPr>
                <w:rFonts w:ascii="Times New Roman" w:hAnsi="Times New Roman" w:cs="Times New Roman"/>
                <w:sz w:val="18"/>
                <w:szCs w:val="18"/>
              </w:rPr>
            </w:pPr>
          </w:p>
        </w:tc>
        <w:tc>
          <w:tcPr>
            <w:tcW w:w="659" w:type="dxa"/>
            <w:vMerge w:val="continue"/>
            <w:vAlign w:val="center"/>
          </w:tcPr>
          <w:p>
            <w:pPr>
              <w:pStyle w:val="31"/>
              <w:spacing w:line="271" w:lineRule="auto"/>
              <w:ind w:hanging="92"/>
              <w:jc w:val="center"/>
              <w:rPr>
                <w:rFonts w:ascii="Times New Roman" w:hAnsi="Times New Roman" w:cs="Times New Roman"/>
                <w:sz w:val="18"/>
                <w:szCs w:val="18"/>
              </w:rPr>
            </w:pPr>
          </w:p>
        </w:tc>
        <w:tc>
          <w:tcPr>
            <w:tcW w:w="1528" w:type="dxa"/>
            <w:gridSpan w:val="2"/>
            <w:vAlign w:val="center"/>
          </w:tcPr>
          <w:p>
            <w:pPr>
              <w:pStyle w:val="31"/>
              <w:spacing w:line="224" w:lineRule="exact"/>
              <w:jc w:val="center"/>
              <w:rPr>
                <w:rFonts w:ascii="Times New Roman" w:hAnsi="Times New Roman" w:cs="Times New Roman"/>
                <w:sz w:val="18"/>
                <w:szCs w:val="18"/>
              </w:rPr>
            </w:pPr>
            <w:r>
              <w:rPr>
                <w:rFonts w:ascii="Times New Roman" w:hAnsi="Times New Roman" w:cs="Times New Roman"/>
                <w:sz w:val="18"/>
                <w:szCs w:val="18"/>
              </w:rPr>
              <w:t>总磷</w:t>
            </w:r>
          </w:p>
        </w:tc>
        <w:tc>
          <w:tcPr>
            <w:tcW w:w="737" w:type="dxa"/>
            <w:vAlign w:val="center"/>
          </w:tcPr>
          <w:p>
            <w:pPr>
              <w:pStyle w:val="31"/>
              <w:jc w:val="center"/>
              <w:rPr>
                <w:rFonts w:ascii="Times New Roman" w:hAnsi="Times New Roman" w:cs="Times New Roman"/>
                <w:sz w:val="18"/>
                <w:szCs w:val="18"/>
              </w:rPr>
            </w:pPr>
          </w:p>
        </w:tc>
        <w:tc>
          <w:tcPr>
            <w:tcW w:w="1104" w:type="dxa"/>
            <w:vAlign w:val="center"/>
          </w:tcPr>
          <w:p>
            <w:pPr>
              <w:pStyle w:val="31"/>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6.72</w:t>
            </w:r>
          </w:p>
        </w:tc>
        <w:tc>
          <w:tcPr>
            <w:tcW w:w="1016" w:type="dxa"/>
            <w:gridSpan w:val="2"/>
            <w:vAlign w:val="center"/>
          </w:tcPr>
          <w:p>
            <w:pPr>
              <w:pStyle w:val="31"/>
              <w:jc w:val="center"/>
              <w:rPr>
                <w:rFonts w:ascii="Times New Roman" w:hAnsi="Times New Roman" w:cs="Times New Roman"/>
                <w:sz w:val="18"/>
                <w:szCs w:val="18"/>
                <w:lang w:val="en-US"/>
              </w:rPr>
            </w:pPr>
            <w:r>
              <w:rPr>
                <w:rFonts w:ascii="Times New Roman" w:hAnsi="Times New Roman" w:cs="Times New Roman"/>
                <w:sz w:val="18"/>
                <w:szCs w:val="18"/>
                <w:lang w:val="en-US"/>
              </w:rPr>
              <w:t>≤8</w:t>
            </w:r>
          </w:p>
        </w:tc>
        <w:tc>
          <w:tcPr>
            <w:tcW w:w="844" w:type="dxa"/>
            <w:vAlign w:val="center"/>
          </w:tcPr>
          <w:p>
            <w:pPr>
              <w:pStyle w:val="31"/>
              <w:jc w:val="center"/>
              <w:rPr>
                <w:rFonts w:ascii="Times New Roman" w:hAnsi="Times New Roman" w:cs="Times New Roman"/>
                <w:sz w:val="18"/>
                <w:szCs w:val="18"/>
              </w:rPr>
            </w:pPr>
          </w:p>
        </w:tc>
        <w:tc>
          <w:tcPr>
            <w:tcW w:w="894" w:type="dxa"/>
            <w:gridSpan w:val="2"/>
            <w:vAlign w:val="center"/>
          </w:tcPr>
          <w:p>
            <w:pPr>
              <w:pStyle w:val="31"/>
              <w:jc w:val="center"/>
              <w:rPr>
                <w:rFonts w:ascii="Times New Roman" w:hAnsi="Times New Roman" w:cs="Times New Roman"/>
                <w:sz w:val="18"/>
                <w:szCs w:val="18"/>
              </w:rPr>
            </w:pPr>
          </w:p>
        </w:tc>
        <w:tc>
          <w:tcPr>
            <w:tcW w:w="847" w:type="dxa"/>
            <w:vAlign w:val="center"/>
          </w:tcPr>
          <w:p>
            <w:pPr>
              <w:pStyle w:val="31"/>
              <w:jc w:val="center"/>
              <w:rPr>
                <w:rFonts w:ascii="Times New Roman" w:hAnsi="Times New Roman" w:cs="Times New Roman"/>
                <w:sz w:val="18"/>
                <w:szCs w:val="18"/>
              </w:rPr>
            </w:pPr>
          </w:p>
        </w:tc>
        <w:tc>
          <w:tcPr>
            <w:tcW w:w="1151" w:type="dxa"/>
            <w:vAlign w:val="center"/>
          </w:tcPr>
          <w:p>
            <w:pPr>
              <w:pStyle w:val="31"/>
              <w:jc w:val="center"/>
              <w:rPr>
                <w:rFonts w:ascii="Times New Roman" w:hAnsi="Times New Roman" w:cs="Times New Roman"/>
                <w:sz w:val="18"/>
                <w:szCs w:val="18"/>
              </w:rPr>
            </w:pPr>
          </w:p>
        </w:tc>
        <w:tc>
          <w:tcPr>
            <w:tcW w:w="1845" w:type="dxa"/>
            <w:vAlign w:val="center"/>
          </w:tcPr>
          <w:p>
            <w:pPr>
              <w:pStyle w:val="31"/>
              <w:jc w:val="center"/>
              <w:rPr>
                <w:rFonts w:ascii="Times New Roman" w:hAnsi="Times New Roman" w:cs="Times New Roman"/>
                <w:sz w:val="18"/>
                <w:szCs w:val="18"/>
              </w:rPr>
            </w:pPr>
          </w:p>
        </w:tc>
        <w:tc>
          <w:tcPr>
            <w:tcW w:w="839" w:type="dxa"/>
            <w:vAlign w:val="center"/>
          </w:tcPr>
          <w:p>
            <w:pPr>
              <w:pStyle w:val="31"/>
              <w:jc w:val="center"/>
              <w:rPr>
                <w:rFonts w:ascii="Times New Roman" w:hAnsi="Times New Roman" w:cs="Times New Roman"/>
                <w:sz w:val="18"/>
                <w:szCs w:val="18"/>
              </w:rPr>
            </w:pPr>
          </w:p>
        </w:tc>
        <w:tc>
          <w:tcPr>
            <w:tcW w:w="1013" w:type="dxa"/>
            <w:vAlign w:val="center"/>
          </w:tcPr>
          <w:p>
            <w:pPr>
              <w:pStyle w:val="31"/>
              <w:jc w:val="center"/>
              <w:rPr>
                <w:rFonts w:ascii="Times New Roman" w:hAnsi="Times New Roman" w:cs="Times New Roman"/>
                <w:sz w:val="18"/>
                <w:szCs w:val="18"/>
              </w:rPr>
            </w:pPr>
          </w:p>
        </w:tc>
        <w:tc>
          <w:tcPr>
            <w:tcW w:w="872" w:type="dxa"/>
            <w:gridSpan w:val="2"/>
            <w:vAlign w:val="center"/>
          </w:tcPr>
          <w:p>
            <w:pPr>
              <w:pStyle w:val="31"/>
              <w:jc w:val="center"/>
              <w:rPr>
                <w:rFonts w:ascii="Times New Roman" w:hAnsi="Times New Roman" w:cs="Times New Roman"/>
                <w:sz w:val="18"/>
                <w:szCs w:val="18"/>
              </w:rPr>
            </w:pPr>
          </w:p>
        </w:tc>
        <w:tc>
          <w:tcPr>
            <w:tcW w:w="1011" w:type="dxa"/>
            <w:gridSpan w:val="2"/>
            <w:vAlign w:val="center"/>
          </w:tcPr>
          <w:p>
            <w:pPr>
              <w:pStyle w:val="31"/>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79" w:type="dxa"/>
            <w:vMerge w:val="continue"/>
            <w:vAlign w:val="center"/>
          </w:tcPr>
          <w:p>
            <w:pPr>
              <w:jc w:val="center"/>
              <w:rPr>
                <w:rFonts w:ascii="Times New Roman" w:hAnsi="Times New Roman" w:cs="Times New Roman"/>
                <w:sz w:val="18"/>
                <w:szCs w:val="18"/>
              </w:rPr>
            </w:pPr>
          </w:p>
        </w:tc>
        <w:tc>
          <w:tcPr>
            <w:tcW w:w="659" w:type="dxa"/>
            <w:vMerge w:val="continue"/>
            <w:vAlign w:val="center"/>
          </w:tcPr>
          <w:p>
            <w:pPr>
              <w:pStyle w:val="31"/>
              <w:spacing w:line="271" w:lineRule="auto"/>
              <w:ind w:hanging="92"/>
              <w:jc w:val="center"/>
              <w:rPr>
                <w:rFonts w:ascii="Times New Roman" w:hAnsi="Times New Roman" w:cs="Times New Roman"/>
                <w:sz w:val="18"/>
                <w:szCs w:val="18"/>
              </w:rPr>
            </w:pPr>
          </w:p>
        </w:tc>
        <w:tc>
          <w:tcPr>
            <w:tcW w:w="1528" w:type="dxa"/>
            <w:gridSpan w:val="2"/>
            <w:vAlign w:val="center"/>
          </w:tcPr>
          <w:p>
            <w:pPr>
              <w:pStyle w:val="31"/>
              <w:spacing w:line="224" w:lineRule="exact"/>
              <w:jc w:val="center"/>
              <w:rPr>
                <w:rFonts w:ascii="Times New Roman" w:hAnsi="Times New Roman" w:cs="Times New Roman"/>
                <w:sz w:val="18"/>
                <w:szCs w:val="18"/>
              </w:rPr>
            </w:pPr>
            <w:r>
              <w:rPr>
                <w:rFonts w:hint="eastAsia" w:ascii="Times New Roman" w:hAnsi="Times New Roman" w:cs="Times New Roman"/>
                <w:sz w:val="18"/>
                <w:szCs w:val="18"/>
              </w:rPr>
              <w:t>石油类</w:t>
            </w:r>
          </w:p>
        </w:tc>
        <w:tc>
          <w:tcPr>
            <w:tcW w:w="737" w:type="dxa"/>
            <w:vAlign w:val="center"/>
          </w:tcPr>
          <w:p>
            <w:pPr>
              <w:pStyle w:val="31"/>
              <w:jc w:val="center"/>
              <w:rPr>
                <w:rFonts w:ascii="Times New Roman" w:hAnsi="Times New Roman" w:cs="Times New Roman"/>
                <w:sz w:val="18"/>
                <w:szCs w:val="18"/>
              </w:rPr>
            </w:pPr>
          </w:p>
        </w:tc>
        <w:tc>
          <w:tcPr>
            <w:tcW w:w="1104" w:type="dxa"/>
            <w:vAlign w:val="center"/>
          </w:tcPr>
          <w:p>
            <w:pPr>
              <w:pStyle w:val="31"/>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4.91</w:t>
            </w:r>
          </w:p>
        </w:tc>
        <w:tc>
          <w:tcPr>
            <w:tcW w:w="1016" w:type="dxa"/>
            <w:gridSpan w:val="2"/>
            <w:vAlign w:val="center"/>
          </w:tcPr>
          <w:p>
            <w:pPr>
              <w:pStyle w:val="31"/>
              <w:jc w:val="center"/>
              <w:rPr>
                <w:rFonts w:ascii="Times New Roman" w:hAnsi="Times New Roman" w:cs="Times New Roman"/>
                <w:sz w:val="18"/>
                <w:szCs w:val="18"/>
                <w:lang w:val="en-US"/>
              </w:rPr>
            </w:pPr>
            <w:r>
              <w:rPr>
                <w:rFonts w:ascii="Times New Roman" w:hAnsi="Times New Roman" w:cs="Times New Roman"/>
                <w:sz w:val="18"/>
                <w:szCs w:val="18"/>
                <w:lang w:val="en-US"/>
              </w:rPr>
              <w:t>≤</w:t>
            </w:r>
            <w:r>
              <w:rPr>
                <w:rFonts w:hint="eastAsia" w:ascii="Times New Roman" w:hAnsi="Times New Roman" w:cs="Times New Roman"/>
                <w:sz w:val="18"/>
                <w:szCs w:val="18"/>
                <w:lang w:val="en-US"/>
              </w:rPr>
              <w:t>20</w:t>
            </w:r>
          </w:p>
        </w:tc>
        <w:tc>
          <w:tcPr>
            <w:tcW w:w="844" w:type="dxa"/>
            <w:vAlign w:val="center"/>
          </w:tcPr>
          <w:p>
            <w:pPr>
              <w:pStyle w:val="31"/>
              <w:jc w:val="center"/>
              <w:rPr>
                <w:rFonts w:ascii="Times New Roman" w:hAnsi="Times New Roman" w:cs="Times New Roman"/>
                <w:sz w:val="18"/>
                <w:szCs w:val="18"/>
              </w:rPr>
            </w:pPr>
          </w:p>
        </w:tc>
        <w:tc>
          <w:tcPr>
            <w:tcW w:w="894" w:type="dxa"/>
            <w:gridSpan w:val="2"/>
            <w:vAlign w:val="center"/>
          </w:tcPr>
          <w:p>
            <w:pPr>
              <w:pStyle w:val="31"/>
              <w:jc w:val="center"/>
              <w:rPr>
                <w:rFonts w:ascii="Times New Roman" w:hAnsi="Times New Roman" w:cs="Times New Roman"/>
                <w:sz w:val="18"/>
                <w:szCs w:val="18"/>
              </w:rPr>
            </w:pPr>
          </w:p>
        </w:tc>
        <w:tc>
          <w:tcPr>
            <w:tcW w:w="847" w:type="dxa"/>
            <w:vAlign w:val="center"/>
          </w:tcPr>
          <w:p>
            <w:pPr>
              <w:pStyle w:val="31"/>
              <w:jc w:val="center"/>
              <w:rPr>
                <w:rFonts w:ascii="Times New Roman" w:hAnsi="Times New Roman" w:cs="Times New Roman"/>
                <w:sz w:val="18"/>
                <w:szCs w:val="18"/>
              </w:rPr>
            </w:pPr>
          </w:p>
        </w:tc>
        <w:tc>
          <w:tcPr>
            <w:tcW w:w="1151" w:type="dxa"/>
            <w:vAlign w:val="center"/>
          </w:tcPr>
          <w:p>
            <w:pPr>
              <w:pStyle w:val="31"/>
              <w:jc w:val="center"/>
              <w:rPr>
                <w:rFonts w:ascii="Times New Roman" w:hAnsi="Times New Roman" w:cs="Times New Roman"/>
                <w:sz w:val="18"/>
                <w:szCs w:val="18"/>
              </w:rPr>
            </w:pPr>
          </w:p>
        </w:tc>
        <w:tc>
          <w:tcPr>
            <w:tcW w:w="1845" w:type="dxa"/>
            <w:vAlign w:val="center"/>
          </w:tcPr>
          <w:p>
            <w:pPr>
              <w:pStyle w:val="31"/>
              <w:jc w:val="center"/>
              <w:rPr>
                <w:rFonts w:ascii="Times New Roman" w:hAnsi="Times New Roman" w:cs="Times New Roman"/>
                <w:sz w:val="18"/>
                <w:szCs w:val="18"/>
              </w:rPr>
            </w:pPr>
          </w:p>
        </w:tc>
        <w:tc>
          <w:tcPr>
            <w:tcW w:w="839" w:type="dxa"/>
            <w:vAlign w:val="center"/>
          </w:tcPr>
          <w:p>
            <w:pPr>
              <w:pStyle w:val="31"/>
              <w:jc w:val="center"/>
              <w:rPr>
                <w:rFonts w:ascii="Times New Roman" w:hAnsi="Times New Roman" w:cs="Times New Roman"/>
                <w:sz w:val="18"/>
                <w:szCs w:val="18"/>
              </w:rPr>
            </w:pPr>
          </w:p>
        </w:tc>
        <w:tc>
          <w:tcPr>
            <w:tcW w:w="1013" w:type="dxa"/>
            <w:vAlign w:val="center"/>
          </w:tcPr>
          <w:p>
            <w:pPr>
              <w:pStyle w:val="31"/>
              <w:jc w:val="center"/>
              <w:rPr>
                <w:rFonts w:ascii="Times New Roman" w:hAnsi="Times New Roman" w:cs="Times New Roman"/>
                <w:sz w:val="18"/>
                <w:szCs w:val="18"/>
              </w:rPr>
            </w:pPr>
          </w:p>
        </w:tc>
        <w:tc>
          <w:tcPr>
            <w:tcW w:w="872" w:type="dxa"/>
            <w:gridSpan w:val="2"/>
            <w:vAlign w:val="center"/>
          </w:tcPr>
          <w:p>
            <w:pPr>
              <w:pStyle w:val="31"/>
              <w:jc w:val="center"/>
              <w:rPr>
                <w:rFonts w:ascii="Times New Roman" w:hAnsi="Times New Roman" w:cs="Times New Roman"/>
                <w:sz w:val="18"/>
                <w:szCs w:val="18"/>
              </w:rPr>
            </w:pPr>
          </w:p>
        </w:tc>
        <w:tc>
          <w:tcPr>
            <w:tcW w:w="1011" w:type="dxa"/>
            <w:gridSpan w:val="2"/>
            <w:vAlign w:val="center"/>
          </w:tcPr>
          <w:p>
            <w:pPr>
              <w:pStyle w:val="31"/>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79" w:type="dxa"/>
            <w:vMerge w:val="continue"/>
            <w:vAlign w:val="center"/>
          </w:tcPr>
          <w:p>
            <w:pPr>
              <w:jc w:val="center"/>
              <w:rPr>
                <w:rFonts w:ascii="Times New Roman" w:hAnsi="Times New Roman" w:cs="Times New Roman"/>
                <w:sz w:val="18"/>
                <w:szCs w:val="18"/>
              </w:rPr>
            </w:pPr>
          </w:p>
        </w:tc>
        <w:tc>
          <w:tcPr>
            <w:tcW w:w="659" w:type="dxa"/>
            <w:vMerge w:val="continue"/>
            <w:vAlign w:val="center"/>
          </w:tcPr>
          <w:p>
            <w:pPr>
              <w:pStyle w:val="31"/>
              <w:spacing w:line="271" w:lineRule="auto"/>
              <w:ind w:hanging="92"/>
              <w:jc w:val="center"/>
              <w:rPr>
                <w:rFonts w:ascii="Times New Roman" w:hAnsi="Times New Roman" w:cs="Times New Roman"/>
                <w:sz w:val="18"/>
                <w:szCs w:val="18"/>
              </w:rPr>
            </w:pPr>
          </w:p>
        </w:tc>
        <w:tc>
          <w:tcPr>
            <w:tcW w:w="1528" w:type="dxa"/>
            <w:gridSpan w:val="2"/>
            <w:vAlign w:val="center"/>
          </w:tcPr>
          <w:p>
            <w:pPr>
              <w:pStyle w:val="31"/>
              <w:spacing w:line="224" w:lineRule="exact"/>
              <w:jc w:val="center"/>
              <w:rPr>
                <w:rFonts w:ascii="Times New Roman" w:hAnsi="Times New Roman" w:cs="Times New Roman"/>
                <w:sz w:val="18"/>
                <w:szCs w:val="18"/>
              </w:rPr>
            </w:pPr>
            <w:r>
              <w:rPr>
                <w:rFonts w:ascii="Times New Roman" w:hAnsi="Times New Roman" w:cs="Times New Roman"/>
                <w:sz w:val="18"/>
                <w:szCs w:val="18"/>
              </w:rPr>
              <w:t>动植物油类</w:t>
            </w:r>
          </w:p>
        </w:tc>
        <w:tc>
          <w:tcPr>
            <w:tcW w:w="737" w:type="dxa"/>
            <w:vAlign w:val="center"/>
          </w:tcPr>
          <w:p>
            <w:pPr>
              <w:pStyle w:val="31"/>
              <w:jc w:val="center"/>
              <w:rPr>
                <w:rFonts w:ascii="Times New Roman" w:hAnsi="Times New Roman" w:cs="Times New Roman"/>
                <w:sz w:val="18"/>
                <w:szCs w:val="18"/>
              </w:rPr>
            </w:pPr>
          </w:p>
        </w:tc>
        <w:tc>
          <w:tcPr>
            <w:tcW w:w="1104" w:type="dxa"/>
            <w:vAlign w:val="center"/>
          </w:tcPr>
          <w:p>
            <w:pPr>
              <w:pStyle w:val="31"/>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0.566</w:t>
            </w:r>
          </w:p>
        </w:tc>
        <w:tc>
          <w:tcPr>
            <w:tcW w:w="1016" w:type="dxa"/>
            <w:gridSpan w:val="2"/>
            <w:vAlign w:val="center"/>
          </w:tcPr>
          <w:p>
            <w:pPr>
              <w:pStyle w:val="31"/>
              <w:jc w:val="center"/>
              <w:rPr>
                <w:rFonts w:ascii="Times New Roman" w:hAnsi="Times New Roman" w:cs="Times New Roman"/>
                <w:sz w:val="18"/>
                <w:szCs w:val="18"/>
                <w:lang w:val="en-US"/>
              </w:rPr>
            </w:pPr>
            <w:r>
              <w:rPr>
                <w:rFonts w:ascii="Times New Roman" w:hAnsi="Times New Roman" w:cs="Times New Roman"/>
                <w:sz w:val="18"/>
                <w:szCs w:val="18"/>
                <w:lang w:val="en-US"/>
              </w:rPr>
              <w:t>≤100</w:t>
            </w:r>
          </w:p>
        </w:tc>
        <w:tc>
          <w:tcPr>
            <w:tcW w:w="844" w:type="dxa"/>
            <w:vAlign w:val="center"/>
          </w:tcPr>
          <w:p>
            <w:pPr>
              <w:pStyle w:val="31"/>
              <w:jc w:val="center"/>
              <w:rPr>
                <w:rFonts w:ascii="Times New Roman" w:hAnsi="Times New Roman" w:cs="Times New Roman"/>
                <w:sz w:val="18"/>
                <w:szCs w:val="18"/>
              </w:rPr>
            </w:pPr>
          </w:p>
        </w:tc>
        <w:tc>
          <w:tcPr>
            <w:tcW w:w="894" w:type="dxa"/>
            <w:gridSpan w:val="2"/>
            <w:vAlign w:val="center"/>
          </w:tcPr>
          <w:p>
            <w:pPr>
              <w:pStyle w:val="31"/>
              <w:jc w:val="center"/>
              <w:rPr>
                <w:rFonts w:ascii="Times New Roman" w:hAnsi="Times New Roman" w:cs="Times New Roman"/>
                <w:sz w:val="18"/>
                <w:szCs w:val="18"/>
              </w:rPr>
            </w:pPr>
          </w:p>
        </w:tc>
        <w:tc>
          <w:tcPr>
            <w:tcW w:w="847" w:type="dxa"/>
            <w:vAlign w:val="center"/>
          </w:tcPr>
          <w:p>
            <w:pPr>
              <w:pStyle w:val="31"/>
              <w:jc w:val="center"/>
              <w:rPr>
                <w:rFonts w:ascii="Times New Roman" w:hAnsi="Times New Roman" w:cs="Times New Roman"/>
                <w:sz w:val="18"/>
                <w:szCs w:val="18"/>
              </w:rPr>
            </w:pPr>
          </w:p>
        </w:tc>
        <w:tc>
          <w:tcPr>
            <w:tcW w:w="1151" w:type="dxa"/>
            <w:vAlign w:val="center"/>
          </w:tcPr>
          <w:p>
            <w:pPr>
              <w:pStyle w:val="31"/>
              <w:jc w:val="center"/>
              <w:rPr>
                <w:rFonts w:ascii="Times New Roman" w:hAnsi="Times New Roman" w:cs="Times New Roman"/>
                <w:sz w:val="18"/>
                <w:szCs w:val="18"/>
              </w:rPr>
            </w:pPr>
          </w:p>
        </w:tc>
        <w:tc>
          <w:tcPr>
            <w:tcW w:w="1845" w:type="dxa"/>
            <w:vAlign w:val="center"/>
          </w:tcPr>
          <w:p>
            <w:pPr>
              <w:pStyle w:val="31"/>
              <w:jc w:val="center"/>
              <w:rPr>
                <w:rFonts w:ascii="Times New Roman" w:hAnsi="Times New Roman" w:cs="Times New Roman"/>
                <w:sz w:val="18"/>
                <w:szCs w:val="18"/>
              </w:rPr>
            </w:pPr>
          </w:p>
        </w:tc>
        <w:tc>
          <w:tcPr>
            <w:tcW w:w="839" w:type="dxa"/>
            <w:vAlign w:val="center"/>
          </w:tcPr>
          <w:p>
            <w:pPr>
              <w:pStyle w:val="31"/>
              <w:jc w:val="center"/>
              <w:rPr>
                <w:rFonts w:ascii="Times New Roman" w:hAnsi="Times New Roman" w:cs="Times New Roman"/>
                <w:sz w:val="18"/>
                <w:szCs w:val="18"/>
              </w:rPr>
            </w:pPr>
          </w:p>
        </w:tc>
        <w:tc>
          <w:tcPr>
            <w:tcW w:w="1013" w:type="dxa"/>
            <w:vAlign w:val="center"/>
          </w:tcPr>
          <w:p>
            <w:pPr>
              <w:pStyle w:val="31"/>
              <w:jc w:val="center"/>
              <w:rPr>
                <w:rFonts w:ascii="Times New Roman" w:hAnsi="Times New Roman" w:cs="Times New Roman"/>
                <w:sz w:val="18"/>
                <w:szCs w:val="18"/>
              </w:rPr>
            </w:pPr>
          </w:p>
        </w:tc>
        <w:tc>
          <w:tcPr>
            <w:tcW w:w="872" w:type="dxa"/>
            <w:gridSpan w:val="2"/>
            <w:vAlign w:val="center"/>
          </w:tcPr>
          <w:p>
            <w:pPr>
              <w:pStyle w:val="31"/>
              <w:jc w:val="center"/>
              <w:rPr>
                <w:rFonts w:ascii="Times New Roman" w:hAnsi="Times New Roman" w:cs="Times New Roman"/>
                <w:sz w:val="18"/>
                <w:szCs w:val="18"/>
              </w:rPr>
            </w:pPr>
          </w:p>
        </w:tc>
        <w:tc>
          <w:tcPr>
            <w:tcW w:w="1011" w:type="dxa"/>
            <w:gridSpan w:val="2"/>
            <w:vAlign w:val="center"/>
          </w:tcPr>
          <w:p>
            <w:pPr>
              <w:pStyle w:val="31"/>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79" w:type="dxa"/>
            <w:vMerge w:val="continue"/>
            <w:vAlign w:val="center"/>
          </w:tcPr>
          <w:p>
            <w:pPr>
              <w:jc w:val="center"/>
              <w:rPr>
                <w:rFonts w:ascii="Times New Roman" w:hAnsi="Times New Roman" w:cs="Times New Roman"/>
                <w:sz w:val="18"/>
                <w:szCs w:val="18"/>
              </w:rPr>
            </w:pPr>
          </w:p>
        </w:tc>
        <w:tc>
          <w:tcPr>
            <w:tcW w:w="659" w:type="dxa"/>
            <w:vMerge w:val="continue"/>
            <w:vAlign w:val="center"/>
          </w:tcPr>
          <w:p>
            <w:pPr>
              <w:pStyle w:val="31"/>
              <w:spacing w:line="271" w:lineRule="auto"/>
              <w:ind w:hanging="92"/>
              <w:jc w:val="center"/>
              <w:rPr>
                <w:rFonts w:ascii="Times New Roman" w:hAnsi="Times New Roman" w:cs="Times New Roman"/>
                <w:sz w:val="18"/>
                <w:szCs w:val="18"/>
              </w:rPr>
            </w:pPr>
          </w:p>
        </w:tc>
        <w:tc>
          <w:tcPr>
            <w:tcW w:w="1528" w:type="dxa"/>
            <w:gridSpan w:val="2"/>
            <w:vAlign w:val="center"/>
          </w:tcPr>
          <w:p>
            <w:pPr>
              <w:pStyle w:val="31"/>
              <w:spacing w:line="224" w:lineRule="exact"/>
              <w:jc w:val="center"/>
              <w:rPr>
                <w:rFonts w:ascii="Times New Roman" w:hAnsi="Times New Roman" w:cs="Times New Roman"/>
                <w:sz w:val="18"/>
                <w:szCs w:val="18"/>
              </w:rPr>
            </w:pPr>
            <w:r>
              <w:rPr>
                <w:rFonts w:ascii="Times New Roman" w:hAnsi="Times New Roman" w:cs="Times New Roman"/>
                <w:sz w:val="18"/>
                <w:szCs w:val="18"/>
              </w:rPr>
              <w:t>阴离子表面活性剂</w:t>
            </w:r>
          </w:p>
        </w:tc>
        <w:tc>
          <w:tcPr>
            <w:tcW w:w="737" w:type="dxa"/>
            <w:vAlign w:val="center"/>
          </w:tcPr>
          <w:p>
            <w:pPr>
              <w:pStyle w:val="31"/>
              <w:jc w:val="center"/>
              <w:rPr>
                <w:rFonts w:ascii="Times New Roman" w:hAnsi="Times New Roman" w:cs="Times New Roman"/>
                <w:sz w:val="18"/>
                <w:szCs w:val="18"/>
              </w:rPr>
            </w:pPr>
          </w:p>
        </w:tc>
        <w:tc>
          <w:tcPr>
            <w:tcW w:w="1104" w:type="dxa"/>
            <w:vAlign w:val="center"/>
          </w:tcPr>
          <w:p>
            <w:pPr>
              <w:pStyle w:val="31"/>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0.606</w:t>
            </w:r>
          </w:p>
        </w:tc>
        <w:tc>
          <w:tcPr>
            <w:tcW w:w="1016" w:type="dxa"/>
            <w:gridSpan w:val="2"/>
            <w:vAlign w:val="center"/>
          </w:tcPr>
          <w:p>
            <w:pPr>
              <w:pStyle w:val="31"/>
              <w:jc w:val="center"/>
              <w:rPr>
                <w:rFonts w:ascii="Times New Roman" w:hAnsi="Times New Roman" w:cs="Times New Roman"/>
                <w:sz w:val="18"/>
                <w:szCs w:val="18"/>
                <w:lang w:val="en-US"/>
              </w:rPr>
            </w:pPr>
            <w:r>
              <w:rPr>
                <w:rFonts w:ascii="Times New Roman" w:hAnsi="Times New Roman" w:cs="Times New Roman"/>
                <w:sz w:val="18"/>
                <w:szCs w:val="18"/>
                <w:lang w:val="en-US"/>
              </w:rPr>
              <w:t>≤</w:t>
            </w:r>
            <w:r>
              <w:rPr>
                <w:rFonts w:hint="eastAsia" w:ascii="Times New Roman" w:hAnsi="Times New Roman" w:cs="Times New Roman"/>
                <w:sz w:val="18"/>
                <w:szCs w:val="18"/>
                <w:lang w:val="en-US"/>
              </w:rPr>
              <w:t>20</w:t>
            </w:r>
          </w:p>
        </w:tc>
        <w:tc>
          <w:tcPr>
            <w:tcW w:w="844" w:type="dxa"/>
            <w:vAlign w:val="center"/>
          </w:tcPr>
          <w:p>
            <w:pPr>
              <w:pStyle w:val="31"/>
              <w:jc w:val="center"/>
              <w:rPr>
                <w:rFonts w:ascii="Times New Roman" w:hAnsi="Times New Roman" w:cs="Times New Roman"/>
                <w:sz w:val="18"/>
                <w:szCs w:val="18"/>
              </w:rPr>
            </w:pPr>
          </w:p>
        </w:tc>
        <w:tc>
          <w:tcPr>
            <w:tcW w:w="894" w:type="dxa"/>
            <w:gridSpan w:val="2"/>
            <w:vAlign w:val="center"/>
          </w:tcPr>
          <w:p>
            <w:pPr>
              <w:pStyle w:val="31"/>
              <w:jc w:val="center"/>
              <w:rPr>
                <w:rFonts w:ascii="Times New Roman" w:hAnsi="Times New Roman" w:cs="Times New Roman"/>
                <w:sz w:val="18"/>
                <w:szCs w:val="18"/>
              </w:rPr>
            </w:pPr>
          </w:p>
        </w:tc>
        <w:tc>
          <w:tcPr>
            <w:tcW w:w="847" w:type="dxa"/>
            <w:vAlign w:val="center"/>
          </w:tcPr>
          <w:p>
            <w:pPr>
              <w:pStyle w:val="31"/>
              <w:jc w:val="center"/>
              <w:rPr>
                <w:rFonts w:ascii="Times New Roman" w:hAnsi="Times New Roman" w:cs="Times New Roman"/>
                <w:sz w:val="18"/>
                <w:szCs w:val="18"/>
              </w:rPr>
            </w:pPr>
          </w:p>
        </w:tc>
        <w:tc>
          <w:tcPr>
            <w:tcW w:w="1151" w:type="dxa"/>
            <w:vAlign w:val="center"/>
          </w:tcPr>
          <w:p>
            <w:pPr>
              <w:pStyle w:val="31"/>
              <w:jc w:val="center"/>
              <w:rPr>
                <w:rFonts w:ascii="Times New Roman" w:hAnsi="Times New Roman" w:cs="Times New Roman"/>
                <w:sz w:val="18"/>
                <w:szCs w:val="18"/>
              </w:rPr>
            </w:pPr>
          </w:p>
        </w:tc>
        <w:tc>
          <w:tcPr>
            <w:tcW w:w="1845" w:type="dxa"/>
            <w:vAlign w:val="center"/>
          </w:tcPr>
          <w:p>
            <w:pPr>
              <w:pStyle w:val="31"/>
              <w:jc w:val="center"/>
              <w:rPr>
                <w:rFonts w:ascii="Times New Roman" w:hAnsi="Times New Roman" w:cs="Times New Roman"/>
                <w:sz w:val="18"/>
                <w:szCs w:val="18"/>
              </w:rPr>
            </w:pPr>
          </w:p>
        </w:tc>
        <w:tc>
          <w:tcPr>
            <w:tcW w:w="839" w:type="dxa"/>
            <w:vAlign w:val="center"/>
          </w:tcPr>
          <w:p>
            <w:pPr>
              <w:pStyle w:val="31"/>
              <w:jc w:val="center"/>
              <w:rPr>
                <w:rFonts w:ascii="Times New Roman" w:hAnsi="Times New Roman" w:cs="Times New Roman"/>
                <w:sz w:val="18"/>
                <w:szCs w:val="18"/>
              </w:rPr>
            </w:pPr>
          </w:p>
        </w:tc>
        <w:tc>
          <w:tcPr>
            <w:tcW w:w="1013" w:type="dxa"/>
            <w:vAlign w:val="center"/>
          </w:tcPr>
          <w:p>
            <w:pPr>
              <w:pStyle w:val="31"/>
              <w:jc w:val="center"/>
              <w:rPr>
                <w:rFonts w:ascii="Times New Roman" w:hAnsi="Times New Roman" w:cs="Times New Roman"/>
                <w:sz w:val="18"/>
                <w:szCs w:val="18"/>
              </w:rPr>
            </w:pPr>
          </w:p>
        </w:tc>
        <w:tc>
          <w:tcPr>
            <w:tcW w:w="872" w:type="dxa"/>
            <w:gridSpan w:val="2"/>
            <w:vAlign w:val="center"/>
          </w:tcPr>
          <w:p>
            <w:pPr>
              <w:pStyle w:val="31"/>
              <w:jc w:val="center"/>
              <w:rPr>
                <w:rFonts w:ascii="Times New Roman" w:hAnsi="Times New Roman" w:cs="Times New Roman"/>
                <w:sz w:val="18"/>
                <w:szCs w:val="18"/>
              </w:rPr>
            </w:pPr>
          </w:p>
        </w:tc>
        <w:tc>
          <w:tcPr>
            <w:tcW w:w="1011" w:type="dxa"/>
            <w:gridSpan w:val="2"/>
            <w:vAlign w:val="center"/>
          </w:tcPr>
          <w:p>
            <w:pPr>
              <w:pStyle w:val="31"/>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879" w:type="dxa"/>
            <w:vMerge w:val="continue"/>
            <w:vAlign w:val="center"/>
          </w:tcPr>
          <w:p>
            <w:pPr>
              <w:jc w:val="center"/>
              <w:rPr>
                <w:rFonts w:ascii="Times New Roman" w:hAnsi="Times New Roman" w:cs="Times New Roman"/>
                <w:sz w:val="18"/>
                <w:szCs w:val="18"/>
              </w:rPr>
            </w:pPr>
          </w:p>
        </w:tc>
        <w:tc>
          <w:tcPr>
            <w:tcW w:w="659" w:type="dxa"/>
            <w:vMerge w:val="continue"/>
            <w:vAlign w:val="center"/>
          </w:tcPr>
          <w:p>
            <w:pPr>
              <w:pStyle w:val="31"/>
              <w:spacing w:line="271" w:lineRule="auto"/>
              <w:ind w:hanging="92"/>
              <w:jc w:val="center"/>
              <w:rPr>
                <w:rFonts w:ascii="Times New Roman" w:hAnsi="Times New Roman" w:cs="Times New Roman"/>
                <w:sz w:val="18"/>
                <w:szCs w:val="18"/>
              </w:rPr>
            </w:pPr>
          </w:p>
        </w:tc>
        <w:tc>
          <w:tcPr>
            <w:tcW w:w="1528" w:type="dxa"/>
            <w:gridSpan w:val="2"/>
            <w:vAlign w:val="center"/>
          </w:tcPr>
          <w:p>
            <w:pPr>
              <w:pStyle w:val="31"/>
              <w:spacing w:line="224" w:lineRule="exact"/>
              <w:jc w:val="center"/>
              <w:rPr>
                <w:rFonts w:ascii="Times New Roman" w:hAnsi="Times New Roman" w:cs="Times New Roman"/>
                <w:sz w:val="18"/>
                <w:szCs w:val="18"/>
              </w:rPr>
            </w:pPr>
            <w:r>
              <w:rPr>
                <w:rFonts w:hint="eastAsia" w:ascii="Times New Roman" w:hAnsi="Times New Roman" w:cs="Times New Roman"/>
                <w:sz w:val="18"/>
                <w:szCs w:val="18"/>
              </w:rPr>
              <w:t>二甲苯</w:t>
            </w:r>
          </w:p>
        </w:tc>
        <w:tc>
          <w:tcPr>
            <w:tcW w:w="737" w:type="dxa"/>
            <w:vAlign w:val="center"/>
          </w:tcPr>
          <w:p>
            <w:pPr>
              <w:pStyle w:val="31"/>
              <w:jc w:val="center"/>
              <w:rPr>
                <w:rFonts w:ascii="Times New Roman" w:hAnsi="Times New Roman" w:cs="Times New Roman"/>
                <w:sz w:val="18"/>
                <w:szCs w:val="18"/>
              </w:rPr>
            </w:pPr>
          </w:p>
        </w:tc>
        <w:tc>
          <w:tcPr>
            <w:tcW w:w="1104" w:type="dxa"/>
            <w:vAlign w:val="center"/>
          </w:tcPr>
          <w:p>
            <w:pPr>
              <w:pStyle w:val="31"/>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0.258</w:t>
            </w:r>
          </w:p>
        </w:tc>
        <w:tc>
          <w:tcPr>
            <w:tcW w:w="1016" w:type="dxa"/>
            <w:gridSpan w:val="2"/>
            <w:vAlign w:val="center"/>
          </w:tcPr>
          <w:p>
            <w:pPr>
              <w:pStyle w:val="31"/>
              <w:jc w:val="center"/>
              <w:rPr>
                <w:rFonts w:ascii="Times New Roman" w:hAnsi="Times New Roman" w:cs="Times New Roman"/>
                <w:sz w:val="18"/>
                <w:szCs w:val="18"/>
                <w:lang w:val="en-US"/>
              </w:rPr>
            </w:pPr>
            <w:r>
              <w:rPr>
                <w:rFonts w:ascii="Times New Roman" w:hAnsi="Times New Roman" w:cs="Times New Roman"/>
                <w:sz w:val="18"/>
                <w:szCs w:val="18"/>
                <w:lang w:val="en-US"/>
              </w:rPr>
              <w:t>≤</w:t>
            </w:r>
            <w:r>
              <w:rPr>
                <w:rFonts w:hint="eastAsia" w:ascii="Times New Roman" w:hAnsi="Times New Roman" w:cs="Times New Roman"/>
                <w:sz w:val="18"/>
                <w:szCs w:val="18"/>
                <w:lang w:val="en-US"/>
              </w:rPr>
              <w:t>40</w:t>
            </w:r>
          </w:p>
        </w:tc>
        <w:tc>
          <w:tcPr>
            <w:tcW w:w="844" w:type="dxa"/>
            <w:vAlign w:val="center"/>
          </w:tcPr>
          <w:p>
            <w:pPr>
              <w:pStyle w:val="31"/>
              <w:jc w:val="center"/>
              <w:rPr>
                <w:rFonts w:ascii="Times New Roman" w:hAnsi="Times New Roman" w:cs="Times New Roman"/>
                <w:sz w:val="18"/>
                <w:szCs w:val="18"/>
              </w:rPr>
            </w:pPr>
          </w:p>
        </w:tc>
        <w:tc>
          <w:tcPr>
            <w:tcW w:w="894" w:type="dxa"/>
            <w:gridSpan w:val="2"/>
            <w:vAlign w:val="center"/>
          </w:tcPr>
          <w:p>
            <w:pPr>
              <w:pStyle w:val="31"/>
              <w:jc w:val="center"/>
              <w:rPr>
                <w:rFonts w:ascii="Times New Roman" w:hAnsi="Times New Roman" w:cs="Times New Roman"/>
                <w:sz w:val="18"/>
                <w:szCs w:val="18"/>
              </w:rPr>
            </w:pPr>
          </w:p>
        </w:tc>
        <w:tc>
          <w:tcPr>
            <w:tcW w:w="847" w:type="dxa"/>
            <w:vAlign w:val="center"/>
          </w:tcPr>
          <w:p>
            <w:pPr>
              <w:pStyle w:val="31"/>
              <w:jc w:val="center"/>
              <w:rPr>
                <w:rFonts w:ascii="Times New Roman" w:hAnsi="Times New Roman" w:cs="Times New Roman"/>
                <w:sz w:val="18"/>
                <w:szCs w:val="18"/>
              </w:rPr>
            </w:pPr>
          </w:p>
        </w:tc>
        <w:tc>
          <w:tcPr>
            <w:tcW w:w="1151" w:type="dxa"/>
            <w:vAlign w:val="center"/>
          </w:tcPr>
          <w:p>
            <w:pPr>
              <w:pStyle w:val="31"/>
              <w:jc w:val="center"/>
              <w:rPr>
                <w:rFonts w:ascii="Times New Roman" w:hAnsi="Times New Roman" w:cs="Times New Roman"/>
                <w:sz w:val="18"/>
                <w:szCs w:val="18"/>
              </w:rPr>
            </w:pPr>
          </w:p>
        </w:tc>
        <w:tc>
          <w:tcPr>
            <w:tcW w:w="1845" w:type="dxa"/>
            <w:vAlign w:val="center"/>
          </w:tcPr>
          <w:p>
            <w:pPr>
              <w:pStyle w:val="31"/>
              <w:jc w:val="center"/>
              <w:rPr>
                <w:rFonts w:ascii="Times New Roman" w:hAnsi="Times New Roman" w:cs="Times New Roman"/>
                <w:sz w:val="18"/>
                <w:szCs w:val="18"/>
              </w:rPr>
            </w:pPr>
          </w:p>
        </w:tc>
        <w:tc>
          <w:tcPr>
            <w:tcW w:w="839" w:type="dxa"/>
            <w:vAlign w:val="center"/>
          </w:tcPr>
          <w:p>
            <w:pPr>
              <w:pStyle w:val="31"/>
              <w:jc w:val="center"/>
              <w:rPr>
                <w:rFonts w:ascii="Times New Roman" w:hAnsi="Times New Roman" w:cs="Times New Roman"/>
                <w:sz w:val="18"/>
                <w:szCs w:val="18"/>
              </w:rPr>
            </w:pPr>
          </w:p>
        </w:tc>
        <w:tc>
          <w:tcPr>
            <w:tcW w:w="1013" w:type="dxa"/>
            <w:vAlign w:val="center"/>
          </w:tcPr>
          <w:p>
            <w:pPr>
              <w:pStyle w:val="31"/>
              <w:jc w:val="center"/>
              <w:rPr>
                <w:rFonts w:ascii="Times New Roman" w:hAnsi="Times New Roman" w:cs="Times New Roman"/>
                <w:sz w:val="18"/>
                <w:szCs w:val="18"/>
              </w:rPr>
            </w:pPr>
          </w:p>
        </w:tc>
        <w:tc>
          <w:tcPr>
            <w:tcW w:w="872" w:type="dxa"/>
            <w:gridSpan w:val="2"/>
            <w:vAlign w:val="center"/>
          </w:tcPr>
          <w:p>
            <w:pPr>
              <w:pStyle w:val="31"/>
              <w:jc w:val="center"/>
              <w:rPr>
                <w:rFonts w:ascii="Times New Roman" w:hAnsi="Times New Roman" w:cs="Times New Roman"/>
                <w:sz w:val="18"/>
                <w:szCs w:val="18"/>
              </w:rPr>
            </w:pPr>
          </w:p>
        </w:tc>
        <w:tc>
          <w:tcPr>
            <w:tcW w:w="1011" w:type="dxa"/>
            <w:gridSpan w:val="2"/>
            <w:vAlign w:val="center"/>
          </w:tcPr>
          <w:p>
            <w:pPr>
              <w:pStyle w:val="31"/>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79" w:type="dxa"/>
            <w:vMerge w:val="continue"/>
            <w:vAlign w:val="center"/>
          </w:tcPr>
          <w:p>
            <w:pPr>
              <w:jc w:val="center"/>
              <w:rPr>
                <w:rFonts w:ascii="Times New Roman" w:hAnsi="Times New Roman" w:cs="Times New Roman"/>
                <w:sz w:val="18"/>
                <w:szCs w:val="18"/>
              </w:rPr>
            </w:pPr>
          </w:p>
        </w:tc>
        <w:tc>
          <w:tcPr>
            <w:tcW w:w="659" w:type="dxa"/>
            <w:vMerge w:val="continue"/>
            <w:vAlign w:val="center"/>
          </w:tcPr>
          <w:p>
            <w:pPr>
              <w:jc w:val="center"/>
              <w:rPr>
                <w:rFonts w:ascii="Times New Roman" w:hAnsi="Times New Roman" w:cs="Times New Roman"/>
                <w:sz w:val="18"/>
                <w:szCs w:val="18"/>
              </w:rPr>
            </w:pPr>
          </w:p>
        </w:tc>
        <w:tc>
          <w:tcPr>
            <w:tcW w:w="415" w:type="dxa"/>
            <w:vMerge w:val="restart"/>
            <w:tcBorders>
              <w:right w:val="single" w:color="auto" w:sz="4" w:space="0"/>
            </w:tcBorders>
            <w:vAlign w:val="center"/>
          </w:tcPr>
          <w:p>
            <w:pPr>
              <w:pStyle w:val="31"/>
              <w:spacing w:line="229" w:lineRule="exact"/>
              <w:jc w:val="center"/>
              <w:rPr>
                <w:rFonts w:ascii="Times New Roman" w:hAnsi="Times New Roman" w:cs="Times New Roman"/>
                <w:sz w:val="18"/>
                <w:szCs w:val="18"/>
              </w:rPr>
            </w:pPr>
            <w:r>
              <w:rPr>
                <w:rFonts w:ascii="Times New Roman" w:hAnsi="Times New Roman" w:cs="Times New Roman"/>
                <w:sz w:val="18"/>
                <w:szCs w:val="18"/>
              </w:rPr>
              <w:t>无组织</w:t>
            </w:r>
          </w:p>
        </w:tc>
        <w:tc>
          <w:tcPr>
            <w:tcW w:w="1113" w:type="dxa"/>
            <w:tcBorders>
              <w:left w:val="single" w:color="auto" w:sz="4" w:space="0"/>
            </w:tcBorders>
            <w:vAlign w:val="center"/>
          </w:tcPr>
          <w:p>
            <w:pPr>
              <w:pStyle w:val="31"/>
              <w:spacing w:line="229" w:lineRule="exact"/>
              <w:jc w:val="center"/>
              <w:rPr>
                <w:rFonts w:ascii="Times New Roman" w:hAnsi="Times New Roman" w:cs="Times New Roman"/>
                <w:sz w:val="18"/>
                <w:szCs w:val="18"/>
              </w:rPr>
            </w:pPr>
            <w:r>
              <w:rPr>
                <w:rFonts w:ascii="Times New Roman" w:hAnsi="Times New Roman" w:cs="Times New Roman"/>
                <w:sz w:val="18"/>
                <w:szCs w:val="18"/>
              </w:rPr>
              <w:t>颗粒物</w:t>
            </w:r>
          </w:p>
        </w:tc>
        <w:tc>
          <w:tcPr>
            <w:tcW w:w="737" w:type="dxa"/>
            <w:vAlign w:val="center"/>
          </w:tcPr>
          <w:p>
            <w:pPr>
              <w:pStyle w:val="31"/>
              <w:jc w:val="center"/>
              <w:rPr>
                <w:rFonts w:ascii="Times New Roman" w:hAnsi="Times New Roman" w:cs="Times New Roman"/>
                <w:sz w:val="18"/>
                <w:szCs w:val="18"/>
              </w:rPr>
            </w:pPr>
          </w:p>
        </w:tc>
        <w:tc>
          <w:tcPr>
            <w:tcW w:w="1104" w:type="dxa"/>
            <w:vAlign w:val="center"/>
          </w:tcPr>
          <w:p>
            <w:pPr>
              <w:pStyle w:val="31"/>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0.422</w:t>
            </w:r>
          </w:p>
        </w:tc>
        <w:tc>
          <w:tcPr>
            <w:tcW w:w="1016" w:type="dxa"/>
            <w:gridSpan w:val="2"/>
            <w:vAlign w:val="center"/>
          </w:tcPr>
          <w:p>
            <w:pPr>
              <w:pStyle w:val="31"/>
              <w:jc w:val="center"/>
              <w:rPr>
                <w:rFonts w:ascii="Times New Roman" w:hAnsi="Times New Roman" w:cs="Times New Roman"/>
                <w:sz w:val="18"/>
                <w:szCs w:val="18"/>
                <w:lang w:val="en-US"/>
              </w:rPr>
            </w:pPr>
            <w:r>
              <w:rPr>
                <w:rFonts w:ascii="Times New Roman" w:hAnsi="Times New Roman" w:cs="Times New Roman"/>
                <w:sz w:val="18"/>
                <w:szCs w:val="18"/>
                <w:lang w:val="en-US"/>
              </w:rPr>
              <w:t>≤1.0</w:t>
            </w:r>
          </w:p>
        </w:tc>
        <w:tc>
          <w:tcPr>
            <w:tcW w:w="844" w:type="dxa"/>
            <w:vAlign w:val="center"/>
          </w:tcPr>
          <w:p>
            <w:pPr>
              <w:widowControl/>
              <w:jc w:val="center"/>
              <w:textAlignment w:val="center"/>
              <w:rPr>
                <w:rFonts w:ascii="Times New Roman" w:hAnsi="Times New Roman" w:cs="Times New Roman"/>
                <w:sz w:val="21"/>
                <w:szCs w:val="21"/>
                <w:lang w:val="en-US"/>
              </w:rPr>
            </w:pPr>
          </w:p>
        </w:tc>
        <w:tc>
          <w:tcPr>
            <w:tcW w:w="894" w:type="dxa"/>
            <w:gridSpan w:val="2"/>
            <w:vAlign w:val="center"/>
          </w:tcPr>
          <w:p>
            <w:pPr>
              <w:widowControl/>
              <w:jc w:val="center"/>
              <w:textAlignment w:val="center"/>
              <w:rPr>
                <w:rFonts w:ascii="Times New Roman" w:hAnsi="Times New Roman" w:cs="Times New Roman"/>
                <w:sz w:val="21"/>
                <w:szCs w:val="21"/>
                <w:lang w:val="en-US"/>
              </w:rPr>
            </w:pPr>
          </w:p>
        </w:tc>
        <w:tc>
          <w:tcPr>
            <w:tcW w:w="847" w:type="dxa"/>
            <w:vAlign w:val="center"/>
          </w:tcPr>
          <w:p>
            <w:pPr>
              <w:widowControl/>
              <w:jc w:val="center"/>
              <w:textAlignment w:val="center"/>
              <w:rPr>
                <w:rFonts w:ascii="Times New Roman" w:hAnsi="Times New Roman" w:cs="Times New Roman"/>
                <w:sz w:val="21"/>
                <w:szCs w:val="21"/>
              </w:rPr>
            </w:pPr>
          </w:p>
        </w:tc>
        <w:tc>
          <w:tcPr>
            <w:tcW w:w="1151" w:type="dxa"/>
            <w:vAlign w:val="center"/>
          </w:tcPr>
          <w:p>
            <w:pPr>
              <w:widowControl/>
              <w:jc w:val="center"/>
              <w:textAlignment w:val="center"/>
              <w:rPr>
                <w:rFonts w:ascii="Times New Roman" w:hAnsi="Times New Roman" w:cs="Times New Roman"/>
                <w:color w:val="000000"/>
                <w:sz w:val="21"/>
                <w:szCs w:val="21"/>
              </w:rPr>
            </w:pPr>
          </w:p>
        </w:tc>
        <w:tc>
          <w:tcPr>
            <w:tcW w:w="1845" w:type="dxa"/>
            <w:vAlign w:val="center"/>
          </w:tcPr>
          <w:p>
            <w:pPr>
              <w:jc w:val="center"/>
              <w:rPr>
                <w:rFonts w:ascii="Times New Roman" w:hAnsi="Times New Roman" w:cs="Times New Roman"/>
                <w:sz w:val="21"/>
                <w:szCs w:val="21"/>
              </w:rPr>
            </w:pPr>
          </w:p>
        </w:tc>
        <w:tc>
          <w:tcPr>
            <w:tcW w:w="839" w:type="dxa"/>
            <w:vAlign w:val="center"/>
          </w:tcPr>
          <w:p>
            <w:pPr>
              <w:pStyle w:val="31"/>
              <w:jc w:val="center"/>
              <w:rPr>
                <w:rFonts w:ascii="Times New Roman" w:hAnsi="Times New Roman" w:cs="Times New Roman"/>
                <w:sz w:val="18"/>
                <w:szCs w:val="18"/>
              </w:rPr>
            </w:pPr>
          </w:p>
        </w:tc>
        <w:tc>
          <w:tcPr>
            <w:tcW w:w="1013" w:type="dxa"/>
            <w:vAlign w:val="center"/>
          </w:tcPr>
          <w:p>
            <w:pPr>
              <w:pStyle w:val="31"/>
              <w:jc w:val="center"/>
              <w:rPr>
                <w:rFonts w:ascii="Times New Roman" w:hAnsi="Times New Roman" w:cs="Times New Roman"/>
                <w:sz w:val="18"/>
                <w:szCs w:val="18"/>
              </w:rPr>
            </w:pPr>
          </w:p>
        </w:tc>
        <w:tc>
          <w:tcPr>
            <w:tcW w:w="872" w:type="dxa"/>
            <w:gridSpan w:val="2"/>
            <w:vAlign w:val="center"/>
          </w:tcPr>
          <w:p>
            <w:pPr>
              <w:pStyle w:val="31"/>
              <w:jc w:val="center"/>
              <w:rPr>
                <w:rFonts w:ascii="Times New Roman" w:hAnsi="Times New Roman" w:cs="Times New Roman"/>
                <w:sz w:val="18"/>
                <w:szCs w:val="18"/>
              </w:rPr>
            </w:pPr>
          </w:p>
        </w:tc>
        <w:tc>
          <w:tcPr>
            <w:tcW w:w="1011" w:type="dxa"/>
            <w:gridSpan w:val="2"/>
            <w:vAlign w:val="center"/>
          </w:tcPr>
          <w:p>
            <w:pPr>
              <w:pStyle w:val="31"/>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79" w:type="dxa"/>
            <w:vMerge w:val="continue"/>
            <w:vAlign w:val="center"/>
          </w:tcPr>
          <w:p>
            <w:pPr>
              <w:jc w:val="center"/>
              <w:rPr>
                <w:rFonts w:ascii="Times New Roman" w:hAnsi="Times New Roman" w:cs="Times New Roman"/>
                <w:sz w:val="18"/>
                <w:szCs w:val="18"/>
              </w:rPr>
            </w:pPr>
          </w:p>
        </w:tc>
        <w:tc>
          <w:tcPr>
            <w:tcW w:w="659" w:type="dxa"/>
            <w:vMerge w:val="continue"/>
            <w:vAlign w:val="center"/>
          </w:tcPr>
          <w:p>
            <w:pPr>
              <w:jc w:val="center"/>
              <w:rPr>
                <w:rFonts w:ascii="Times New Roman" w:hAnsi="Times New Roman" w:cs="Times New Roman"/>
                <w:sz w:val="18"/>
                <w:szCs w:val="18"/>
              </w:rPr>
            </w:pPr>
          </w:p>
        </w:tc>
        <w:tc>
          <w:tcPr>
            <w:tcW w:w="415" w:type="dxa"/>
            <w:vMerge w:val="continue"/>
            <w:tcBorders>
              <w:right w:val="single" w:color="auto" w:sz="4" w:space="0"/>
            </w:tcBorders>
            <w:vAlign w:val="center"/>
          </w:tcPr>
          <w:p>
            <w:pPr>
              <w:pStyle w:val="31"/>
              <w:spacing w:line="229" w:lineRule="exact"/>
              <w:jc w:val="center"/>
              <w:rPr>
                <w:rFonts w:ascii="Times New Roman" w:hAnsi="Times New Roman" w:cs="Times New Roman"/>
                <w:sz w:val="18"/>
                <w:szCs w:val="18"/>
              </w:rPr>
            </w:pPr>
          </w:p>
        </w:tc>
        <w:tc>
          <w:tcPr>
            <w:tcW w:w="1113" w:type="dxa"/>
            <w:tcBorders>
              <w:left w:val="single" w:color="auto" w:sz="4" w:space="0"/>
            </w:tcBorders>
            <w:vAlign w:val="center"/>
          </w:tcPr>
          <w:p>
            <w:pPr>
              <w:pStyle w:val="31"/>
              <w:spacing w:line="229" w:lineRule="exact"/>
              <w:jc w:val="center"/>
              <w:rPr>
                <w:rFonts w:ascii="Times New Roman" w:hAnsi="Times New Roman" w:cs="Times New Roman"/>
                <w:sz w:val="18"/>
                <w:szCs w:val="18"/>
              </w:rPr>
            </w:pPr>
            <w:r>
              <w:rPr>
                <w:rFonts w:ascii="Times New Roman" w:hAnsi="Times New Roman" w:cs="Times New Roman"/>
                <w:sz w:val="18"/>
                <w:szCs w:val="18"/>
              </w:rPr>
              <w:t>非甲烷总烃</w:t>
            </w:r>
          </w:p>
        </w:tc>
        <w:tc>
          <w:tcPr>
            <w:tcW w:w="737" w:type="dxa"/>
            <w:vAlign w:val="center"/>
          </w:tcPr>
          <w:p>
            <w:pPr>
              <w:pStyle w:val="31"/>
              <w:jc w:val="center"/>
              <w:rPr>
                <w:rFonts w:ascii="Times New Roman" w:hAnsi="Times New Roman" w:cs="Times New Roman"/>
                <w:sz w:val="18"/>
                <w:szCs w:val="18"/>
              </w:rPr>
            </w:pPr>
          </w:p>
        </w:tc>
        <w:tc>
          <w:tcPr>
            <w:tcW w:w="1104" w:type="dxa"/>
            <w:vAlign w:val="center"/>
          </w:tcPr>
          <w:p>
            <w:pPr>
              <w:pStyle w:val="31"/>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2.34/3.18</w:t>
            </w:r>
          </w:p>
        </w:tc>
        <w:tc>
          <w:tcPr>
            <w:tcW w:w="1016" w:type="dxa"/>
            <w:gridSpan w:val="2"/>
            <w:vAlign w:val="center"/>
          </w:tcPr>
          <w:p>
            <w:pPr>
              <w:pStyle w:val="31"/>
              <w:jc w:val="center"/>
              <w:rPr>
                <w:rFonts w:ascii="Times New Roman" w:hAnsi="Times New Roman" w:cs="Times New Roman"/>
                <w:sz w:val="18"/>
                <w:szCs w:val="18"/>
                <w:lang w:val="en-US"/>
              </w:rPr>
            </w:pPr>
            <w:r>
              <w:rPr>
                <w:rFonts w:ascii="Times New Roman" w:hAnsi="Times New Roman" w:cs="Times New Roman"/>
                <w:sz w:val="18"/>
                <w:szCs w:val="18"/>
                <w:lang w:val="en-US"/>
              </w:rPr>
              <w:t>≤4.0/6</w:t>
            </w:r>
          </w:p>
        </w:tc>
        <w:tc>
          <w:tcPr>
            <w:tcW w:w="844" w:type="dxa"/>
            <w:vAlign w:val="center"/>
          </w:tcPr>
          <w:p>
            <w:pPr>
              <w:widowControl/>
              <w:jc w:val="center"/>
              <w:textAlignment w:val="center"/>
              <w:rPr>
                <w:rFonts w:ascii="Times New Roman" w:hAnsi="Times New Roman" w:cs="Times New Roman"/>
                <w:sz w:val="21"/>
                <w:szCs w:val="21"/>
                <w:lang w:val="en-US"/>
              </w:rPr>
            </w:pPr>
          </w:p>
        </w:tc>
        <w:tc>
          <w:tcPr>
            <w:tcW w:w="894" w:type="dxa"/>
            <w:gridSpan w:val="2"/>
            <w:vAlign w:val="center"/>
          </w:tcPr>
          <w:p>
            <w:pPr>
              <w:widowControl/>
              <w:jc w:val="center"/>
              <w:textAlignment w:val="center"/>
              <w:rPr>
                <w:rFonts w:ascii="Times New Roman" w:hAnsi="Times New Roman" w:cs="Times New Roman"/>
                <w:sz w:val="21"/>
                <w:szCs w:val="21"/>
                <w:lang w:val="en-US"/>
              </w:rPr>
            </w:pPr>
          </w:p>
        </w:tc>
        <w:tc>
          <w:tcPr>
            <w:tcW w:w="847" w:type="dxa"/>
            <w:vAlign w:val="center"/>
          </w:tcPr>
          <w:p>
            <w:pPr>
              <w:widowControl/>
              <w:jc w:val="center"/>
              <w:textAlignment w:val="center"/>
              <w:rPr>
                <w:rFonts w:ascii="Times New Roman" w:hAnsi="Times New Roman" w:cs="Times New Roman"/>
                <w:sz w:val="21"/>
                <w:szCs w:val="21"/>
              </w:rPr>
            </w:pPr>
          </w:p>
        </w:tc>
        <w:tc>
          <w:tcPr>
            <w:tcW w:w="1151" w:type="dxa"/>
            <w:vAlign w:val="center"/>
          </w:tcPr>
          <w:p>
            <w:pPr>
              <w:widowControl/>
              <w:jc w:val="center"/>
              <w:textAlignment w:val="center"/>
              <w:rPr>
                <w:rFonts w:ascii="Times New Roman" w:hAnsi="Times New Roman" w:cs="Times New Roman"/>
                <w:color w:val="000000"/>
                <w:sz w:val="21"/>
                <w:szCs w:val="21"/>
              </w:rPr>
            </w:pPr>
          </w:p>
        </w:tc>
        <w:tc>
          <w:tcPr>
            <w:tcW w:w="1845" w:type="dxa"/>
            <w:vAlign w:val="center"/>
          </w:tcPr>
          <w:p>
            <w:pPr>
              <w:jc w:val="center"/>
              <w:rPr>
                <w:rFonts w:ascii="Times New Roman" w:hAnsi="Times New Roman" w:cs="Times New Roman"/>
                <w:sz w:val="21"/>
                <w:szCs w:val="21"/>
              </w:rPr>
            </w:pPr>
          </w:p>
        </w:tc>
        <w:tc>
          <w:tcPr>
            <w:tcW w:w="839" w:type="dxa"/>
            <w:vAlign w:val="center"/>
          </w:tcPr>
          <w:p>
            <w:pPr>
              <w:pStyle w:val="31"/>
              <w:jc w:val="center"/>
              <w:rPr>
                <w:rFonts w:ascii="Times New Roman" w:hAnsi="Times New Roman" w:cs="Times New Roman"/>
                <w:sz w:val="18"/>
                <w:szCs w:val="18"/>
              </w:rPr>
            </w:pPr>
          </w:p>
        </w:tc>
        <w:tc>
          <w:tcPr>
            <w:tcW w:w="1013" w:type="dxa"/>
            <w:vAlign w:val="center"/>
          </w:tcPr>
          <w:p>
            <w:pPr>
              <w:pStyle w:val="31"/>
              <w:jc w:val="center"/>
              <w:rPr>
                <w:rFonts w:ascii="Times New Roman" w:hAnsi="Times New Roman" w:cs="Times New Roman"/>
                <w:sz w:val="18"/>
                <w:szCs w:val="18"/>
              </w:rPr>
            </w:pPr>
          </w:p>
        </w:tc>
        <w:tc>
          <w:tcPr>
            <w:tcW w:w="872" w:type="dxa"/>
            <w:gridSpan w:val="2"/>
            <w:vAlign w:val="center"/>
          </w:tcPr>
          <w:p>
            <w:pPr>
              <w:pStyle w:val="31"/>
              <w:jc w:val="center"/>
              <w:rPr>
                <w:rFonts w:ascii="Times New Roman" w:hAnsi="Times New Roman" w:cs="Times New Roman"/>
                <w:sz w:val="18"/>
                <w:szCs w:val="18"/>
              </w:rPr>
            </w:pPr>
          </w:p>
        </w:tc>
        <w:tc>
          <w:tcPr>
            <w:tcW w:w="1011" w:type="dxa"/>
            <w:gridSpan w:val="2"/>
            <w:vAlign w:val="center"/>
          </w:tcPr>
          <w:p>
            <w:pPr>
              <w:pStyle w:val="31"/>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79" w:type="dxa"/>
            <w:vMerge w:val="continue"/>
            <w:vAlign w:val="center"/>
          </w:tcPr>
          <w:p>
            <w:pPr>
              <w:jc w:val="center"/>
              <w:rPr>
                <w:rFonts w:ascii="Times New Roman" w:hAnsi="Times New Roman" w:cs="Times New Roman"/>
                <w:sz w:val="18"/>
                <w:szCs w:val="18"/>
              </w:rPr>
            </w:pPr>
          </w:p>
        </w:tc>
        <w:tc>
          <w:tcPr>
            <w:tcW w:w="659" w:type="dxa"/>
            <w:vMerge w:val="continue"/>
            <w:vAlign w:val="center"/>
          </w:tcPr>
          <w:p>
            <w:pPr>
              <w:jc w:val="center"/>
              <w:rPr>
                <w:rFonts w:ascii="Times New Roman" w:hAnsi="Times New Roman" w:cs="Times New Roman"/>
                <w:sz w:val="18"/>
                <w:szCs w:val="18"/>
              </w:rPr>
            </w:pPr>
          </w:p>
        </w:tc>
        <w:tc>
          <w:tcPr>
            <w:tcW w:w="415" w:type="dxa"/>
            <w:vMerge w:val="continue"/>
            <w:tcBorders>
              <w:right w:val="single" w:color="auto" w:sz="4" w:space="0"/>
            </w:tcBorders>
            <w:vAlign w:val="center"/>
          </w:tcPr>
          <w:p>
            <w:pPr>
              <w:pStyle w:val="31"/>
              <w:spacing w:line="229" w:lineRule="exact"/>
              <w:jc w:val="center"/>
              <w:rPr>
                <w:rFonts w:ascii="Times New Roman" w:hAnsi="Times New Roman" w:cs="Times New Roman"/>
                <w:sz w:val="18"/>
                <w:szCs w:val="18"/>
              </w:rPr>
            </w:pPr>
          </w:p>
        </w:tc>
        <w:tc>
          <w:tcPr>
            <w:tcW w:w="1113" w:type="dxa"/>
            <w:tcBorders>
              <w:left w:val="single" w:color="auto" w:sz="4" w:space="0"/>
            </w:tcBorders>
            <w:vAlign w:val="center"/>
          </w:tcPr>
          <w:p>
            <w:pPr>
              <w:pStyle w:val="31"/>
              <w:spacing w:line="229" w:lineRule="exact"/>
              <w:jc w:val="center"/>
              <w:rPr>
                <w:rFonts w:ascii="Times New Roman" w:hAnsi="Times New Roman" w:cs="Times New Roman"/>
                <w:sz w:val="18"/>
                <w:szCs w:val="18"/>
              </w:rPr>
            </w:pPr>
            <w:r>
              <w:rPr>
                <w:rFonts w:hint="eastAsia" w:ascii="Times New Roman" w:hAnsi="Times New Roman" w:cs="Times New Roman"/>
                <w:sz w:val="18"/>
                <w:szCs w:val="18"/>
              </w:rPr>
              <w:t>二甲苯</w:t>
            </w:r>
          </w:p>
        </w:tc>
        <w:tc>
          <w:tcPr>
            <w:tcW w:w="737" w:type="dxa"/>
            <w:vAlign w:val="center"/>
          </w:tcPr>
          <w:p>
            <w:pPr>
              <w:pStyle w:val="31"/>
              <w:jc w:val="center"/>
              <w:rPr>
                <w:rFonts w:ascii="Times New Roman" w:hAnsi="Times New Roman" w:cs="Times New Roman"/>
                <w:sz w:val="18"/>
                <w:szCs w:val="18"/>
              </w:rPr>
            </w:pPr>
          </w:p>
        </w:tc>
        <w:tc>
          <w:tcPr>
            <w:tcW w:w="1104" w:type="dxa"/>
            <w:vAlign w:val="center"/>
          </w:tcPr>
          <w:p>
            <w:pPr>
              <w:pStyle w:val="31"/>
              <w:jc w:val="center"/>
              <w:rPr>
                <w:rFonts w:ascii="Times New Roman" w:hAnsi="Times New Roman" w:cs="Times New Roman"/>
                <w:sz w:val="18"/>
                <w:szCs w:val="18"/>
                <w:lang w:val="en-US"/>
              </w:rPr>
            </w:pPr>
            <w:r>
              <w:rPr>
                <w:rFonts w:ascii="Times New Roman" w:hAnsi="Times New Roman" w:cs="Times New Roman"/>
                <w:sz w:val="18"/>
                <w:szCs w:val="18"/>
                <w:lang w:val="en-US"/>
              </w:rPr>
              <w:t>＜5.0×10</w:t>
            </w:r>
            <w:r>
              <w:rPr>
                <w:rFonts w:ascii="Times New Roman" w:hAnsi="Times New Roman" w:cs="Times New Roman"/>
                <w:sz w:val="18"/>
                <w:szCs w:val="18"/>
                <w:vertAlign w:val="superscript"/>
                <w:lang w:val="en-US"/>
              </w:rPr>
              <w:t>-4</w:t>
            </w:r>
          </w:p>
        </w:tc>
        <w:tc>
          <w:tcPr>
            <w:tcW w:w="1016" w:type="dxa"/>
            <w:gridSpan w:val="2"/>
            <w:vAlign w:val="center"/>
          </w:tcPr>
          <w:p>
            <w:pPr>
              <w:pStyle w:val="31"/>
              <w:jc w:val="center"/>
              <w:rPr>
                <w:rFonts w:ascii="Times New Roman" w:hAnsi="Times New Roman" w:cs="Times New Roman"/>
                <w:sz w:val="18"/>
                <w:szCs w:val="18"/>
                <w:lang w:val="en-US"/>
              </w:rPr>
            </w:pPr>
            <w:r>
              <w:rPr>
                <w:rFonts w:ascii="Times New Roman" w:hAnsi="Times New Roman" w:cs="Times New Roman"/>
                <w:sz w:val="18"/>
                <w:szCs w:val="18"/>
                <w:lang w:val="en-US"/>
              </w:rPr>
              <w:t>≤</w:t>
            </w:r>
            <w:r>
              <w:rPr>
                <w:rFonts w:hint="eastAsia" w:ascii="Times New Roman" w:hAnsi="Times New Roman" w:cs="Times New Roman"/>
                <w:sz w:val="18"/>
                <w:szCs w:val="18"/>
                <w:lang w:val="en-US"/>
              </w:rPr>
              <w:t>2.0</w:t>
            </w:r>
          </w:p>
        </w:tc>
        <w:tc>
          <w:tcPr>
            <w:tcW w:w="844" w:type="dxa"/>
            <w:vAlign w:val="center"/>
          </w:tcPr>
          <w:p>
            <w:pPr>
              <w:widowControl/>
              <w:jc w:val="center"/>
              <w:textAlignment w:val="center"/>
              <w:rPr>
                <w:rFonts w:ascii="Times New Roman" w:hAnsi="Times New Roman" w:cs="Times New Roman"/>
                <w:sz w:val="21"/>
                <w:szCs w:val="21"/>
                <w:lang w:val="en-US"/>
              </w:rPr>
            </w:pPr>
          </w:p>
        </w:tc>
        <w:tc>
          <w:tcPr>
            <w:tcW w:w="894" w:type="dxa"/>
            <w:gridSpan w:val="2"/>
            <w:vAlign w:val="center"/>
          </w:tcPr>
          <w:p>
            <w:pPr>
              <w:widowControl/>
              <w:jc w:val="center"/>
              <w:textAlignment w:val="center"/>
              <w:rPr>
                <w:rFonts w:ascii="Times New Roman" w:hAnsi="Times New Roman" w:cs="Times New Roman"/>
                <w:sz w:val="21"/>
                <w:szCs w:val="21"/>
                <w:lang w:val="en-US"/>
              </w:rPr>
            </w:pPr>
          </w:p>
        </w:tc>
        <w:tc>
          <w:tcPr>
            <w:tcW w:w="847" w:type="dxa"/>
            <w:vAlign w:val="center"/>
          </w:tcPr>
          <w:p>
            <w:pPr>
              <w:widowControl/>
              <w:jc w:val="center"/>
              <w:textAlignment w:val="center"/>
              <w:rPr>
                <w:rFonts w:ascii="Times New Roman" w:hAnsi="Times New Roman" w:cs="Times New Roman"/>
                <w:sz w:val="21"/>
                <w:szCs w:val="21"/>
              </w:rPr>
            </w:pPr>
          </w:p>
        </w:tc>
        <w:tc>
          <w:tcPr>
            <w:tcW w:w="1151" w:type="dxa"/>
            <w:vAlign w:val="center"/>
          </w:tcPr>
          <w:p>
            <w:pPr>
              <w:widowControl/>
              <w:jc w:val="center"/>
              <w:textAlignment w:val="center"/>
              <w:rPr>
                <w:rFonts w:ascii="Times New Roman" w:hAnsi="Times New Roman" w:cs="Times New Roman"/>
                <w:color w:val="000000"/>
                <w:sz w:val="21"/>
                <w:szCs w:val="21"/>
              </w:rPr>
            </w:pPr>
          </w:p>
        </w:tc>
        <w:tc>
          <w:tcPr>
            <w:tcW w:w="1845" w:type="dxa"/>
            <w:vAlign w:val="center"/>
          </w:tcPr>
          <w:p>
            <w:pPr>
              <w:jc w:val="center"/>
              <w:rPr>
                <w:rFonts w:ascii="Times New Roman" w:hAnsi="Times New Roman" w:cs="Times New Roman"/>
                <w:sz w:val="21"/>
                <w:szCs w:val="21"/>
              </w:rPr>
            </w:pPr>
          </w:p>
        </w:tc>
        <w:tc>
          <w:tcPr>
            <w:tcW w:w="839" w:type="dxa"/>
            <w:vAlign w:val="center"/>
          </w:tcPr>
          <w:p>
            <w:pPr>
              <w:pStyle w:val="31"/>
              <w:jc w:val="center"/>
              <w:rPr>
                <w:rFonts w:ascii="Times New Roman" w:hAnsi="Times New Roman" w:cs="Times New Roman"/>
                <w:sz w:val="18"/>
                <w:szCs w:val="18"/>
              </w:rPr>
            </w:pPr>
          </w:p>
        </w:tc>
        <w:tc>
          <w:tcPr>
            <w:tcW w:w="1013" w:type="dxa"/>
            <w:vAlign w:val="center"/>
          </w:tcPr>
          <w:p>
            <w:pPr>
              <w:pStyle w:val="31"/>
              <w:jc w:val="center"/>
              <w:rPr>
                <w:rFonts w:ascii="Times New Roman" w:hAnsi="Times New Roman" w:cs="Times New Roman"/>
                <w:sz w:val="18"/>
                <w:szCs w:val="18"/>
              </w:rPr>
            </w:pPr>
          </w:p>
        </w:tc>
        <w:tc>
          <w:tcPr>
            <w:tcW w:w="872" w:type="dxa"/>
            <w:gridSpan w:val="2"/>
            <w:vAlign w:val="center"/>
          </w:tcPr>
          <w:p>
            <w:pPr>
              <w:pStyle w:val="31"/>
              <w:jc w:val="center"/>
              <w:rPr>
                <w:rFonts w:ascii="Times New Roman" w:hAnsi="Times New Roman" w:cs="Times New Roman"/>
                <w:sz w:val="18"/>
                <w:szCs w:val="18"/>
              </w:rPr>
            </w:pPr>
          </w:p>
        </w:tc>
        <w:tc>
          <w:tcPr>
            <w:tcW w:w="1011" w:type="dxa"/>
            <w:gridSpan w:val="2"/>
            <w:vAlign w:val="center"/>
          </w:tcPr>
          <w:p>
            <w:pPr>
              <w:pStyle w:val="31"/>
              <w:jc w:val="center"/>
              <w:rPr>
                <w:rFonts w:ascii="Times New Roman" w:hAnsi="Times New Roman" w:cs="Times New Roman"/>
                <w:sz w:val="18"/>
                <w:szCs w:val="18"/>
              </w:rPr>
            </w:pPr>
          </w:p>
        </w:tc>
      </w:tr>
    </w:tbl>
    <w:p>
      <w:pPr>
        <w:spacing w:line="200" w:lineRule="exact"/>
        <w:ind w:left="164" w:right="369" w:firstLine="357"/>
        <w:rPr>
          <w:rFonts w:ascii="Times New Roman" w:hAnsi="Times New Roman" w:cs="Times New Roman"/>
          <w:sz w:val="18"/>
        </w:rPr>
      </w:pPr>
      <w:r>
        <w:rPr>
          <w:rFonts w:ascii="Times New Roman" w:hAnsi="Times New Roman" w:cs="Times New Roman"/>
          <w:b/>
          <w:sz w:val="18"/>
        </w:rPr>
        <w:t>注</w:t>
      </w:r>
      <w:r>
        <w:rPr>
          <w:rFonts w:ascii="Times New Roman" w:hAnsi="Times New Roman" w:cs="Times New Roman"/>
          <w:sz w:val="18"/>
        </w:rPr>
        <w:t>：1、排放增减量：（+）表示增加，（-）表示减少。2、(12)=(6)-(8)-(11)，（9）= (4)-(5)-(8)- (11) +（1）。3、计量单位：废水排放量——万吨/年；废气排放量——万标立方米/年；工业固体废物排放量——万吨/年；水污染物排放浓度——毫克/升</w:t>
      </w:r>
    </w:p>
    <w:p>
      <w:pPr>
        <w:spacing w:line="374" w:lineRule="auto"/>
        <w:rPr>
          <w:rFonts w:ascii="Times New Roman" w:hAnsi="Times New Roman" w:cs="Times New Roman"/>
          <w:sz w:val="18"/>
        </w:rPr>
        <w:sectPr>
          <w:headerReference r:id="rId9" w:type="default"/>
          <w:footerReference r:id="rId10" w:type="default"/>
          <w:pgSz w:w="16840" w:h="11910" w:orient="landscape"/>
          <w:pgMar w:top="620" w:right="580" w:bottom="280" w:left="780" w:header="0" w:footer="0" w:gutter="0"/>
          <w:pgNumType w:fmt="numberInDash"/>
          <w:cols w:space="720" w:num="1"/>
        </w:sectPr>
      </w:pPr>
    </w:p>
    <w:p>
      <w:pPr>
        <w:pStyle w:val="8"/>
        <w:spacing w:before="39"/>
        <w:ind w:firstLine="480" w:firstLineChars="200"/>
        <w:rPr>
          <w:rFonts w:ascii="Times New Roman" w:hAnsi="Times New Roman" w:cs="Times New Roman"/>
          <w:lang w:val="en-US"/>
        </w:rPr>
      </w:pPr>
      <w:r>
        <w:rPr>
          <w:rFonts w:ascii="Times New Roman" w:hAnsi="Times New Roman" w:cs="Times New Roman"/>
        </w:rPr>
        <w:t>附件 1</w:t>
      </w:r>
      <w:r>
        <w:rPr>
          <w:rFonts w:ascii="Times New Roman" w:hAnsi="Times New Roman" w:cs="Times New Roman"/>
          <w:lang w:val="en-US"/>
        </w:rPr>
        <w:t xml:space="preserve"> 项目环评备案通知书</w:t>
      </w:r>
    </w:p>
    <w:p>
      <w:pPr>
        <w:pStyle w:val="8"/>
        <w:spacing w:before="39"/>
        <w:rPr>
          <w:rFonts w:ascii="Times New Roman" w:hAnsi="Times New Roman" w:cs="Times New Roman"/>
          <w:lang w:val="en-US"/>
        </w:rPr>
      </w:pPr>
      <w:r>
        <w:drawing>
          <wp:inline distT="0" distB="0" distL="114300" distR="114300">
            <wp:extent cx="6000750" cy="8289925"/>
            <wp:effectExtent l="0" t="0" r="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6000750" cy="8289925"/>
                    </a:xfrm>
                    <a:prstGeom prst="rect">
                      <a:avLst/>
                    </a:prstGeom>
                    <a:noFill/>
                    <a:ln>
                      <a:noFill/>
                    </a:ln>
                  </pic:spPr>
                </pic:pic>
              </a:graphicData>
            </a:graphic>
          </wp:inline>
        </w:drawing>
      </w:r>
    </w:p>
    <w:p>
      <w:pPr>
        <w:pStyle w:val="8"/>
        <w:spacing w:before="39"/>
        <w:ind w:left="109" w:firstLine="960" w:firstLineChars="400"/>
        <w:rPr>
          <w:rFonts w:ascii="Times New Roman" w:hAnsi="Times New Roman" w:cs="Times New Roman"/>
          <w:lang w:val="en-US"/>
        </w:rPr>
      </w:pPr>
    </w:p>
    <w:p>
      <w:pPr>
        <w:pStyle w:val="8"/>
        <w:ind w:firstLine="480" w:firstLineChars="200"/>
        <w:rPr>
          <w:rFonts w:ascii="Times New Roman" w:hAnsi="Times New Roman" w:cs="Times New Roman"/>
          <w:lang w:val="en-US"/>
        </w:rPr>
      </w:pPr>
      <w:r>
        <w:rPr>
          <w:rFonts w:ascii="Times New Roman" w:hAnsi="Times New Roman" w:cs="Times New Roman"/>
        </w:rPr>
        <w:t xml:space="preserve">附件 </w:t>
      </w:r>
      <w:r>
        <w:rPr>
          <w:rFonts w:ascii="Times New Roman" w:hAnsi="Times New Roman" w:cs="Times New Roman"/>
          <w:lang w:val="en-US"/>
        </w:rPr>
        <w:t>2 监测日工况</w:t>
      </w:r>
    </w:p>
    <w:p>
      <w:pPr>
        <w:pStyle w:val="8"/>
        <w:jc w:val="center"/>
      </w:pPr>
    </w:p>
    <w:p>
      <w:pPr>
        <w:pStyle w:val="9"/>
      </w:pPr>
      <w:r>
        <w:drawing>
          <wp:inline distT="0" distB="0" distL="114300" distR="114300">
            <wp:extent cx="5579745" cy="8129905"/>
            <wp:effectExtent l="0" t="0" r="190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4"/>
                    <a:stretch>
                      <a:fillRect/>
                    </a:stretch>
                  </pic:blipFill>
                  <pic:spPr>
                    <a:xfrm>
                      <a:off x="0" y="0"/>
                      <a:ext cx="5579745" cy="8129905"/>
                    </a:xfrm>
                    <a:prstGeom prst="rect">
                      <a:avLst/>
                    </a:prstGeom>
                    <a:noFill/>
                    <a:ln>
                      <a:noFill/>
                    </a:ln>
                  </pic:spPr>
                </pic:pic>
              </a:graphicData>
            </a:graphic>
          </wp:inline>
        </w:drawing>
      </w:r>
    </w:p>
    <w:p>
      <w:pPr>
        <w:pStyle w:val="9"/>
      </w:pPr>
    </w:p>
    <w:p>
      <w:pPr>
        <w:pStyle w:val="3"/>
        <w:jc w:val="both"/>
        <w:rPr>
          <w:rFonts w:ascii="Times New Roman" w:hAnsi="Times New Roman" w:cs="Times New Roman"/>
          <w:szCs w:val="24"/>
          <w:lang w:val="en-US"/>
        </w:rPr>
      </w:pPr>
      <w:r>
        <w:rPr>
          <w:rFonts w:ascii="Times New Roman" w:hAnsi="Times New Roman" w:cs="Times New Roman"/>
          <w:szCs w:val="24"/>
          <w:lang w:val="en-US"/>
        </w:rPr>
        <w:t>附件3 排污许可证</w:t>
      </w:r>
    </w:p>
    <w:p>
      <w:pPr>
        <w:pStyle w:val="3"/>
        <w:ind w:firstLine="0" w:firstLineChars="0"/>
        <w:jc w:val="center"/>
        <w:rPr>
          <w:rFonts w:ascii="Times New Roman" w:hAnsi="Times New Roman" w:cs="Times New Roman"/>
          <w:szCs w:val="24"/>
          <w:lang w:val="en-US"/>
        </w:rPr>
      </w:pPr>
      <w:r>
        <w:drawing>
          <wp:inline distT="0" distB="0" distL="114300" distR="114300">
            <wp:extent cx="5657850" cy="79629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tretch>
                      <a:fillRect/>
                    </a:stretch>
                  </pic:blipFill>
                  <pic:spPr>
                    <a:xfrm>
                      <a:off x="0" y="0"/>
                      <a:ext cx="5657850" cy="7962900"/>
                    </a:xfrm>
                    <a:prstGeom prst="rect">
                      <a:avLst/>
                    </a:prstGeom>
                    <a:noFill/>
                    <a:ln>
                      <a:noFill/>
                    </a:ln>
                  </pic:spPr>
                </pic:pic>
              </a:graphicData>
            </a:graphic>
          </wp:inline>
        </w:drawing>
      </w:r>
    </w:p>
    <w:p>
      <w:pPr>
        <w:rPr>
          <w:rFonts w:ascii="Times New Roman" w:hAnsi="Times New Roman" w:cs="Times New Roman"/>
        </w:rPr>
      </w:pPr>
      <w:r>
        <w:rPr>
          <w:rFonts w:ascii="Times New Roman" w:hAnsi="Times New Roman" w:cs="Times New Roman"/>
          <w:sz w:val="24"/>
          <w:szCs w:val="24"/>
          <w:lang w:val="en-US"/>
        </w:rPr>
        <w:br w:type="page"/>
      </w:r>
    </w:p>
    <w:p>
      <w:pPr>
        <w:pStyle w:val="3"/>
        <w:jc w:val="both"/>
        <w:rPr>
          <w:rFonts w:ascii="Times New Roman" w:hAnsi="Times New Roman" w:cs="Times New Roman"/>
          <w:lang w:val="en-US"/>
        </w:rPr>
      </w:pPr>
      <w:r>
        <w:rPr>
          <w:rFonts w:ascii="Times New Roman" w:hAnsi="Times New Roman" w:cs="Times New Roman"/>
        </w:rPr>
        <w:t>附件</w:t>
      </w:r>
      <w:r>
        <w:rPr>
          <w:rFonts w:hint="eastAsia" w:ascii="Times New Roman" w:hAnsi="Times New Roman" w:cs="Times New Roman"/>
          <w:lang w:val="en-US"/>
        </w:rPr>
        <w:t xml:space="preserve">4 </w:t>
      </w:r>
      <w:r>
        <w:rPr>
          <w:rFonts w:ascii="Times New Roman" w:hAnsi="Times New Roman" w:cs="Times New Roman"/>
          <w:lang w:val="en-US"/>
        </w:rPr>
        <w:t>危废</w:t>
      </w:r>
      <w:r>
        <w:rPr>
          <w:rFonts w:hint="eastAsia" w:ascii="Times New Roman" w:hAnsi="Times New Roman" w:cs="Times New Roman"/>
          <w:lang w:val="en-US"/>
        </w:rPr>
        <w:t>协议</w:t>
      </w:r>
    </w:p>
    <w:p>
      <w:pPr>
        <w:pStyle w:val="3"/>
        <w:ind w:firstLine="0" w:firstLineChars="0"/>
        <w:jc w:val="center"/>
        <w:rPr>
          <w:rFonts w:ascii="Times New Roman" w:hAnsi="Times New Roman" w:cs="Times New Roman"/>
          <w:lang w:val="en-US"/>
        </w:rPr>
      </w:pPr>
      <w:r>
        <w:drawing>
          <wp:inline distT="0" distB="0" distL="114300" distR="114300">
            <wp:extent cx="5780405" cy="8128000"/>
            <wp:effectExtent l="0" t="0" r="10795" b="635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6"/>
                    <a:stretch>
                      <a:fillRect/>
                    </a:stretch>
                  </pic:blipFill>
                  <pic:spPr>
                    <a:xfrm>
                      <a:off x="0" y="0"/>
                      <a:ext cx="5780405" cy="8128000"/>
                    </a:xfrm>
                    <a:prstGeom prst="rect">
                      <a:avLst/>
                    </a:prstGeom>
                    <a:noFill/>
                    <a:ln>
                      <a:noFill/>
                    </a:ln>
                  </pic:spPr>
                </pic:pic>
              </a:graphicData>
            </a:graphic>
          </wp:inline>
        </w:drawing>
      </w:r>
    </w:p>
    <w:p>
      <w:pPr>
        <w:pStyle w:val="3"/>
        <w:ind w:firstLine="960" w:firstLineChars="400"/>
        <w:jc w:val="both"/>
        <w:rPr>
          <w:rFonts w:ascii="Times New Roman" w:hAnsi="Times New Roman" w:cs="Times New Roman"/>
          <w:lang w:val="en-US"/>
        </w:rPr>
      </w:pPr>
    </w:p>
    <w:p>
      <w:pPr>
        <w:pStyle w:val="3"/>
        <w:keepNext w:val="0"/>
        <w:keepLines w:val="0"/>
        <w:pageBreakBefore w:val="0"/>
        <w:widowControl w:val="0"/>
        <w:kinsoku/>
        <w:wordWrap/>
        <w:overflowPunct/>
        <w:topLinePunct w:val="0"/>
        <w:autoSpaceDE w:val="0"/>
        <w:autoSpaceDN w:val="0"/>
        <w:bidi w:val="0"/>
        <w:adjustRightInd/>
        <w:snapToGrid/>
        <w:ind w:left="-880" w:leftChars="-400" w:firstLine="960" w:firstLineChars="400"/>
        <w:jc w:val="center"/>
        <w:textAlignment w:val="auto"/>
        <w:rPr>
          <w:rFonts w:ascii="Times New Roman" w:hAnsi="Times New Roman" w:cs="Times New Roman"/>
          <w:lang w:val="en-US"/>
        </w:rPr>
        <w:sectPr>
          <w:headerReference r:id="rId11" w:type="default"/>
          <w:footerReference r:id="rId12" w:type="default"/>
          <w:pgSz w:w="11910" w:h="16840"/>
          <w:pgMar w:top="1361" w:right="1361" w:bottom="1582" w:left="1440" w:header="983" w:footer="0" w:gutter="0"/>
          <w:pgNumType w:fmt="numberInDash"/>
          <w:cols w:space="0" w:num="1"/>
        </w:sectPr>
      </w:pPr>
    </w:p>
    <w:p>
      <w:pPr>
        <w:pStyle w:val="3"/>
        <w:keepNext w:val="0"/>
        <w:keepLines w:val="0"/>
        <w:pageBreakBefore w:val="0"/>
        <w:widowControl w:val="0"/>
        <w:kinsoku/>
        <w:wordWrap/>
        <w:overflowPunct/>
        <w:topLinePunct w:val="0"/>
        <w:autoSpaceDE w:val="0"/>
        <w:autoSpaceDN w:val="0"/>
        <w:bidi w:val="0"/>
        <w:adjustRightInd/>
        <w:snapToGrid/>
        <w:ind w:left="-440" w:leftChars="-200"/>
        <w:jc w:val="center"/>
        <w:textAlignment w:val="auto"/>
        <w:rPr>
          <w:rFonts w:ascii="Times New Roman" w:hAnsi="Times New Roman" w:cs="Times New Roman"/>
        </w:rPr>
      </w:pPr>
      <w:r>
        <w:drawing>
          <wp:inline distT="0" distB="0" distL="114300" distR="114300">
            <wp:extent cx="5704205" cy="8095615"/>
            <wp:effectExtent l="0" t="0" r="10795" b="63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7"/>
                    <a:stretch>
                      <a:fillRect/>
                    </a:stretch>
                  </pic:blipFill>
                  <pic:spPr>
                    <a:xfrm>
                      <a:off x="0" y="0"/>
                      <a:ext cx="5704205" cy="8095615"/>
                    </a:xfrm>
                    <a:prstGeom prst="rect">
                      <a:avLst/>
                    </a:prstGeom>
                    <a:noFill/>
                    <a:ln>
                      <a:noFill/>
                    </a:ln>
                  </pic:spPr>
                </pic:pic>
              </a:graphicData>
            </a:graphic>
          </wp:inline>
        </w:drawing>
      </w:r>
    </w:p>
    <w:p>
      <w:pPr>
        <w:pStyle w:val="3"/>
        <w:jc w:val="both"/>
        <w:rPr>
          <w:rFonts w:ascii="Times New Roman" w:hAnsi="Times New Roman" w:cs="Times New Roman"/>
        </w:rPr>
      </w:pPr>
    </w:p>
    <w:p>
      <w:pPr>
        <w:pStyle w:val="3"/>
        <w:keepNext w:val="0"/>
        <w:keepLines w:val="0"/>
        <w:pageBreakBefore w:val="0"/>
        <w:widowControl w:val="0"/>
        <w:kinsoku/>
        <w:wordWrap/>
        <w:overflowPunct/>
        <w:topLinePunct w:val="0"/>
        <w:autoSpaceDE w:val="0"/>
        <w:autoSpaceDN w:val="0"/>
        <w:bidi w:val="0"/>
        <w:adjustRightInd/>
        <w:snapToGrid/>
        <w:ind w:left="-440" w:leftChars="-200"/>
        <w:jc w:val="center"/>
        <w:textAlignment w:val="auto"/>
        <w:rPr>
          <w:rFonts w:ascii="Times New Roman" w:hAnsi="Times New Roman" w:cs="Times New Roman"/>
        </w:rPr>
      </w:pPr>
    </w:p>
    <w:p>
      <w:pPr>
        <w:pStyle w:val="3"/>
        <w:keepNext w:val="0"/>
        <w:keepLines w:val="0"/>
        <w:pageBreakBefore w:val="0"/>
        <w:widowControl w:val="0"/>
        <w:kinsoku/>
        <w:wordWrap/>
        <w:overflowPunct/>
        <w:topLinePunct w:val="0"/>
        <w:autoSpaceDE w:val="0"/>
        <w:autoSpaceDN w:val="0"/>
        <w:bidi w:val="0"/>
        <w:adjustRightInd/>
        <w:snapToGrid/>
        <w:ind w:left="-440" w:leftChars="-200"/>
        <w:jc w:val="center"/>
        <w:textAlignment w:val="auto"/>
        <w:rPr>
          <w:rFonts w:ascii="Times New Roman" w:hAnsi="Times New Roman" w:cs="Times New Roman"/>
        </w:rPr>
      </w:pPr>
      <w:r>
        <w:drawing>
          <wp:inline distT="0" distB="0" distL="114300" distR="114300">
            <wp:extent cx="5817235" cy="7878445"/>
            <wp:effectExtent l="0" t="0" r="12065" b="825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8"/>
                    <a:stretch>
                      <a:fillRect/>
                    </a:stretch>
                  </pic:blipFill>
                  <pic:spPr>
                    <a:xfrm>
                      <a:off x="0" y="0"/>
                      <a:ext cx="5817235" cy="7878445"/>
                    </a:xfrm>
                    <a:prstGeom prst="rect">
                      <a:avLst/>
                    </a:prstGeom>
                    <a:noFill/>
                    <a:ln>
                      <a:noFill/>
                    </a:ln>
                  </pic:spPr>
                </pic:pic>
              </a:graphicData>
            </a:graphic>
          </wp:inline>
        </w:drawing>
      </w:r>
    </w:p>
    <w:p>
      <w:pPr>
        <w:pStyle w:val="3"/>
        <w:jc w:val="both"/>
        <w:rPr>
          <w:rFonts w:ascii="Times New Roman" w:hAnsi="Times New Roman" w:cs="Times New Roman"/>
        </w:rPr>
      </w:pPr>
    </w:p>
    <w:p>
      <w:pPr>
        <w:pStyle w:val="3"/>
        <w:keepNext w:val="0"/>
        <w:keepLines w:val="0"/>
        <w:pageBreakBefore w:val="0"/>
        <w:widowControl w:val="0"/>
        <w:kinsoku/>
        <w:wordWrap/>
        <w:overflowPunct/>
        <w:topLinePunct w:val="0"/>
        <w:autoSpaceDE w:val="0"/>
        <w:autoSpaceDN w:val="0"/>
        <w:bidi w:val="0"/>
        <w:adjustRightInd/>
        <w:snapToGrid/>
        <w:ind w:left="-440" w:leftChars="-200"/>
        <w:jc w:val="left"/>
        <w:textAlignment w:val="auto"/>
      </w:pPr>
    </w:p>
    <w:p>
      <w:pPr>
        <w:pStyle w:val="3"/>
        <w:keepNext w:val="0"/>
        <w:keepLines w:val="0"/>
        <w:pageBreakBefore w:val="0"/>
        <w:widowControl w:val="0"/>
        <w:kinsoku/>
        <w:wordWrap/>
        <w:overflowPunct/>
        <w:topLinePunct w:val="0"/>
        <w:autoSpaceDE w:val="0"/>
        <w:autoSpaceDN w:val="0"/>
        <w:bidi w:val="0"/>
        <w:adjustRightInd/>
        <w:snapToGrid/>
        <w:ind w:left="-440" w:leftChars="-200"/>
        <w:jc w:val="center"/>
        <w:textAlignment w:val="auto"/>
      </w:pPr>
      <w:r>
        <w:drawing>
          <wp:inline distT="0" distB="0" distL="114300" distR="114300">
            <wp:extent cx="5864860" cy="8263255"/>
            <wp:effectExtent l="0" t="0" r="2540" b="444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9"/>
                    <a:stretch>
                      <a:fillRect/>
                    </a:stretch>
                  </pic:blipFill>
                  <pic:spPr>
                    <a:xfrm>
                      <a:off x="0" y="0"/>
                      <a:ext cx="5864860" cy="8263255"/>
                    </a:xfrm>
                    <a:prstGeom prst="rect">
                      <a:avLst/>
                    </a:prstGeom>
                    <a:noFill/>
                    <a:ln>
                      <a:noFill/>
                    </a:ln>
                  </pic:spPr>
                </pic:pic>
              </a:graphicData>
            </a:graphic>
          </wp:inline>
        </w:drawing>
      </w:r>
    </w:p>
    <w:p>
      <w:pPr>
        <w:pStyle w:val="3"/>
        <w:jc w:val="both"/>
      </w:pPr>
    </w:p>
    <w:p>
      <w:pPr>
        <w:pStyle w:val="3"/>
        <w:jc w:val="both"/>
      </w:pPr>
    </w:p>
    <w:p>
      <w:pPr>
        <w:pStyle w:val="3"/>
        <w:jc w:val="both"/>
        <w:rPr>
          <w:rFonts w:ascii="Times New Roman" w:hAnsi="Times New Roman" w:cs="Times New Roman"/>
          <w:lang w:val="en-US"/>
        </w:rPr>
      </w:pPr>
      <w:r>
        <w:rPr>
          <w:rFonts w:ascii="Times New Roman" w:hAnsi="Times New Roman" w:cs="Times New Roman"/>
        </w:rPr>
        <w:t>附件</w:t>
      </w:r>
      <w:r>
        <w:rPr>
          <w:rFonts w:hint="eastAsia" w:ascii="Times New Roman" w:hAnsi="Times New Roman" w:cs="Times New Roman"/>
          <w:lang w:val="en-US"/>
        </w:rPr>
        <w:t xml:space="preserve">5  </w:t>
      </w:r>
      <w:r>
        <w:rPr>
          <w:rFonts w:ascii="Times New Roman" w:hAnsi="Times New Roman" w:cs="Times New Roman"/>
          <w:lang w:val="en-US"/>
        </w:rPr>
        <w:t>危废仓库照片</w:t>
      </w:r>
    </w:p>
    <w:p>
      <w:pPr>
        <w:bidi w:val="0"/>
        <w:rPr>
          <w:lang w:val="en-US"/>
        </w:rPr>
      </w:pPr>
      <w:r>
        <w:drawing>
          <wp:inline distT="0" distB="0" distL="114300" distR="114300">
            <wp:extent cx="5985510" cy="8066405"/>
            <wp:effectExtent l="0" t="0" r="15240" b="1079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0"/>
                    <a:stretch>
                      <a:fillRect/>
                    </a:stretch>
                  </pic:blipFill>
                  <pic:spPr>
                    <a:xfrm>
                      <a:off x="0" y="0"/>
                      <a:ext cx="5985510" cy="8066405"/>
                    </a:xfrm>
                    <a:prstGeom prst="rect">
                      <a:avLst/>
                    </a:prstGeom>
                    <a:noFill/>
                    <a:ln>
                      <a:noFill/>
                    </a:ln>
                  </pic:spPr>
                </pic:pic>
              </a:graphicData>
            </a:graphic>
          </wp:inline>
        </w:drawing>
      </w:r>
    </w:p>
    <w:p>
      <w:pPr>
        <w:bidi w:val="0"/>
        <w:rPr>
          <w:lang w:val="en-US"/>
        </w:rPr>
      </w:pPr>
    </w:p>
    <w:p>
      <w:pPr>
        <w:pStyle w:val="3"/>
        <w:ind w:firstLine="0" w:firstLineChars="0"/>
        <w:rPr>
          <w:lang w:val="en-US"/>
        </w:rPr>
      </w:pPr>
    </w:p>
    <w:sectPr>
      <w:pgSz w:w="11910" w:h="16840"/>
      <w:pgMar w:top="1361" w:right="1582" w:bottom="1440" w:left="1361" w:header="983" w:footer="0" w:gutter="0"/>
      <w:pgNumType w:fmt="numberInDash"/>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Narrow">
    <w:altName w:val="Arial"/>
    <w:panose1 w:val="00000000000000000000"/>
    <w:charset w:val="00"/>
    <w:family w:val="swiss"/>
    <w:pitch w:val="default"/>
    <w:sig w:usb0="00000000" w:usb1="00000000" w:usb2="00000000" w:usb3="00000000" w:csb0="2000009F" w:csb1="DFD7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rFonts w:hint="eastAsia"/>
      </w:rPr>
      <w:t>武义清源环保科技有限公司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360" w:lineRule="auto"/>
      <w:rPr>
        <w:sz w:val="20"/>
      </w:rPr>
    </w:pPr>
    <w:r>
      <w:rPr>
        <w:sz w:val="20"/>
        <w:lang w:val="en-US" w:bidi="ar-SA"/>
      </w:rPr>
      <w:pict>
        <v:shape id="Text Box 29" o:spid="_x0000_s3073" o:spt="202" type="#_x0000_t202" style="position:absolute;left:0pt;margin-top:0pt;height:10.35pt;width:15pt;mso-position-horizontal:center;mso-position-horizontal-relative:margin;mso-wrap-style:none;z-index:251660288;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qRS7NAAAAADAQAADwAAAAAAAAAB&#10;ACAAAAAiAAAAZHJzL2Rvd25yZXYueG1sUEsBAhQAFAAAAAgAh07iQOvW8KTfAQAAtQMAAA4AAAAA&#10;AAAAAQAgAAAAHwEAAGRycy9lMm9Eb2MueG1sUEsFBgAAAAAGAAYAWQEAAHAFAAAAAA==&#10;">
          <v:path/>
          <v:fill on="f" focussize="0,0"/>
          <v:stroke on="f" joinstyle="miter"/>
          <v:imagedata o:title=""/>
          <o:lock v:ext="edit"/>
          <v:textbox inset="0mm,0mm,0mm,0mm" style="mso-fit-shape-to-text:t;">
            <w:txbxContent>
              <w:p>
                <w:pPr>
                  <w:pStyle w:val="14"/>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- 12 -</w:t>
                </w:r>
                <w:r>
                  <w:rPr>
                    <w:rFonts w:ascii="Times New Roman" w:hAnsi="Times New Roman" w:cs="Times New Roma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lang w:val="en-US" w:bidi="ar-SA"/>
      </w:rPr>
      <w:pict>
        <v:shape id="Text Box 30" o:spid="_x0000_s3078" o:spt="202" type="#_x0000_t202" style="position:absolute;left:0pt;margin-left:229.4pt;margin-top:-59.1pt;height:10.35pt;width:19.5pt;mso-position-horizontal-relative:margin;mso-wrap-style:none;z-index:251661312;mso-width-relative:page;mso-height-relative:page;" filled="f" stroked="f" coordsize="21600,21600" o:gfxdata="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bYHH01wAAAAwBAAAP&#10;AAAAAAAAAAEAIAAAACIAAABkcnMvZG93bnJldi54bWxQSwECFAAUAAAACACHTuJA66iQ8eABAAC1&#10;AwAADgAAAAAAAAABACAAAAAmAQAAZHJzL2Uyb0RvYy54bWxQSwUGAAAAAAYABgBZAQAAeAUAAAAA&#10;">
          <v:path/>
          <v:fill on="f" focussize="0,0"/>
          <v:stroke on="f" joinstyle="miter"/>
          <v:imagedata o:title=""/>
          <o:lock v:ext="edit"/>
          <v:textbox inset="0mm,0mm,0mm,0mm" style="mso-fit-shape-to-text:t;">
            <w:txbxContent>
              <w:p>
                <w:pPr>
                  <w:pStyle w:val="14"/>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- 22 -</w:t>
                </w:r>
                <w:r>
                  <w:rPr>
                    <w:rFonts w:ascii="Times New Roman" w:hAnsi="Times New Roman" w:cs="Times New Roma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lang w:val="en-US" w:bidi="ar-SA"/>
      </w:rPr>
      <w:pict>
        <v:shape id="_x0000_s3083" o:spid="_x0000_s3083" o:spt="202" type="#_x0000_t202" style="position:absolute;left:0pt;margin-left:229.4pt;margin-top:-59.1pt;height:10.35pt;width:19.5pt;mso-position-horizontal-relative:margin;mso-wrap-style:none;z-index:251664384;mso-width-relative:page;mso-height-relative:page;" filled="f" stroked="f" coordsize="21600,21600" o:gfxdata="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bYHH01wAAAAwBAAAP&#10;AAAAAAAAAAEAIAAAACIAAABkcnMvZG93bnJldi54bWxQSwECFAAUAAAACACHTuJA66iQ8eABAAC1&#10;AwAADgAAAAAAAAABACAAAAAmAQAAZHJzL2Uyb0RvYy54bWxQSwUGAAAAAAYABgBZAQAAeAUAAAAA&#10;">
          <v:path/>
          <v:fill on="f" focussize="0,0"/>
          <v:stroke on="f" joinstyle="miter"/>
          <v:imagedata o:title=""/>
          <o:lock v:ext="edit"/>
          <v:textbox inset="0mm,0mm,0mm,0mm" style="mso-fit-shape-to-text:t;">
            <w:txbxContent>
              <w:p>
                <w:pPr>
                  <w:pStyle w:val="14"/>
                  <w:rPr>
                    <w:rFonts w:ascii="Times New Roman" w:hAnsi="Times New Roman" w:cs="Times New Roman"/>
                  </w:rPr>
                </w:pPr>
                <w:r>
                  <w:rPr>
                    <w:rFonts w:hint="eastAsia" w:ascii="Times New Roman" w:hAnsi="Times New Roman" w:cs="Times New Roman"/>
                    <w:lang w:val="en-US"/>
                  </w:rPr>
                  <w:t xml:space="preserve">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- 25 -</w:t>
                </w:r>
                <w:r>
                  <w:rPr>
                    <w:rFonts w:ascii="Times New Roman" w:hAnsi="Times New Roman" w:cs="Times New Roma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lang w:val="en-US" w:bidi="ar-SA"/>
      </w:rPr>
      <w:pict>
        <v:shape id="_x0000_s3086" o:spid="_x0000_s3086" o:spt="202" type="#_x0000_t202" style="position:absolute;left:0pt;margin-left:229.4pt;margin-top:-59.1pt;height:10.35pt;width:19.5pt;mso-position-horizontal-relative:margin;mso-wrap-style:none;z-index:251665408;mso-width-relative:page;mso-height-relative:page;" filled="f" stroked="f" coordsize="21600,21600" o:gfxdata="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bYHH01wAAAAwBAAAP&#10;AAAAAAAAAAEAIAAAACIAAABkcnMvZG93bnJldi54bWxQSwECFAAUAAAACACHTuJA66iQ8eABAAC1&#10;AwAADgAAAAAAAAABACAAAAAmAQAAZHJzL2Uyb0RvYy54bWxQSwUGAAAAAAYABgBZAQAAeAUAAAAA&#10;">
          <v:path/>
          <v:fill on="f" focussize="0,0"/>
          <v:stroke on="f" joinstyle="miter"/>
          <v:imagedata o:title=""/>
          <o:lock v:ext="edit"/>
          <v:textbox inset="0mm,0mm,0mm,0mm" style="mso-fit-shape-to-text:t;">
            <w:txbxContent>
              <w:p>
                <w:pPr>
                  <w:pStyle w:val="14"/>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- 31 -</w:t>
                </w:r>
                <w:r>
                  <w:rPr>
                    <w:rFonts w:ascii="Times New Roman" w:hAnsi="Times New Roman" w:cs="Times New Roma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r>
      <w:rPr>
        <w:sz w:val="2"/>
        <w:lang w:val="en-US" w:bidi="ar-SA"/>
      </w:rPr>
      <w:pict>
        <v:shape id="Text Box 31" o:spid="_x0000_s3077" o:spt="202" type="#_x0000_t202" style="position:absolute;left:0pt;margin-top:0pt;height:11.65pt;width:27.05pt;mso-position-horizontal:center;mso-position-horizontal-relative:margin;mso-wrap-style:none;z-index:251662336;mso-width-relative:page;mso-height-relative:page;" filled="f" stroked="f" coordsize="21600,21600" o:gfxdata="UEsDBAoAAAAAAIdO4kAAAAAAAAAAAAAAAAAEAAAAZHJzL1BLAwQUAAAACACHTuJAJtupU9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m26lT0gAAAAMBAAAPAAAAAAAA&#10;AAEAIAAAACIAAABkcnMvZG93bnJldi54bWxQSwECFAAUAAAACACHTuJAr69APd8BAAC1AwAADgAA&#10;AAAAAAABACAAAAAhAQAAZHJzL2Uyb0RvYy54bWxQSwUGAAAAAAYABgBZAQAAcgUAAAAA&#10;">
          <v:path/>
          <v:fill on="f" focussize="0,0"/>
          <v:stroke on="f" joinstyle="miter"/>
          <v:imagedata o:title=""/>
          <o:lock v:ext="edit"/>
          <v:textbox inset="0mm,0mm,0mm,0mm" style="mso-fit-shape-to-text:t;">
            <w:txbxContent>
              <w:p>
                <w:pPr>
                  <w:pStyle w:val="14"/>
                </w:pPr>
                <w:r>
                  <w:fldChar w:fldCharType="begin"/>
                </w:r>
                <w:r>
                  <w:instrText xml:space="preserve"> PAGE  \* MERGEFORMAT </w:instrText>
                </w:r>
                <w:r>
                  <w:fldChar w:fldCharType="separate"/>
                </w:r>
                <w:r>
                  <w:t>- 37 -</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r>
      <w:rPr>
        <w:sz w:val="2"/>
        <w:lang w:val="en-US" w:bidi="ar-SA"/>
      </w:rPr>
      <w:pict>
        <v:shape id="Text Box 35" o:spid="_x0000_s3079" o:spt="202" type="#_x0000_t202" style="position:absolute;left:0pt;margin-top:0pt;height:11.65pt;width:27.05pt;mso-position-horizontal:center;mso-position-horizontal-relative:margin;mso-wrap-style:none;z-index:251663360;mso-width-relative:page;mso-height-relative:page;" filled="f" stroked="f" coordsize="21600,21600" o:gfxdata="UEsDBAoAAAAAAIdO4kAAAAAAAAAAAAAAAAAEAAAAZHJzL1BLAwQUAAAACACHTuJAJtupU9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tupU9IAAAADAQAADwAAAAAA&#10;AAABACAAAAAiAAAAZHJzL2Rvd25yZXYueG1sUEsBAhQAFAAAAAgAh07iQNtIMxrgAQAAtAMAAA4A&#10;AAAAAAAAAQAgAAAAIQEAAGRycy9lMm9Eb2MueG1sUEsFBgAAAAAGAAYAWQEAAHMFAAAAAA==&#10;">
          <v:path/>
          <v:fill on="f" focussize="0,0"/>
          <v:stroke on="f" joinstyle="miter"/>
          <v:imagedata o:title=""/>
          <o:lock v:ext="edit"/>
          <v:textbox inset="0mm,0mm,0mm,0mm" style="mso-fit-shape-to-text:t;">
            <w:txbxContent>
              <w:p>
                <w:pPr>
                  <w:pStyle w:val="14"/>
                </w:pPr>
                <w:r>
                  <w:fldChar w:fldCharType="begin"/>
                </w:r>
                <w:r>
                  <w:instrText xml:space="preserve"> PAGE  \* MERGEFORMAT </w:instrText>
                </w:r>
                <w:r>
                  <w:fldChar w:fldCharType="separate"/>
                </w:r>
                <w:r>
                  <w:t>- 46 -</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Times New Roman" w:hAnsi="Times New Roman" w:eastAsia="仿宋" w:cs="Times New Roman"/>
        <w:b/>
        <w:sz w:val="18"/>
        <w:szCs w:val="18"/>
      </w:rPr>
    </w:pPr>
    <w:r>
      <w:rPr>
        <w:rFonts w:hint="eastAsia" w:ascii="Times New Roman" w:hAnsi="Times New Roman" w:eastAsia="仿宋" w:cs="Times New Roman"/>
        <w:sz w:val="18"/>
      </w:rPr>
      <w:t>武义晨家工贸有限公司年产4万樘钢质金属门生产线项目</w:t>
    </w:r>
    <w:r>
      <w:rPr>
        <w:rFonts w:ascii="Times New Roman" w:hAnsi="Times New Roman" w:eastAsia="仿宋" w:cs="Times New Roman"/>
        <w:sz w:val="18"/>
      </w:rPr>
      <w:t>竣工环境保护验收监测报告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E960E2"/>
    <w:multiLevelType w:val="singleLevel"/>
    <w:tmpl w:val="8BE960E2"/>
    <w:lvl w:ilvl="0" w:tentative="0">
      <w:start w:val="1"/>
      <w:numFmt w:val="decimal"/>
      <w:suff w:val="nothing"/>
      <w:lvlText w:val="%1、"/>
      <w:lvlJc w:val="left"/>
    </w:lvl>
  </w:abstractNum>
  <w:abstractNum w:abstractNumId="1">
    <w:nsid w:val="AF090394"/>
    <w:multiLevelType w:val="singleLevel"/>
    <w:tmpl w:val="AF090394"/>
    <w:lvl w:ilvl="0" w:tentative="0">
      <w:start w:val="1"/>
      <w:numFmt w:val="decimal"/>
      <w:suff w:val="nothing"/>
      <w:lvlText w:val="%1、"/>
      <w:lvlJc w:val="left"/>
    </w:lvl>
  </w:abstractNum>
  <w:abstractNum w:abstractNumId="2">
    <w:nsid w:val="C48EC017"/>
    <w:multiLevelType w:val="singleLevel"/>
    <w:tmpl w:val="C48EC017"/>
    <w:lvl w:ilvl="0" w:tentative="0">
      <w:start w:val="1"/>
      <w:numFmt w:val="decimal"/>
      <w:suff w:val="nothing"/>
      <w:lvlText w:val="%1、"/>
      <w:lvlJc w:val="left"/>
    </w:lvl>
  </w:abstractNum>
  <w:abstractNum w:abstractNumId="3">
    <w:nsid w:val="03D62ECE"/>
    <w:multiLevelType w:val="multilevel"/>
    <w:tmpl w:val="03D62ECE"/>
    <w:lvl w:ilvl="0" w:tentative="0">
      <w:start w:val="1"/>
      <w:numFmt w:val="decimal"/>
      <w:lvlText w:val="（%1）"/>
      <w:lvlJc w:val="left"/>
      <w:pPr>
        <w:ind w:left="1305" w:hanging="526"/>
      </w:pPr>
      <w:rPr>
        <w:rFonts w:hint="default" w:ascii="Times New Roman" w:hAnsi="Times New Roman" w:cs="Times New Roman"/>
        <w:spacing w:val="-1"/>
        <w:w w:val="99"/>
        <w:sz w:val="24"/>
        <w:szCs w:val="24"/>
        <w:lang w:val="zh-CN" w:eastAsia="zh-CN" w:bidi="zh-CN"/>
      </w:rPr>
    </w:lvl>
    <w:lvl w:ilvl="1" w:tentative="0">
      <w:start w:val="0"/>
      <w:numFmt w:val="bullet"/>
      <w:lvlText w:val="•"/>
      <w:lvlJc w:val="left"/>
      <w:pPr>
        <w:ind w:left="2080" w:hanging="526"/>
      </w:pPr>
      <w:rPr>
        <w:rFonts w:hint="default"/>
        <w:lang w:val="zh-CN" w:eastAsia="zh-CN" w:bidi="zh-CN"/>
      </w:rPr>
    </w:lvl>
    <w:lvl w:ilvl="2" w:tentative="0">
      <w:start w:val="0"/>
      <w:numFmt w:val="bullet"/>
      <w:lvlText w:val="•"/>
      <w:lvlJc w:val="left"/>
      <w:pPr>
        <w:ind w:left="2861" w:hanging="526"/>
      </w:pPr>
      <w:rPr>
        <w:rFonts w:hint="default"/>
        <w:lang w:val="zh-CN" w:eastAsia="zh-CN" w:bidi="zh-CN"/>
      </w:rPr>
    </w:lvl>
    <w:lvl w:ilvl="3" w:tentative="0">
      <w:start w:val="0"/>
      <w:numFmt w:val="bullet"/>
      <w:lvlText w:val="•"/>
      <w:lvlJc w:val="left"/>
      <w:pPr>
        <w:ind w:left="3641" w:hanging="526"/>
      </w:pPr>
      <w:rPr>
        <w:rFonts w:hint="default"/>
        <w:lang w:val="zh-CN" w:eastAsia="zh-CN" w:bidi="zh-CN"/>
      </w:rPr>
    </w:lvl>
    <w:lvl w:ilvl="4" w:tentative="0">
      <w:start w:val="0"/>
      <w:numFmt w:val="bullet"/>
      <w:lvlText w:val="•"/>
      <w:lvlJc w:val="left"/>
      <w:pPr>
        <w:ind w:left="4422" w:hanging="526"/>
      </w:pPr>
      <w:rPr>
        <w:rFonts w:hint="default"/>
        <w:lang w:val="zh-CN" w:eastAsia="zh-CN" w:bidi="zh-CN"/>
      </w:rPr>
    </w:lvl>
    <w:lvl w:ilvl="5" w:tentative="0">
      <w:start w:val="0"/>
      <w:numFmt w:val="bullet"/>
      <w:lvlText w:val="•"/>
      <w:lvlJc w:val="left"/>
      <w:pPr>
        <w:ind w:left="5203" w:hanging="526"/>
      </w:pPr>
      <w:rPr>
        <w:rFonts w:hint="default"/>
        <w:lang w:val="zh-CN" w:eastAsia="zh-CN" w:bidi="zh-CN"/>
      </w:rPr>
    </w:lvl>
    <w:lvl w:ilvl="6" w:tentative="0">
      <w:start w:val="0"/>
      <w:numFmt w:val="bullet"/>
      <w:lvlText w:val="•"/>
      <w:lvlJc w:val="left"/>
      <w:pPr>
        <w:ind w:left="5983" w:hanging="526"/>
      </w:pPr>
      <w:rPr>
        <w:rFonts w:hint="default"/>
        <w:lang w:val="zh-CN" w:eastAsia="zh-CN" w:bidi="zh-CN"/>
      </w:rPr>
    </w:lvl>
    <w:lvl w:ilvl="7" w:tentative="0">
      <w:start w:val="0"/>
      <w:numFmt w:val="bullet"/>
      <w:lvlText w:val="•"/>
      <w:lvlJc w:val="left"/>
      <w:pPr>
        <w:ind w:left="6764" w:hanging="526"/>
      </w:pPr>
      <w:rPr>
        <w:rFonts w:hint="default"/>
        <w:lang w:val="zh-CN" w:eastAsia="zh-CN" w:bidi="zh-CN"/>
      </w:rPr>
    </w:lvl>
    <w:lvl w:ilvl="8" w:tentative="0">
      <w:start w:val="0"/>
      <w:numFmt w:val="bullet"/>
      <w:lvlText w:val="•"/>
      <w:lvlJc w:val="left"/>
      <w:pPr>
        <w:ind w:left="7544" w:hanging="526"/>
      </w:pPr>
      <w:rPr>
        <w:rFonts w:hint="default"/>
        <w:lang w:val="zh-CN" w:eastAsia="zh-CN" w:bidi="zh-CN"/>
      </w:rPr>
    </w:lvl>
  </w:abstractNum>
  <w:abstractNum w:abstractNumId="4">
    <w:nsid w:val="43B992D7"/>
    <w:multiLevelType w:val="singleLevel"/>
    <w:tmpl w:val="43B992D7"/>
    <w:lvl w:ilvl="0" w:tentative="0">
      <w:start w:val="1"/>
      <w:numFmt w:val="decimal"/>
      <w:suff w:val="nothing"/>
      <w:lvlText w:val="%1、"/>
      <w:lvlJc w:val="left"/>
      <w:pPr>
        <w:ind w:left="180"/>
      </w:pPr>
    </w:lvl>
  </w:abstractNum>
  <w:abstractNum w:abstractNumId="5">
    <w:nsid w:val="5A97F1D0"/>
    <w:multiLevelType w:val="singleLevel"/>
    <w:tmpl w:val="5A97F1D0"/>
    <w:lvl w:ilvl="0" w:tentative="0">
      <w:start w:val="1"/>
      <w:numFmt w:val="decimal"/>
      <w:suff w:val="nothing"/>
      <w:lvlText w:val="%1、"/>
      <w:lvlJc w:val="left"/>
      <w:pPr>
        <w:ind w:left="-311"/>
      </w:pPr>
    </w:lvl>
  </w:abstractNum>
  <w:num w:numId="1">
    <w:abstractNumId w:val="5"/>
  </w:num>
  <w:num w:numId="2">
    <w:abstractNumId w:val="2"/>
  </w:num>
  <w:num w:numId="3">
    <w:abstractNumId w:val="0"/>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documentProtection w:enforcement="0"/>
  <w:defaultTabStop w:val="720"/>
  <w:drawingGridHorizontalSpacing w:val="110"/>
  <w:displayHorizontalDrawingGridEvery w:val="2"/>
  <w:noPunctuationKerning w:val="1"/>
  <w:characterSpacingControl w:val="doNotCompress"/>
  <w:hdrShapeDefaults>
    <o:shapelayout v:ext="edit">
      <o:idmap v:ext="edit" data="3"/>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NTIxZWViN2I1YzhkNDZlYTEyYTk5YTk5ZmNmMTcyZmQifQ=="/>
  </w:docVars>
  <w:rsids>
    <w:rsidRoot w:val="00E37653"/>
    <w:rsid w:val="00002357"/>
    <w:rsid w:val="00015142"/>
    <w:rsid w:val="00017804"/>
    <w:rsid w:val="00020724"/>
    <w:rsid w:val="00021DF2"/>
    <w:rsid w:val="00054F28"/>
    <w:rsid w:val="00063F1D"/>
    <w:rsid w:val="000677D6"/>
    <w:rsid w:val="00081A0C"/>
    <w:rsid w:val="0008243C"/>
    <w:rsid w:val="000949AF"/>
    <w:rsid w:val="000B76A4"/>
    <w:rsid w:val="000D19EC"/>
    <w:rsid w:val="000F4934"/>
    <w:rsid w:val="00115CDE"/>
    <w:rsid w:val="001279A4"/>
    <w:rsid w:val="00153423"/>
    <w:rsid w:val="00170700"/>
    <w:rsid w:val="00176ECC"/>
    <w:rsid w:val="001B580A"/>
    <w:rsid w:val="001E3F97"/>
    <w:rsid w:val="001F443F"/>
    <w:rsid w:val="00215005"/>
    <w:rsid w:val="00226D22"/>
    <w:rsid w:val="00236E59"/>
    <w:rsid w:val="00237998"/>
    <w:rsid w:val="002548DD"/>
    <w:rsid w:val="002715BD"/>
    <w:rsid w:val="0028312D"/>
    <w:rsid w:val="002D2B5D"/>
    <w:rsid w:val="002E45C1"/>
    <w:rsid w:val="002F625D"/>
    <w:rsid w:val="003139E0"/>
    <w:rsid w:val="0031718F"/>
    <w:rsid w:val="00320F90"/>
    <w:rsid w:val="003253B2"/>
    <w:rsid w:val="00351766"/>
    <w:rsid w:val="00381C4F"/>
    <w:rsid w:val="00387EA8"/>
    <w:rsid w:val="00392157"/>
    <w:rsid w:val="0039644C"/>
    <w:rsid w:val="003A6B66"/>
    <w:rsid w:val="003C2650"/>
    <w:rsid w:val="003C373A"/>
    <w:rsid w:val="003C4F0B"/>
    <w:rsid w:val="003E38B6"/>
    <w:rsid w:val="003E5842"/>
    <w:rsid w:val="00402470"/>
    <w:rsid w:val="00413C78"/>
    <w:rsid w:val="00413EE9"/>
    <w:rsid w:val="0043070E"/>
    <w:rsid w:val="00431697"/>
    <w:rsid w:val="00431FEA"/>
    <w:rsid w:val="00440C37"/>
    <w:rsid w:val="00442389"/>
    <w:rsid w:val="00447397"/>
    <w:rsid w:val="00460EDF"/>
    <w:rsid w:val="004726FE"/>
    <w:rsid w:val="00477D39"/>
    <w:rsid w:val="004B0E48"/>
    <w:rsid w:val="004C331D"/>
    <w:rsid w:val="004E616D"/>
    <w:rsid w:val="005222DF"/>
    <w:rsid w:val="00527A97"/>
    <w:rsid w:val="00531B81"/>
    <w:rsid w:val="00556EAB"/>
    <w:rsid w:val="00561DA2"/>
    <w:rsid w:val="00567DE0"/>
    <w:rsid w:val="00596228"/>
    <w:rsid w:val="005C1D11"/>
    <w:rsid w:val="005E27A5"/>
    <w:rsid w:val="005F7FE0"/>
    <w:rsid w:val="00630E97"/>
    <w:rsid w:val="00650B2A"/>
    <w:rsid w:val="0068462F"/>
    <w:rsid w:val="006A10D8"/>
    <w:rsid w:val="006A556E"/>
    <w:rsid w:val="006B5C8E"/>
    <w:rsid w:val="006D29BE"/>
    <w:rsid w:val="006E3E9E"/>
    <w:rsid w:val="006F7D65"/>
    <w:rsid w:val="007026B2"/>
    <w:rsid w:val="00707847"/>
    <w:rsid w:val="00735354"/>
    <w:rsid w:val="0077665E"/>
    <w:rsid w:val="0078349B"/>
    <w:rsid w:val="00796E17"/>
    <w:rsid w:val="007B2818"/>
    <w:rsid w:val="007C34A3"/>
    <w:rsid w:val="007C5EE0"/>
    <w:rsid w:val="007D4574"/>
    <w:rsid w:val="007F2EEB"/>
    <w:rsid w:val="008103D9"/>
    <w:rsid w:val="00824493"/>
    <w:rsid w:val="00866C53"/>
    <w:rsid w:val="00870879"/>
    <w:rsid w:val="0087371A"/>
    <w:rsid w:val="00893D97"/>
    <w:rsid w:val="00895D85"/>
    <w:rsid w:val="008B1713"/>
    <w:rsid w:val="008F7055"/>
    <w:rsid w:val="009228B2"/>
    <w:rsid w:val="009560F9"/>
    <w:rsid w:val="009A28F1"/>
    <w:rsid w:val="009A696B"/>
    <w:rsid w:val="009C4034"/>
    <w:rsid w:val="009D43A6"/>
    <w:rsid w:val="009F72B4"/>
    <w:rsid w:val="009F7567"/>
    <w:rsid w:val="00A005B4"/>
    <w:rsid w:val="00A067BA"/>
    <w:rsid w:val="00A069F7"/>
    <w:rsid w:val="00A35765"/>
    <w:rsid w:val="00A42BA4"/>
    <w:rsid w:val="00A6525D"/>
    <w:rsid w:val="00A8435D"/>
    <w:rsid w:val="00AA08B6"/>
    <w:rsid w:val="00AA2471"/>
    <w:rsid w:val="00AC0377"/>
    <w:rsid w:val="00AE5260"/>
    <w:rsid w:val="00AF0201"/>
    <w:rsid w:val="00B02C60"/>
    <w:rsid w:val="00B303A4"/>
    <w:rsid w:val="00B37648"/>
    <w:rsid w:val="00B435AD"/>
    <w:rsid w:val="00B65B13"/>
    <w:rsid w:val="00B71236"/>
    <w:rsid w:val="00B71CF2"/>
    <w:rsid w:val="00B726F6"/>
    <w:rsid w:val="00BA2C0F"/>
    <w:rsid w:val="00BA64C8"/>
    <w:rsid w:val="00BC309E"/>
    <w:rsid w:val="00BD0934"/>
    <w:rsid w:val="00BD6D4D"/>
    <w:rsid w:val="00BE2413"/>
    <w:rsid w:val="00BE757D"/>
    <w:rsid w:val="00C36DA7"/>
    <w:rsid w:val="00C45462"/>
    <w:rsid w:val="00C53F33"/>
    <w:rsid w:val="00C75F3E"/>
    <w:rsid w:val="00C768CB"/>
    <w:rsid w:val="00C91C89"/>
    <w:rsid w:val="00CA177B"/>
    <w:rsid w:val="00CB2CB6"/>
    <w:rsid w:val="00CB7381"/>
    <w:rsid w:val="00CE676E"/>
    <w:rsid w:val="00D1016D"/>
    <w:rsid w:val="00D21A3A"/>
    <w:rsid w:val="00D22A9E"/>
    <w:rsid w:val="00D27AA3"/>
    <w:rsid w:val="00D47369"/>
    <w:rsid w:val="00D86FF5"/>
    <w:rsid w:val="00DA36C1"/>
    <w:rsid w:val="00DB595A"/>
    <w:rsid w:val="00DB7D38"/>
    <w:rsid w:val="00DC71AD"/>
    <w:rsid w:val="00DF7505"/>
    <w:rsid w:val="00E026C4"/>
    <w:rsid w:val="00E079A2"/>
    <w:rsid w:val="00E210F7"/>
    <w:rsid w:val="00E37653"/>
    <w:rsid w:val="00E52F11"/>
    <w:rsid w:val="00EA5811"/>
    <w:rsid w:val="00EB0EE5"/>
    <w:rsid w:val="00F05CEF"/>
    <w:rsid w:val="00F23878"/>
    <w:rsid w:val="00F46201"/>
    <w:rsid w:val="00F46DCD"/>
    <w:rsid w:val="00F66018"/>
    <w:rsid w:val="00F759C4"/>
    <w:rsid w:val="00F9301A"/>
    <w:rsid w:val="00F953AF"/>
    <w:rsid w:val="00FB2B5A"/>
    <w:rsid w:val="00FE1DD6"/>
    <w:rsid w:val="00FE315B"/>
    <w:rsid w:val="01000785"/>
    <w:rsid w:val="011D0C0B"/>
    <w:rsid w:val="012E172D"/>
    <w:rsid w:val="01607F13"/>
    <w:rsid w:val="016639CB"/>
    <w:rsid w:val="017A5202"/>
    <w:rsid w:val="017A6DE1"/>
    <w:rsid w:val="017C406E"/>
    <w:rsid w:val="01965213"/>
    <w:rsid w:val="01981D96"/>
    <w:rsid w:val="01A07A77"/>
    <w:rsid w:val="01B85DEE"/>
    <w:rsid w:val="01BE533D"/>
    <w:rsid w:val="01C8432D"/>
    <w:rsid w:val="01DB1C83"/>
    <w:rsid w:val="01DE410C"/>
    <w:rsid w:val="01F05A2A"/>
    <w:rsid w:val="02050183"/>
    <w:rsid w:val="021514EC"/>
    <w:rsid w:val="023A231F"/>
    <w:rsid w:val="023D21D6"/>
    <w:rsid w:val="024E68F9"/>
    <w:rsid w:val="02587024"/>
    <w:rsid w:val="025A34EF"/>
    <w:rsid w:val="02647ECA"/>
    <w:rsid w:val="026507F7"/>
    <w:rsid w:val="026959D6"/>
    <w:rsid w:val="027C42B8"/>
    <w:rsid w:val="028022A3"/>
    <w:rsid w:val="02937D80"/>
    <w:rsid w:val="0295598D"/>
    <w:rsid w:val="029E66CD"/>
    <w:rsid w:val="02A94584"/>
    <w:rsid w:val="02BC00FF"/>
    <w:rsid w:val="02BC198B"/>
    <w:rsid w:val="02C92423"/>
    <w:rsid w:val="02CE17E8"/>
    <w:rsid w:val="030665D6"/>
    <w:rsid w:val="03100484"/>
    <w:rsid w:val="031A58FC"/>
    <w:rsid w:val="032B443C"/>
    <w:rsid w:val="034A0A92"/>
    <w:rsid w:val="034B7468"/>
    <w:rsid w:val="034C38CE"/>
    <w:rsid w:val="0358504B"/>
    <w:rsid w:val="035A1217"/>
    <w:rsid w:val="03773C2D"/>
    <w:rsid w:val="03AC3022"/>
    <w:rsid w:val="03AF426B"/>
    <w:rsid w:val="03CC21CB"/>
    <w:rsid w:val="03DE132A"/>
    <w:rsid w:val="040010DA"/>
    <w:rsid w:val="0417728F"/>
    <w:rsid w:val="042A0194"/>
    <w:rsid w:val="043D45B4"/>
    <w:rsid w:val="04464C90"/>
    <w:rsid w:val="044C5170"/>
    <w:rsid w:val="044F60CC"/>
    <w:rsid w:val="0459031B"/>
    <w:rsid w:val="0462610E"/>
    <w:rsid w:val="046E3011"/>
    <w:rsid w:val="04730C70"/>
    <w:rsid w:val="0476576C"/>
    <w:rsid w:val="047713F7"/>
    <w:rsid w:val="04832E34"/>
    <w:rsid w:val="04917575"/>
    <w:rsid w:val="04CA7C7D"/>
    <w:rsid w:val="04DF06D6"/>
    <w:rsid w:val="050055FA"/>
    <w:rsid w:val="051848EF"/>
    <w:rsid w:val="05231E3D"/>
    <w:rsid w:val="0524263E"/>
    <w:rsid w:val="05277AB9"/>
    <w:rsid w:val="05302FE7"/>
    <w:rsid w:val="053720FA"/>
    <w:rsid w:val="053C55E0"/>
    <w:rsid w:val="053C6EDC"/>
    <w:rsid w:val="05584164"/>
    <w:rsid w:val="0559183C"/>
    <w:rsid w:val="055F6573"/>
    <w:rsid w:val="056A4A1A"/>
    <w:rsid w:val="057955DB"/>
    <w:rsid w:val="058A5E9A"/>
    <w:rsid w:val="058D24D1"/>
    <w:rsid w:val="05A410E8"/>
    <w:rsid w:val="05B64C56"/>
    <w:rsid w:val="05B66C8F"/>
    <w:rsid w:val="05C67A45"/>
    <w:rsid w:val="05DA50F0"/>
    <w:rsid w:val="05DD1BF7"/>
    <w:rsid w:val="05E27E40"/>
    <w:rsid w:val="05F115B1"/>
    <w:rsid w:val="061768A0"/>
    <w:rsid w:val="063C3C4A"/>
    <w:rsid w:val="06507EB5"/>
    <w:rsid w:val="06760DF4"/>
    <w:rsid w:val="067F31F8"/>
    <w:rsid w:val="069468A4"/>
    <w:rsid w:val="069D3618"/>
    <w:rsid w:val="069D652F"/>
    <w:rsid w:val="069F0971"/>
    <w:rsid w:val="06A4170A"/>
    <w:rsid w:val="06B25D84"/>
    <w:rsid w:val="06C516BE"/>
    <w:rsid w:val="06D849E3"/>
    <w:rsid w:val="06F050DF"/>
    <w:rsid w:val="06F56FD8"/>
    <w:rsid w:val="06FE7A5E"/>
    <w:rsid w:val="07070D6C"/>
    <w:rsid w:val="071E3F77"/>
    <w:rsid w:val="0724775B"/>
    <w:rsid w:val="073063DB"/>
    <w:rsid w:val="074B5785"/>
    <w:rsid w:val="07585F69"/>
    <w:rsid w:val="07614C6C"/>
    <w:rsid w:val="07764B33"/>
    <w:rsid w:val="07A15B94"/>
    <w:rsid w:val="07CE16D0"/>
    <w:rsid w:val="07D6366B"/>
    <w:rsid w:val="07D653C6"/>
    <w:rsid w:val="07DA3B46"/>
    <w:rsid w:val="07E0453C"/>
    <w:rsid w:val="07E55609"/>
    <w:rsid w:val="07E937B7"/>
    <w:rsid w:val="07FD6B90"/>
    <w:rsid w:val="081303C8"/>
    <w:rsid w:val="08170E80"/>
    <w:rsid w:val="082779D0"/>
    <w:rsid w:val="08283748"/>
    <w:rsid w:val="0834033F"/>
    <w:rsid w:val="086470D7"/>
    <w:rsid w:val="088D0E73"/>
    <w:rsid w:val="088F7B2B"/>
    <w:rsid w:val="08976A4B"/>
    <w:rsid w:val="08A51001"/>
    <w:rsid w:val="08A62827"/>
    <w:rsid w:val="08AC00D5"/>
    <w:rsid w:val="08C4644B"/>
    <w:rsid w:val="090E5DA8"/>
    <w:rsid w:val="0926412B"/>
    <w:rsid w:val="09266921"/>
    <w:rsid w:val="09321398"/>
    <w:rsid w:val="09375884"/>
    <w:rsid w:val="0951330A"/>
    <w:rsid w:val="095751D4"/>
    <w:rsid w:val="096030E0"/>
    <w:rsid w:val="09612A6E"/>
    <w:rsid w:val="096F4BB7"/>
    <w:rsid w:val="09762895"/>
    <w:rsid w:val="09824FBE"/>
    <w:rsid w:val="09A14E54"/>
    <w:rsid w:val="09BE1415"/>
    <w:rsid w:val="09C15626"/>
    <w:rsid w:val="09C24628"/>
    <w:rsid w:val="09CF59A4"/>
    <w:rsid w:val="09E8373C"/>
    <w:rsid w:val="09E91DEB"/>
    <w:rsid w:val="09EC7A57"/>
    <w:rsid w:val="09FC276B"/>
    <w:rsid w:val="0A041D3C"/>
    <w:rsid w:val="0A07302E"/>
    <w:rsid w:val="0A1C30E6"/>
    <w:rsid w:val="0A45406A"/>
    <w:rsid w:val="0A4E4ED3"/>
    <w:rsid w:val="0A525D88"/>
    <w:rsid w:val="0A617947"/>
    <w:rsid w:val="0A642228"/>
    <w:rsid w:val="0A6B3318"/>
    <w:rsid w:val="0A731DF2"/>
    <w:rsid w:val="0A7669ED"/>
    <w:rsid w:val="0A7B5F2B"/>
    <w:rsid w:val="0A981548"/>
    <w:rsid w:val="0AB476D7"/>
    <w:rsid w:val="0ABB6AF5"/>
    <w:rsid w:val="0ACE05D7"/>
    <w:rsid w:val="0AD100C7"/>
    <w:rsid w:val="0AE55920"/>
    <w:rsid w:val="0AE977B2"/>
    <w:rsid w:val="0B061E04"/>
    <w:rsid w:val="0B0B3878"/>
    <w:rsid w:val="0B0E16DC"/>
    <w:rsid w:val="0B1E26B4"/>
    <w:rsid w:val="0B214175"/>
    <w:rsid w:val="0B224DC6"/>
    <w:rsid w:val="0B324E31"/>
    <w:rsid w:val="0B7834CD"/>
    <w:rsid w:val="0B8A39A6"/>
    <w:rsid w:val="0B8E69FD"/>
    <w:rsid w:val="0B9330A2"/>
    <w:rsid w:val="0B9335CE"/>
    <w:rsid w:val="0BA4795E"/>
    <w:rsid w:val="0BA838FC"/>
    <w:rsid w:val="0BAC50A4"/>
    <w:rsid w:val="0BB67D90"/>
    <w:rsid w:val="0BC745EA"/>
    <w:rsid w:val="0BC94CBB"/>
    <w:rsid w:val="0BC96EF9"/>
    <w:rsid w:val="0BCD3766"/>
    <w:rsid w:val="0BD739BF"/>
    <w:rsid w:val="0BDC6843"/>
    <w:rsid w:val="0C030754"/>
    <w:rsid w:val="0C052F74"/>
    <w:rsid w:val="0C083F69"/>
    <w:rsid w:val="0C0B7609"/>
    <w:rsid w:val="0C2741AE"/>
    <w:rsid w:val="0C2B0E11"/>
    <w:rsid w:val="0C321E70"/>
    <w:rsid w:val="0C3607F5"/>
    <w:rsid w:val="0C3B4682"/>
    <w:rsid w:val="0C436DA2"/>
    <w:rsid w:val="0C53191B"/>
    <w:rsid w:val="0C580213"/>
    <w:rsid w:val="0C667315"/>
    <w:rsid w:val="0C923886"/>
    <w:rsid w:val="0C944C95"/>
    <w:rsid w:val="0CA87389"/>
    <w:rsid w:val="0CC021A1"/>
    <w:rsid w:val="0CD51FDB"/>
    <w:rsid w:val="0CE57505"/>
    <w:rsid w:val="0CE57E5A"/>
    <w:rsid w:val="0D0355A0"/>
    <w:rsid w:val="0D1448DA"/>
    <w:rsid w:val="0D240982"/>
    <w:rsid w:val="0D305206"/>
    <w:rsid w:val="0D381984"/>
    <w:rsid w:val="0D4D7F47"/>
    <w:rsid w:val="0D58687D"/>
    <w:rsid w:val="0D865540"/>
    <w:rsid w:val="0D8B6AAE"/>
    <w:rsid w:val="0D8E49D8"/>
    <w:rsid w:val="0D9F625A"/>
    <w:rsid w:val="0DA37F22"/>
    <w:rsid w:val="0DA97315"/>
    <w:rsid w:val="0DB047D7"/>
    <w:rsid w:val="0DB64E36"/>
    <w:rsid w:val="0DC108C7"/>
    <w:rsid w:val="0DD85AE5"/>
    <w:rsid w:val="0DE1704E"/>
    <w:rsid w:val="0E0F4476"/>
    <w:rsid w:val="0E1B2B4C"/>
    <w:rsid w:val="0E226FDF"/>
    <w:rsid w:val="0E2C7505"/>
    <w:rsid w:val="0E2D1AB8"/>
    <w:rsid w:val="0E51777B"/>
    <w:rsid w:val="0E586758"/>
    <w:rsid w:val="0E616C08"/>
    <w:rsid w:val="0E681DC7"/>
    <w:rsid w:val="0E6B294C"/>
    <w:rsid w:val="0E7A4F47"/>
    <w:rsid w:val="0E833DCE"/>
    <w:rsid w:val="0E8B0AB2"/>
    <w:rsid w:val="0E980188"/>
    <w:rsid w:val="0E9A5EF3"/>
    <w:rsid w:val="0EA22218"/>
    <w:rsid w:val="0EA24254"/>
    <w:rsid w:val="0EA63619"/>
    <w:rsid w:val="0EB2111C"/>
    <w:rsid w:val="0EB21FBD"/>
    <w:rsid w:val="0EB44CFD"/>
    <w:rsid w:val="0ECF2926"/>
    <w:rsid w:val="0ED37280"/>
    <w:rsid w:val="0ED65847"/>
    <w:rsid w:val="0ED75221"/>
    <w:rsid w:val="0EE83B9F"/>
    <w:rsid w:val="0F01623A"/>
    <w:rsid w:val="0F066706"/>
    <w:rsid w:val="0F0A004B"/>
    <w:rsid w:val="0F1811DB"/>
    <w:rsid w:val="0F1C4EAB"/>
    <w:rsid w:val="0F1D791B"/>
    <w:rsid w:val="0F3E71BB"/>
    <w:rsid w:val="0F4144C2"/>
    <w:rsid w:val="0F5B55A4"/>
    <w:rsid w:val="0F5F534D"/>
    <w:rsid w:val="0F601A19"/>
    <w:rsid w:val="0F654167"/>
    <w:rsid w:val="0F7B0A06"/>
    <w:rsid w:val="0F811DC0"/>
    <w:rsid w:val="0F8B2145"/>
    <w:rsid w:val="0F8C3B14"/>
    <w:rsid w:val="0FAB6C2A"/>
    <w:rsid w:val="0FB75ADD"/>
    <w:rsid w:val="0FC41BBC"/>
    <w:rsid w:val="0FD4313C"/>
    <w:rsid w:val="0FD95CBC"/>
    <w:rsid w:val="0FED6754"/>
    <w:rsid w:val="10042CED"/>
    <w:rsid w:val="100A3D88"/>
    <w:rsid w:val="10121159"/>
    <w:rsid w:val="10290DB5"/>
    <w:rsid w:val="102C0B4D"/>
    <w:rsid w:val="10576350"/>
    <w:rsid w:val="105A31A4"/>
    <w:rsid w:val="10611728"/>
    <w:rsid w:val="10735CE4"/>
    <w:rsid w:val="10833C11"/>
    <w:rsid w:val="1085680C"/>
    <w:rsid w:val="10903AD6"/>
    <w:rsid w:val="109202F7"/>
    <w:rsid w:val="10962E94"/>
    <w:rsid w:val="109E2F83"/>
    <w:rsid w:val="10A3560D"/>
    <w:rsid w:val="10AA73F0"/>
    <w:rsid w:val="10B71B0D"/>
    <w:rsid w:val="10BA6909"/>
    <w:rsid w:val="10BB15FD"/>
    <w:rsid w:val="10BE4C49"/>
    <w:rsid w:val="10C174CD"/>
    <w:rsid w:val="10C4342A"/>
    <w:rsid w:val="10CB3B79"/>
    <w:rsid w:val="10DA347E"/>
    <w:rsid w:val="10E128A9"/>
    <w:rsid w:val="10E6798E"/>
    <w:rsid w:val="10ED5F9E"/>
    <w:rsid w:val="10F96572"/>
    <w:rsid w:val="11013535"/>
    <w:rsid w:val="110E6324"/>
    <w:rsid w:val="112216F9"/>
    <w:rsid w:val="112E0239"/>
    <w:rsid w:val="11362112"/>
    <w:rsid w:val="1146113B"/>
    <w:rsid w:val="1169540A"/>
    <w:rsid w:val="116E21C8"/>
    <w:rsid w:val="1186037B"/>
    <w:rsid w:val="11897477"/>
    <w:rsid w:val="118B7221"/>
    <w:rsid w:val="11916802"/>
    <w:rsid w:val="119333A6"/>
    <w:rsid w:val="11A83012"/>
    <w:rsid w:val="11AA50C9"/>
    <w:rsid w:val="11B14429"/>
    <w:rsid w:val="11B25DB7"/>
    <w:rsid w:val="11B90DB6"/>
    <w:rsid w:val="11BA18B5"/>
    <w:rsid w:val="11C12C43"/>
    <w:rsid w:val="11D6200B"/>
    <w:rsid w:val="120553E0"/>
    <w:rsid w:val="1205722B"/>
    <w:rsid w:val="12162C62"/>
    <w:rsid w:val="122D02D9"/>
    <w:rsid w:val="12306573"/>
    <w:rsid w:val="12316B79"/>
    <w:rsid w:val="123258EF"/>
    <w:rsid w:val="1239564E"/>
    <w:rsid w:val="123A29F6"/>
    <w:rsid w:val="125B0153"/>
    <w:rsid w:val="125F420A"/>
    <w:rsid w:val="12850FA0"/>
    <w:rsid w:val="128535CA"/>
    <w:rsid w:val="12870997"/>
    <w:rsid w:val="1288550F"/>
    <w:rsid w:val="12891287"/>
    <w:rsid w:val="12902616"/>
    <w:rsid w:val="12920633"/>
    <w:rsid w:val="129207AB"/>
    <w:rsid w:val="12943A94"/>
    <w:rsid w:val="12A034C6"/>
    <w:rsid w:val="12A4080C"/>
    <w:rsid w:val="12BF63DF"/>
    <w:rsid w:val="12C14741"/>
    <w:rsid w:val="12D431E4"/>
    <w:rsid w:val="12EE2AE0"/>
    <w:rsid w:val="12F17E3B"/>
    <w:rsid w:val="12F5249E"/>
    <w:rsid w:val="13192F72"/>
    <w:rsid w:val="131A7952"/>
    <w:rsid w:val="131B2827"/>
    <w:rsid w:val="132E7676"/>
    <w:rsid w:val="13301979"/>
    <w:rsid w:val="133833D9"/>
    <w:rsid w:val="134E1B65"/>
    <w:rsid w:val="134F4F81"/>
    <w:rsid w:val="136A7BF6"/>
    <w:rsid w:val="13746C86"/>
    <w:rsid w:val="13757F57"/>
    <w:rsid w:val="137E790A"/>
    <w:rsid w:val="1393060F"/>
    <w:rsid w:val="139D2EA6"/>
    <w:rsid w:val="13A76CCD"/>
    <w:rsid w:val="13A820E3"/>
    <w:rsid w:val="13E74A0F"/>
    <w:rsid w:val="14011822"/>
    <w:rsid w:val="1425595D"/>
    <w:rsid w:val="142B7891"/>
    <w:rsid w:val="142C5419"/>
    <w:rsid w:val="142E342E"/>
    <w:rsid w:val="142E381C"/>
    <w:rsid w:val="14342080"/>
    <w:rsid w:val="14373BDA"/>
    <w:rsid w:val="143D5B18"/>
    <w:rsid w:val="145020C8"/>
    <w:rsid w:val="146735D4"/>
    <w:rsid w:val="14712A22"/>
    <w:rsid w:val="14956609"/>
    <w:rsid w:val="149570C9"/>
    <w:rsid w:val="14987340"/>
    <w:rsid w:val="14A36AEE"/>
    <w:rsid w:val="14B03972"/>
    <w:rsid w:val="14B96FE9"/>
    <w:rsid w:val="14BB3D5E"/>
    <w:rsid w:val="14C06054"/>
    <w:rsid w:val="14C111AC"/>
    <w:rsid w:val="14C80246"/>
    <w:rsid w:val="14C85662"/>
    <w:rsid w:val="14D206E5"/>
    <w:rsid w:val="14E851D5"/>
    <w:rsid w:val="150C53B6"/>
    <w:rsid w:val="154F2807"/>
    <w:rsid w:val="155D6828"/>
    <w:rsid w:val="15852635"/>
    <w:rsid w:val="15C66C28"/>
    <w:rsid w:val="15CD7E70"/>
    <w:rsid w:val="15F55264"/>
    <w:rsid w:val="15FB5018"/>
    <w:rsid w:val="15FE0085"/>
    <w:rsid w:val="160460BF"/>
    <w:rsid w:val="16065041"/>
    <w:rsid w:val="160B65C5"/>
    <w:rsid w:val="16116E4B"/>
    <w:rsid w:val="16150F4F"/>
    <w:rsid w:val="16151BB9"/>
    <w:rsid w:val="162F23CB"/>
    <w:rsid w:val="163446AB"/>
    <w:rsid w:val="163F2BA4"/>
    <w:rsid w:val="16442095"/>
    <w:rsid w:val="165B354C"/>
    <w:rsid w:val="16653CF5"/>
    <w:rsid w:val="167A2B5F"/>
    <w:rsid w:val="168A5949"/>
    <w:rsid w:val="168D70B4"/>
    <w:rsid w:val="168E136A"/>
    <w:rsid w:val="169126B0"/>
    <w:rsid w:val="16995DF6"/>
    <w:rsid w:val="16A10DE4"/>
    <w:rsid w:val="16AE5690"/>
    <w:rsid w:val="16B7250D"/>
    <w:rsid w:val="16BF1F65"/>
    <w:rsid w:val="16DF1683"/>
    <w:rsid w:val="16E91493"/>
    <w:rsid w:val="173175C3"/>
    <w:rsid w:val="175400B6"/>
    <w:rsid w:val="17587181"/>
    <w:rsid w:val="175956CC"/>
    <w:rsid w:val="17617B1B"/>
    <w:rsid w:val="178303BC"/>
    <w:rsid w:val="1789309E"/>
    <w:rsid w:val="178C784F"/>
    <w:rsid w:val="179903B7"/>
    <w:rsid w:val="17A0779F"/>
    <w:rsid w:val="17A615C2"/>
    <w:rsid w:val="17AA136A"/>
    <w:rsid w:val="17B30203"/>
    <w:rsid w:val="17B54821"/>
    <w:rsid w:val="17B55206"/>
    <w:rsid w:val="17C80D18"/>
    <w:rsid w:val="17F10856"/>
    <w:rsid w:val="180D2ED7"/>
    <w:rsid w:val="180E1EA3"/>
    <w:rsid w:val="181A6E60"/>
    <w:rsid w:val="181E776A"/>
    <w:rsid w:val="18203762"/>
    <w:rsid w:val="18264670"/>
    <w:rsid w:val="18387DA5"/>
    <w:rsid w:val="183E74E9"/>
    <w:rsid w:val="18461E1D"/>
    <w:rsid w:val="185C3306"/>
    <w:rsid w:val="186027F1"/>
    <w:rsid w:val="18686710"/>
    <w:rsid w:val="186B6035"/>
    <w:rsid w:val="186E64B1"/>
    <w:rsid w:val="18702CCD"/>
    <w:rsid w:val="18982224"/>
    <w:rsid w:val="189A5F9C"/>
    <w:rsid w:val="189F35B2"/>
    <w:rsid w:val="18A265E1"/>
    <w:rsid w:val="18A7298F"/>
    <w:rsid w:val="18A978E0"/>
    <w:rsid w:val="18AE34B7"/>
    <w:rsid w:val="18BA7CD9"/>
    <w:rsid w:val="18C40D19"/>
    <w:rsid w:val="18E74D30"/>
    <w:rsid w:val="18EE5E96"/>
    <w:rsid w:val="18F04D5B"/>
    <w:rsid w:val="19061883"/>
    <w:rsid w:val="1923449F"/>
    <w:rsid w:val="19250472"/>
    <w:rsid w:val="192E1A09"/>
    <w:rsid w:val="193F2833"/>
    <w:rsid w:val="19436C5C"/>
    <w:rsid w:val="194D300E"/>
    <w:rsid w:val="19524AC9"/>
    <w:rsid w:val="195A4E0A"/>
    <w:rsid w:val="198B021A"/>
    <w:rsid w:val="198D1519"/>
    <w:rsid w:val="19933C51"/>
    <w:rsid w:val="19A9317F"/>
    <w:rsid w:val="19B57325"/>
    <w:rsid w:val="19D256FE"/>
    <w:rsid w:val="19E91499"/>
    <w:rsid w:val="19E9347C"/>
    <w:rsid w:val="19F33EE0"/>
    <w:rsid w:val="19FC6490"/>
    <w:rsid w:val="1A0121EB"/>
    <w:rsid w:val="1A051B3B"/>
    <w:rsid w:val="1A08197C"/>
    <w:rsid w:val="1A2035A6"/>
    <w:rsid w:val="1A266D25"/>
    <w:rsid w:val="1A29111C"/>
    <w:rsid w:val="1A333350"/>
    <w:rsid w:val="1A3C5A86"/>
    <w:rsid w:val="1A424404"/>
    <w:rsid w:val="1A4C45FD"/>
    <w:rsid w:val="1A4D1A2F"/>
    <w:rsid w:val="1A5F7D40"/>
    <w:rsid w:val="1A8F3D79"/>
    <w:rsid w:val="1A9076A7"/>
    <w:rsid w:val="1ABE4561"/>
    <w:rsid w:val="1AD12B15"/>
    <w:rsid w:val="1AF44089"/>
    <w:rsid w:val="1AF8344E"/>
    <w:rsid w:val="1B1E72B7"/>
    <w:rsid w:val="1B2129A5"/>
    <w:rsid w:val="1B313225"/>
    <w:rsid w:val="1B4A6B43"/>
    <w:rsid w:val="1B7C12F9"/>
    <w:rsid w:val="1B996267"/>
    <w:rsid w:val="1BA50EE0"/>
    <w:rsid w:val="1BA963EB"/>
    <w:rsid w:val="1BAC29FA"/>
    <w:rsid w:val="1BB118CC"/>
    <w:rsid w:val="1BC94C16"/>
    <w:rsid w:val="1BD12B66"/>
    <w:rsid w:val="1BD47A17"/>
    <w:rsid w:val="1BE21353"/>
    <w:rsid w:val="1BE2452B"/>
    <w:rsid w:val="1BF523AF"/>
    <w:rsid w:val="1BF531D1"/>
    <w:rsid w:val="1C2C2578"/>
    <w:rsid w:val="1C31247B"/>
    <w:rsid w:val="1C5172BA"/>
    <w:rsid w:val="1C876C05"/>
    <w:rsid w:val="1C8D6D96"/>
    <w:rsid w:val="1C9D38F1"/>
    <w:rsid w:val="1CA45BD3"/>
    <w:rsid w:val="1CA924AB"/>
    <w:rsid w:val="1CAB03F3"/>
    <w:rsid w:val="1CB5669B"/>
    <w:rsid w:val="1CB71E78"/>
    <w:rsid w:val="1CBA3092"/>
    <w:rsid w:val="1CBA606D"/>
    <w:rsid w:val="1CC76907"/>
    <w:rsid w:val="1CD13F56"/>
    <w:rsid w:val="1CE27F12"/>
    <w:rsid w:val="1CF57E35"/>
    <w:rsid w:val="1D063E03"/>
    <w:rsid w:val="1D0E1742"/>
    <w:rsid w:val="1D0E4411"/>
    <w:rsid w:val="1D1A29C9"/>
    <w:rsid w:val="1D3369BF"/>
    <w:rsid w:val="1D430932"/>
    <w:rsid w:val="1D4363B9"/>
    <w:rsid w:val="1D4D53F0"/>
    <w:rsid w:val="1D772D50"/>
    <w:rsid w:val="1D782003"/>
    <w:rsid w:val="1D7D5F21"/>
    <w:rsid w:val="1D843DD6"/>
    <w:rsid w:val="1D886637"/>
    <w:rsid w:val="1D94745E"/>
    <w:rsid w:val="1D9B4C90"/>
    <w:rsid w:val="1DA44187"/>
    <w:rsid w:val="1DB25B36"/>
    <w:rsid w:val="1DB4365C"/>
    <w:rsid w:val="1DBA1088"/>
    <w:rsid w:val="1DC364CB"/>
    <w:rsid w:val="1DC7577A"/>
    <w:rsid w:val="1DD97262"/>
    <w:rsid w:val="1DDC2BB3"/>
    <w:rsid w:val="1DDD4C28"/>
    <w:rsid w:val="1DEF0B38"/>
    <w:rsid w:val="1DF02BCB"/>
    <w:rsid w:val="1DF7413D"/>
    <w:rsid w:val="1E004AF3"/>
    <w:rsid w:val="1E0B4141"/>
    <w:rsid w:val="1E1B333C"/>
    <w:rsid w:val="1E320A25"/>
    <w:rsid w:val="1E365B3A"/>
    <w:rsid w:val="1E5B178B"/>
    <w:rsid w:val="1E610865"/>
    <w:rsid w:val="1E6446A3"/>
    <w:rsid w:val="1E6E515B"/>
    <w:rsid w:val="1E73037A"/>
    <w:rsid w:val="1E813AC7"/>
    <w:rsid w:val="1E8C2F09"/>
    <w:rsid w:val="1E943EE3"/>
    <w:rsid w:val="1EAA2CB1"/>
    <w:rsid w:val="1EAF7CA6"/>
    <w:rsid w:val="1EBD29E4"/>
    <w:rsid w:val="1EC36464"/>
    <w:rsid w:val="1ED469C7"/>
    <w:rsid w:val="1EDA1D93"/>
    <w:rsid w:val="1EE43B63"/>
    <w:rsid w:val="1EEE0DF0"/>
    <w:rsid w:val="1EF07EEC"/>
    <w:rsid w:val="1EF16DC5"/>
    <w:rsid w:val="1F0722C9"/>
    <w:rsid w:val="1F256566"/>
    <w:rsid w:val="1F385557"/>
    <w:rsid w:val="1F3F7BE6"/>
    <w:rsid w:val="1F41024B"/>
    <w:rsid w:val="1F455C75"/>
    <w:rsid w:val="1F4E4F0C"/>
    <w:rsid w:val="1F5738DF"/>
    <w:rsid w:val="1F5C1D2C"/>
    <w:rsid w:val="1F66532C"/>
    <w:rsid w:val="1F6851EC"/>
    <w:rsid w:val="1F6E4F09"/>
    <w:rsid w:val="1F7E71F4"/>
    <w:rsid w:val="1F894EFA"/>
    <w:rsid w:val="1F997E4B"/>
    <w:rsid w:val="1F9E730B"/>
    <w:rsid w:val="1FA029FD"/>
    <w:rsid w:val="1FAA708D"/>
    <w:rsid w:val="1FAB0A8F"/>
    <w:rsid w:val="1FAF3A62"/>
    <w:rsid w:val="1FD3577E"/>
    <w:rsid w:val="1FE3128D"/>
    <w:rsid w:val="1FE42207"/>
    <w:rsid w:val="1FE447BA"/>
    <w:rsid w:val="1FF3667E"/>
    <w:rsid w:val="1FF42436"/>
    <w:rsid w:val="2013007E"/>
    <w:rsid w:val="2014142E"/>
    <w:rsid w:val="202037D2"/>
    <w:rsid w:val="20247F66"/>
    <w:rsid w:val="20425854"/>
    <w:rsid w:val="20525F29"/>
    <w:rsid w:val="205B23F8"/>
    <w:rsid w:val="20632CE7"/>
    <w:rsid w:val="20703623"/>
    <w:rsid w:val="20756F88"/>
    <w:rsid w:val="209948E2"/>
    <w:rsid w:val="20B91875"/>
    <w:rsid w:val="20BE7A11"/>
    <w:rsid w:val="20C12ECF"/>
    <w:rsid w:val="20C711CD"/>
    <w:rsid w:val="20C90002"/>
    <w:rsid w:val="20CE0ED9"/>
    <w:rsid w:val="20DE509E"/>
    <w:rsid w:val="20EE677E"/>
    <w:rsid w:val="20F91CF1"/>
    <w:rsid w:val="210E00E3"/>
    <w:rsid w:val="21312B90"/>
    <w:rsid w:val="2145307B"/>
    <w:rsid w:val="215F53A3"/>
    <w:rsid w:val="21606484"/>
    <w:rsid w:val="216260FF"/>
    <w:rsid w:val="217678F6"/>
    <w:rsid w:val="217E5337"/>
    <w:rsid w:val="217F3EFC"/>
    <w:rsid w:val="21843C8D"/>
    <w:rsid w:val="218450C2"/>
    <w:rsid w:val="21861AE1"/>
    <w:rsid w:val="219E4D4F"/>
    <w:rsid w:val="21BC1E0E"/>
    <w:rsid w:val="21DC0DAC"/>
    <w:rsid w:val="21DC7625"/>
    <w:rsid w:val="21E169EA"/>
    <w:rsid w:val="21E43589"/>
    <w:rsid w:val="21E672CE"/>
    <w:rsid w:val="21E777FE"/>
    <w:rsid w:val="21ED1832"/>
    <w:rsid w:val="21F3553C"/>
    <w:rsid w:val="21FB746F"/>
    <w:rsid w:val="21FF0B56"/>
    <w:rsid w:val="2211034A"/>
    <w:rsid w:val="221159C4"/>
    <w:rsid w:val="22161E7F"/>
    <w:rsid w:val="2230254C"/>
    <w:rsid w:val="223827AC"/>
    <w:rsid w:val="223C5BB2"/>
    <w:rsid w:val="225C2B3C"/>
    <w:rsid w:val="2263007C"/>
    <w:rsid w:val="22664296"/>
    <w:rsid w:val="226A69DF"/>
    <w:rsid w:val="227D1D54"/>
    <w:rsid w:val="22983AEC"/>
    <w:rsid w:val="229F42E4"/>
    <w:rsid w:val="22A23A5C"/>
    <w:rsid w:val="22A41FAD"/>
    <w:rsid w:val="22A64793"/>
    <w:rsid w:val="22A95A9A"/>
    <w:rsid w:val="22AA35D5"/>
    <w:rsid w:val="22AF2A04"/>
    <w:rsid w:val="22C179E6"/>
    <w:rsid w:val="22CC31F6"/>
    <w:rsid w:val="22CE138A"/>
    <w:rsid w:val="22E17709"/>
    <w:rsid w:val="22EB5C7C"/>
    <w:rsid w:val="22EE0B61"/>
    <w:rsid w:val="22FC5E72"/>
    <w:rsid w:val="23077CED"/>
    <w:rsid w:val="231C36FB"/>
    <w:rsid w:val="231D1CA3"/>
    <w:rsid w:val="231E3171"/>
    <w:rsid w:val="23207AE1"/>
    <w:rsid w:val="23396B9C"/>
    <w:rsid w:val="235356C5"/>
    <w:rsid w:val="235E7324"/>
    <w:rsid w:val="236D543C"/>
    <w:rsid w:val="23767A3A"/>
    <w:rsid w:val="238057C2"/>
    <w:rsid w:val="238A6C4D"/>
    <w:rsid w:val="238F72D7"/>
    <w:rsid w:val="23934DB5"/>
    <w:rsid w:val="23A81B62"/>
    <w:rsid w:val="23B179D8"/>
    <w:rsid w:val="23BA5B59"/>
    <w:rsid w:val="23BE6637"/>
    <w:rsid w:val="23ED5976"/>
    <w:rsid w:val="23F10605"/>
    <w:rsid w:val="23FC7B0B"/>
    <w:rsid w:val="241F39A2"/>
    <w:rsid w:val="2433427C"/>
    <w:rsid w:val="245352D8"/>
    <w:rsid w:val="24541A56"/>
    <w:rsid w:val="24585000"/>
    <w:rsid w:val="247C1CE9"/>
    <w:rsid w:val="247C3C76"/>
    <w:rsid w:val="247C5D66"/>
    <w:rsid w:val="24914E3A"/>
    <w:rsid w:val="24953B90"/>
    <w:rsid w:val="249D1934"/>
    <w:rsid w:val="24A703EE"/>
    <w:rsid w:val="24AF4BC4"/>
    <w:rsid w:val="24BB5C18"/>
    <w:rsid w:val="24C254DB"/>
    <w:rsid w:val="24C26FA6"/>
    <w:rsid w:val="24C926AA"/>
    <w:rsid w:val="24D2680C"/>
    <w:rsid w:val="24D41ACB"/>
    <w:rsid w:val="24D52BE4"/>
    <w:rsid w:val="24D82081"/>
    <w:rsid w:val="24DA4E76"/>
    <w:rsid w:val="24E52C43"/>
    <w:rsid w:val="24E80E57"/>
    <w:rsid w:val="25066834"/>
    <w:rsid w:val="251E3897"/>
    <w:rsid w:val="252341B5"/>
    <w:rsid w:val="25236DFC"/>
    <w:rsid w:val="253A3E20"/>
    <w:rsid w:val="253D064C"/>
    <w:rsid w:val="25413B0A"/>
    <w:rsid w:val="254276EE"/>
    <w:rsid w:val="254A2AF8"/>
    <w:rsid w:val="254F6B79"/>
    <w:rsid w:val="2563637C"/>
    <w:rsid w:val="256B2959"/>
    <w:rsid w:val="25774CDA"/>
    <w:rsid w:val="258129D0"/>
    <w:rsid w:val="258201AE"/>
    <w:rsid w:val="25A56A83"/>
    <w:rsid w:val="25B12295"/>
    <w:rsid w:val="25BA20FE"/>
    <w:rsid w:val="25BB5B0D"/>
    <w:rsid w:val="25CA581E"/>
    <w:rsid w:val="25D13B36"/>
    <w:rsid w:val="25D262F5"/>
    <w:rsid w:val="25D80104"/>
    <w:rsid w:val="25DA5782"/>
    <w:rsid w:val="25E94C69"/>
    <w:rsid w:val="25F53506"/>
    <w:rsid w:val="261F2463"/>
    <w:rsid w:val="262C1ACD"/>
    <w:rsid w:val="26355577"/>
    <w:rsid w:val="26363563"/>
    <w:rsid w:val="264B7383"/>
    <w:rsid w:val="264E1C87"/>
    <w:rsid w:val="26574AD1"/>
    <w:rsid w:val="265D63CF"/>
    <w:rsid w:val="26655EEF"/>
    <w:rsid w:val="26804361"/>
    <w:rsid w:val="268C0A21"/>
    <w:rsid w:val="268F2EB8"/>
    <w:rsid w:val="26BD4658"/>
    <w:rsid w:val="26D240EC"/>
    <w:rsid w:val="26DB1FD4"/>
    <w:rsid w:val="26DD3D8D"/>
    <w:rsid w:val="26EF570A"/>
    <w:rsid w:val="26F650E2"/>
    <w:rsid w:val="27082DFB"/>
    <w:rsid w:val="270B5A07"/>
    <w:rsid w:val="270D085C"/>
    <w:rsid w:val="270D594C"/>
    <w:rsid w:val="271C2272"/>
    <w:rsid w:val="274C3A87"/>
    <w:rsid w:val="274D2063"/>
    <w:rsid w:val="274D4D89"/>
    <w:rsid w:val="274E6A8D"/>
    <w:rsid w:val="27502CF5"/>
    <w:rsid w:val="27552967"/>
    <w:rsid w:val="275C5508"/>
    <w:rsid w:val="275D6B12"/>
    <w:rsid w:val="27641305"/>
    <w:rsid w:val="277C33FF"/>
    <w:rsid w:val="278225BE"/>
    <w:rsid w:val="279E48F2"/>
    <w:rsid w:val="27A02EA3"/>
    <w:rsid w:val="27A74232"/>
    <w:rsid w:val="27B072F6"/>
    <w:rsid w:val="27B41D86"/>
    <w:rsid w:val="27CA46B5"/>
    <w:rsid w:val="27CB6F24"/>
    <w:rsid w:val="27D112AE"/>
    <w:rsid w:val="27D257E2"/>
    <w:rsid w:val="27DA699C"/>
    <w:rsid w:val="27F136FF"/>
    <w:rsid w:val="27FE23B6"/>
    <w:rsid w:val="280208B0"/>
    <w:rsid w:val="280C2583"/>
    <w:rsid w:val="28153891"/>
    <w:rsid w:val="283177D3"/>
    <w:rsid w:val="283211DE"/>
    <w:rsid w:val="28371A16"/>
    <w:rsid w:val="28381D7E"/>
    <w:rsid w:val="286D5AE9"/>
    <w:rsid w:val="287D7831"/>
    <w:rsid w:val="289C48ED"/>
    <w:rsid w:val="28C606E7"/>
    <w:rsid w:val="28CD2953"/>
    <w:rsid w:val="28DD6588"/>
    <w:rsid w:val="28E40162"/>
    <w:rsid w:val="28E41437"/>
    <w:rsid w:val="28F57FDC"/>
    <w:rsid w:val="28F7680F"/>
    <w:rsid w:val="28F81CBF"/>
    <w:rsid w:val="28F94FDD"/>
    <w:rsid w:val="290032E6"/>
    <w:rsid w:val="2901763E"/>
    <w:rsid w:val="29057C64"/>
    <w:rsid w:val="29132BEC"/>
    <w:rsid w:val="292F2731"/>
    <w:rsid w:val="294D4AD9"/>
    <w:rsid w:val="2955644A"/>
    <w:rsid w:val="29611A0F"/>
    <w:rsid w:val="296323DA"/>
    <w:rsid w:val="296B20CD"/>
    <w:rsid w:val="296B660D"/>
    <w:rsid w:val="29727A54"/>
    <w:rsid w:val="2987431B"/>
    <w:rsid w:val="298F7C64"/>
    <w:rsid w:val="29986528"/>
    <w:rsid w:val="29C17E41"/>
    <w:rsid w:val="29C405BB"/>
    <w:rsid w:val="29DD022E"/>
    <w:rsid w:val="29E91DB1"/>
    <w:rsid w:val="29FB0E5C"/>
    <w:rsid w:val="2A0004E9"/>
    <w:rsid w:val="2A0C3FC0"/>
    <w:rsid w:val="2A1240C9"/>
    <w:rsid w:val="2A182968"/>
    <w:rsid w:val="2A1D31C6"/>
    <w:rsid w:val="2A221C3A"/>
    <w:rsid w:val="2A27165A"/>
    <w:rsid w:val="2A2840F7"/>
    <w:rsid w:val="2A4E0B76"/>
    <w:rsid w:val="2A5334DF"/>
    <w:rsid w:val="2A534FBF"/>
    <w:rsid w:val="2A5B695B"/>
    <w:rsid w:val="2A66326C"/>
    <w:rsid w:val="2A675709"/>
    <w:rsid w:val="2A684452"/>
    <w:rsid w:val="2A6F1470"/>
    <w:rsid w:val="2A89245B"/>
    <w:rsid w:val="2A9E0F7A"/>
    <w:rsid w:val="2AA3494E"/>
    <w:rsid w:val="2AAA2063"/>
    <w:rsid w:val="2AAB37BB"/>
    <w:rsid w:val="2ABC33AA"/>
    <w:rsid w:val="2AE622D3"/>
    <w:rsid w:val="2AF86E01"/>
    <w:rsid w:val="2B057BD0"/>
    <w:rsid w:val="2B275EB4"/>
    <w:rsid w:val="2B2837C4"/>
    <w:rsid w:val="2B2A0C3B"/>
    <w:rsid w:val="2B2F17A4"/>
    <w:rsid w:val="2B3261AA"/>
    <w:rsid w:val="2B3A6927"/>
    <w:rsid w:val="2B406E77"/>
    <w:rsid w:val="2B4C46A1"/>
    <w:rsid w:val="2B984940"/>
    <w:rsid w:val="2BA32698"/>
    <w:rsid w:val="2BA36503"/>
    <w:rsid w:val="2BA5076F"/>
    <w:rsid w:val="2BA56A3B"/>
    <w:rsid w:val="2BA942F5"/>
    <w:rsid w:val="2BB71B3C"/>
    <w:rsid w:val="2BD22397"/>
    <w:rsid w:val="2BD962D0"/>
    <w:rsid w:val="2BFA6F01"/>
    <w:rsid w:val="2C0A4AEB"/>
    <w:rsid w:val="2C20584F"/>
    <w:rsid w:val="2C284A86"/>
    <w:rsid w:val="2C3A7D2D"/>
    <w:rsid w:val="2C44271F"/>
    <w:rsid w:val="2C4637C7"/>
    <w:rsid w:val="2C5A65E4"/>
    <w:rsid w:val="2C71099D"/>
    <w:rsid w:val="2C8372DA"/>
    <w:rsid w:val="2C8B4122"/>
    <w:rsid w:val="2C9703DC"/>
    <w:rsid w:val="2CB37411"/>
    <w:rsid w:val="2CB9076A"/>
    <w:rsid w:val="2CC303EE"/>
    <w:rsid w:val="2CE474EE"/>
    <w:rsid w:val="2D070059"/>
    <w:rsid w:val="2D0B7C88"/>
    <w:rsid w:val="2D202ABC"/>
    <w:rsid w:val="2D2C76B3"/>
    <w:rsid w:val="2D4649F6"/>
    <w:rsid w:val="2D472AF1"/>
    <w:rsid w:val="2D4D5BF9"/>
    <w:rsid w:val="2D630BFB"/>
    <w:rsid w:val="2D691A66"/>
    <w:rsid w:val="2DA546E8"/>
    <w:rsid w:val="2DC61063"/>
    <w:rsid w:val="2DF972C1"/>
    <w:rsid w:val="2DFA4694"/>
    <w:rsid w:val="2E0D4EA7"/>
    <w:rsid w:val="2E114AFB"/>
    <w:rsid w:val="2E1B3568"/>
    <w:rsid w:val="2E273EB1"/>
    <w:rsid w:val="2E280729"/>
    <w:rsid w:val="2E2B64BC"/>
    <w:rsid w:val="2E413FD5"/>
    <w:rsid w:val="2E426A62"/>
    <w:rsid w:val="2E446FAD"/>
    <w:rsid w:val="2E561331"/>
    <w:rsid w:val="2E631E63"/>
    <w:rsid w:val="2E7F1DDC"/>
    <w:rsid w:val="2E7F2F0D"/>
    <w:rsid w:val="2E812A27"/>
    <w:rsid w:val="2E85405F"/>
    <w:rsid w:val="2E9279E9"/>
    <w:rsid w:val="2EA33265"/>
    <w:rsid w:val="2ED05C0B"/>
    <w:rsid w:val="2ED17E94"/>
    <w:rsid w:val="2EEF72D2"/>
    <w:rsid w:val="2EF7784D"/>
    <w:rsid w:val="2F0A4BB8"/>
    <w:rsid w:val="2F0E2D65"/>
    <w:rsid w:val="2F20561A"/>
    <w:rsid w:val="2F2A0205"/>
    <w:rsid w:val="2F2E0C18"/>
    <w:rsid w:val="2F34284F"/>
    <w:rsid w:val="2F4444C3"/>
    <w:rsid w:val="2F642A08"/>
    <w:rsid w:val="2F691927"/>
    <w:rsid w:val="2F6F1364"/>
    <w:rsid w:val="2F793A1F"/>
    <w:rsid w:val="2F7A753A"/>
    <w:rsid w:val="2F8A06C1"/>
    <w:rsid w:val="2F9171EA"/>
    <w:rsid w:val="2F971E4D"/>
    <w:rsid w:val="2F9A7A86"/>
    <w:rsid w:val="2FA4648D"/>
    <w:rsid w:val="2FCD784B"/>
    <w:rsid w:val="2FD33F6A"/>
    <w:rsid w:val="2FD47600"/>
    <w:rsid w:val="2FDC5893"/>
    <w:rsid w:val="2FDE374D"/>
    <w:rsid w:val="2FE54D00"/>
    <w:rsid w:val="2FED56A8"/>
    <w:rsid w:val="2FEF2C1A"/>
    <w:rsid w:val="2FF00F51"/>
    <w:rsid w:val="2FF90E10"/>
    <w:rsid w:val="2FFA1D57"/>
    <w:rsid w:val="2FFB4421"/>
    <w:rsid w:val="3001452D"/>
    <w:rsid w:val="3017743C"/>
    <w:rsid w:val="302233C4"/>
    <w:rsid w:val="302C63AC"/>
    <w:rsid w:val="30341861"/>
    <w:rsid w:val="30405223"/>
    <w:rsid w:val="304149D3"/>
    <w:rsid w:val="30494F93"/>
    <w:rsid w:val="305070CF"/>
    <w:rsid w:val="30552058"/>
    <w:rsid w:val="305667F5"/>
    <w:rsid w:val="305C4479"/>
    <w:rsid w:val="306405FA"/>
    <w:rsid w:val="306D4155"/>
    <w:rsid w:val="307A24E3"/>
    <w:rsid w:val="30835C86"/>
    <w:rsid w:val="308A1BD5"/>
    <w:rsid w:val="30A2609E"/>
    <w:rsid w:val="30B359F5"/>
    <w:rsid w:val="30C419B0"/>
    <w:rsid w:val="30D00355"/>
    <w:rsid w:val="30D00B4A"/>
    <w:rsid w:val="30D929E6"/>
    <w:rsid w:val="30EA6BF9"/>
    <w:rsid w:val="31097169"/>
    <w:rsid w:val="31130023"/>
    <w:rsid w:val="3116168E"/>
    <w:rsid w:val="31431E8C"/>
    <w:rsid w:val="3183564A"/>
    <w:rsid w:val="318D0A13"/>
    <w:rsid w:val="31964A2E"/>
    <w:rsid w:val="31A5316C"/>
    <w:rsid w:val="31AA6DF8"/>
    <w:rsid w:val="31BB7DB3"/>
    <w:rsid w:val="31C76F32"/>
    <w:rsid w:val="31CD3D7B"/>
    <w:rsid w:val="31D03522"/>
    <w:rsid w:val="31E63BA8"/>
    <w:rsid w:val="31E90AAE"/>
    <w:rsid w:val="31F15CF2"/>
    <w:rsid w:val="31F771C3"/>
    <w:rsid w:val="320A7897"/>
    <w:rsid w:val="320B330C"/>
    <w:rsid w:val="321525F5"/>
    <w:rsid w:val="321F32DE"/>
    <w:rsid w:val="32417257"/>
    <w:rsid w:val="32520D9C"/>
    <w:rsid w:val="32605861"/>
    <w:rsid w:val="326612DD"/>
    <w:rsid w:val="32772687"/>
    <w:rsid w:val="32917FB8"/>
    <w:rsid w:val="329655CE"/>
    <w:rsid w:val="32A7469E"/>
    <w:rsid w:val="32A9477B"/>
    <w:rsid w:val="32AF07F2"/>
    <w:rsid w:val="32B14963"/>
    <w:rsid w:val="32C90011"/>
    <w:rsid w:val="32FF693B"/>
    <w:rsid w:val="332218FA"/>
    <w:rsid w:val="33395A45"/>
    <w:rsid w:val="333D5673"/>
    <w:rsid w:val="3343203A"/>
    <w:rsid w:val="33501C21"/>
    <w:rsid w:val="33582884"/>
    <w:rsid w:val="335E0CA0"/>
    <w:rsid w:val="33675DEA"/>
    <w:rsid w:val="3377616F"/>
    <w:rsid w:val="33AE06F6"/>
    <w:rsid w:val="33B62323"/>
    <w:rsid w:val="33C32D74"/>
    <w:rsid w:val="33C87A09"/>
    <w:rsid w:val="33DB039A"/>
    <w:rsid w:val="33FC4E92"/>
    <w:rsid w:val="340A725D"/>
    <w:rsid w:val="3411687D"/>
    <w:rsid w:val="34131C21"/>
    <w:rsid w:val="34135228"/>
    <w:rsid w:val="341F4C19"/>
    <w:rsid w:val="342A75E6"/>
    <w:rsid w:val="3432228E"/>
    <w:rsid w:val="34360266"/>
    <w:rsid w:val="344509F9"/>
    <w:rsid w:val="34583D23"/>
    <w:rsid w:val="345F0AD2"/>
    <w:rsid w:val="346F11AD"/>
    <w:rsid w:val="348B7D8B"/>
    <w:rsid w:val="348E1E23"/>
    <w:rsid w:val="34996183"/>
    <w:rsid w:val="349B44C3"/>
    <w:rsid w:val="349F4E1C"/>
    <w:rsid w:val="34AB6B9C"/>
    <w:rsid w:val="34C226AB"/>
    <w:rsid w:val="34D5735F"/>
    <w:rsid w:val="34D80EA8"/>
    <w:rsid w:val="34D9157A"/>
    <w:rsid w:val="34DC7704"/>
    <w:rsid w:val="34E24857"/>
    <w:rsid w:val="34FF5781"/>
    <w:rsid w:val="35074561"/>
    <w:rsid w:val="3523524E"/>
    <w:rsid w:val="35347A51"/>
    <w:rsid w:val="353C06AF"/>
    <w:rsid w:val="354335C9"/>
    <w:rsid w:val="35483ECD"/>
    <w:rsid w:val="35551771"/>
    <w:rsid w:val="356101F5"/>
    <w:rsid w:val="35694A86"/>
    <w:rsid w:val="35971D71"/>
    <w:rsid w:val="35976DD2"/>
    <w:rsid w:val="35D247B3"/>
    <w:rsid w:val="35DE1F1E"/>
    <w:rsid w:val="35E605DF"/>
    <w:rsid w:val="35E655D1"/>
    <w:rsid w:val="35FC7A8E"/>
    <w:rsid w:val="36114793"/>
    <w:rsid w:val="361E6007"/>
    <w:rsid w:val="362D42D7"/>
    <w:rsid w:val="36307069"/>
    <w:rsid w:val="36366B64"/>
    <w:rsid w:val="363824DC"/>
    <w:rsid w:val="364E6B90"/>
    <w:rsid w:val="36631C6B"/>
    <w:rsid w:val="367C5D93"/>
    <w:rsid w:val="368E4F3A"/>
    <w:rsid w:val="36940015"/>
    <w:rsid w:val="3696231A"/>
    <w:rsid w:val="36AF31C3"/>
    <w:rsid w:val="36D02EB5"/>
    <w:rsid w:val="36DB3FD1"/>
    <w:rsid w:val="36F14CE0"/>
    <w:rsid w:val="37040397"/>
    <w:rsid w:val="37056C31"/>
    <w:rsid w:val="370C0CEB"/>
    <w:rsid w:val="37231F60"/>
    <w:rsid w:val="37263424"/>
    <w:rsid w:val="372B04B2"/>
    <w:rsid w:val="373143E0"/>
    <w:rsid w:val="3740502F"/>
    <w:rsid w:val="37482DF1"/>
    <w:rsid w:val="375810A4"/>
    <w:rsid w:val="376C4B50"/>
    <w:rsid w:val="378D5929"/>
    <w:rsid w:val="37936580"/>
    <w:rsid w:val="37CD1492"/>
    <w:rsid w:val="37D16D65"/>
    <w:rsid w:val="37D43826"/>
    <w:rsid w:val="37D90437"/>
    <w:rsid w:val="37E50801"/>
    <w:rsid w:val="37F60FE9"/>
    <w:rsid w:val="37F963E3"/>
    <w:rsid w:val="37FE02ED"/>
    <w:rsid w:val="380A689C"/>
    <w:rsid w:val="380F756A"/>
    <w:rsid w:val="38100246"/>
    <w:rsid w:val="382C4814"/>
    <w:rsid w:val="382F7987"/>
    <w:rsid w:val="38323174"/>
    <w:rsid w:val="383513E6"/>
    <w:rsid w:val="3845522B"/>
    <w:rsid w:val="384C3CA7"/>
    <w:rsid w:val="384D5D15"/>
    <w:rsid w:val="3851621F"/>
    <w:rsid w:val="386935EC"/>
    <w:rsid w:val="38700A40"/>
    <w:rsid w:val="387A315A"/>
    <w:rsid w:val="389B2770"/>
    <w:rsid w:val="38A345A1"/>
    <w:rsid w:val="38A666F1"/>
    <w:rsid w:val="38AB6323"/>
    <w:rsid w:val="38BB2E8F"/>
    <w:rsid w:val="38D04DAF"/>
    <w:rsid w:val="38D344A2"/>
    <w:rsid w:val="38DA1F23"/>
    <w:rsid w:val="38EF2233"/>
    <w:rsid w:val="3913241C"/>
    <w:rsid w:val="391D4C58"/>
    <w:rsid w:val="39280478"/>
    <w:rsid w:val="392C4597"/>
    <w:rsid w:val="3930729A"/>
    <w:rsid w:val="393671C3"/>
    <w:rsid w:val="394248CC"/>
    <w:rsid w:val="394837DD"/>
    <w:rsid w:val="396957EB"/>
    <w:rsid w:val="397805AC"/>
    <w:rsid w:val="399D7B87"/>
    <w:rsid w:val="399F2282"/>
    <w:rsid w:val="39B63DA9"/>
    <w:rsid w:val="39B806AA"/>
    <w:rsid w:val="39BA372C"/>
    <w:rsid w:val="39BC067D"/>
    <w:rsid w:val="39C173D5"/>
    <w:rsid w:val="39C921EB"/>
    <w:rsid w:val="39CC3CA4"/>
    <w:rsid w:val="39DB7DF1"/>
    <w:rsid w:val="39DE44E0"/>
    <w:rsid w:val="39E71C94"/>
    <w:rsid w:val="39E8789C"/>
    <w:rsid w:val="39F01172"/>
    <w:rsid w:val="3A0B02D5"/>
    <w:rsid w:val="3A167D8E"/>
    <w:rsid w:val="3A172FA7"/>
    <w:rsid w:val="3A1B7C74"/>
    <w:rsid w:val="3A2576D2"/>
    <w:rsid w:val="3A265A66"/>
    <w:rsid w:val="3A275582"/>
    <w:rsid w:val="3A4678DA"/>
    <w:rsid w:val="3A4B4EF0"/>
    <w:rsid w:val="3A5A34F2"/>
    <w:rsid w:val="3A5E5CC8"/>
    <w:rsid w:val="3A64342A"/>
    <w:rsid w:val="3A770978"/>
    <w:rsid w:val="3A7F0307"/>
    <w:rsid w:val="3A8A4E6F"/>
    <w:rsid w:val="3A8C0A03"/>
    <w:rsid w:val="3A91085B"/>
    <w:rsid w:val="3ABB38D7"/>
    <w:rsid w:val="3ADF117C"/>
    <w:rsid w:val="3ADF17CA"/>
    <w:rsid w:val="3ADF4AA6"/>
    <w:rsid w:val="3B020F69"/>
    <w:rsid w:val="3B26533B"/>
    <w:rsid w:val="3B2B4AFC"/>
    <w:rsid w:val="3B2F0609"/>
    <w:rsid w:val="3B39048E"/>
    <w:rsid w:val="3B7E6570"/>
    <w:rsid w:val="3B8611C0"/>
    <w:rsid w:val="3B910A05"/>
    <w:rsid w:val="3BA50505"/>
    <w:rsid w:val="3BAA01B4"/>
    <w:rsid w:val="3BC7077E"/>
    <w:rsid w:val="3BCC586A"/>
    <w:rsid w:val="3BD72A13"/>
    <w:rsid w:val="3BE959C7"/>
    <w:rsid w:val="3BEC2C88"/>
    <w:rsid w:val="3BF64C5D"/>
    <w:rsid w:val="3BF97CCF"/>
    <w:rsid w:val="3BFC64A2"/>
    <w:rsid w:val="3C0B2807"/>
    <w:rsid w:val="3C0E464C"/>
    <w:rsid w:val="3C11444E"/>
    <w:rsid w:val="3C1D05A0"/>
    <w:rsid w:val="3C1F299B"/>
    <w:rsid w:val="3C307CE7"/>
    <w:rsid w:val="3C3B537E"/>
    <w:rsid w:val="3C4165AB"/>
    <w:rsid w:val="3C5842F0"/>
    <w:rsid w:val="3C5938F5"/>
    <w:rsid w:val="3C5E715D"/>
    <w:rsid w:val="3C7424B2"/>
    <w:rsid w:val="3C7A759B"/>
    <w:rsid w:val="3C8E0379"/>
    <w:rsid w:val="3CA940CB"/>
    <w:rsid w:val="3CAB1C76"/>
    <w:rsid w:val="3CCD0E49"/>
    <w:rsid w:val="3CCD7E3F"/>
    <w:rsid w:val="3CEF4259"/>
    <w:rsid w:val="3CEF6007"/>
    <w:rsid w:val="3CF53034"/>
    <w:rsid w:val="3D1D055E"/>
    <w:rsid w:val="3D1E2FFD"/>
    <w:rsid w:val="3D2723BE"/>
    <w:rsid w:val="3D4445A5"/>
    <w:rsid w:val="3D544D21"/>
    <w:rsid w:val="3D5815CD"/>
    <w:rsid w:val="3D5B571F"/>
    <w:rsid w:val="3D5E085F"/>
    <w:rsid w:val="3D6964A0"/>
    <w:rsid w:val="3D6F0894"/>
    <w:rsid w:val="3D7763D8"/>
    <w:rsid w:val="3DA20D9F"/>
    <w:rsid w:val="3DA45043"/>
    <w:rsid w:val="3DA575B1"/>
    <w:rsid w:val="3DAB3036"/>
    <w:rsid w:val="3DAD1DDA"/>
    <w:rsid w:val="3DB76AF1"/>
    <w:rsid w:val="3DBA7A8D"/>
    <w:rsid w:val="3DC35455"/>
    <w:rsid w:val="3DC82EA9"/>
    <w:rsid w:val="3DCA3D2B"/>
    <w:rsid w:val="3DEA29FD"/>
    <w:rsid w:val="3DF54863"/>
    <w:rsid w:val="3E197967"/>
    <w:rsid w:val="3E4A71C5"/>
    <w:rsid w:val="3E502579"/>
    <w:rsid w:val="3E543C01"/>
    <w:rsid w:val="3E551AD0"/>
    <w:rsid w:val="3E571034"/>
    <w:rsid w:val="3E580CAC"/>
    <w:rsid w:val="3E5D2244"/>
    <w:rsid w:val="3E693B97"/>
    <w:rsid w:val="3E7124F6"/>
    <w:rsid w:val="3E88215B"/>
    <w:rsid w:val="3E900B6C"/>
    <w:rsid w:val="3E925DD1"/>
    <w:rsid w:val="3E952A9E"/>
    <w:rsid w:val="3EA909D8"/>
    <w:rsid w:val="3EB014D9"/>
    <w:rsid w:val="3EC126C3"/>
    <w:rsid w:val="3ED03C16"/>
    <w:rsid w:val="3EE61AA1"/>
    <w:rsid w:val="3EEA4CD8"/>
    <w:rsid w:val="3EFB00A8"/>
    <w:rsid w:val="3F0B4C4E"/>
    <w:rsid w:val="3F2E563B"/>
    <w:rsid w:val="3F30338B"/>
    <w:rsid w:val="3F34370F"/>
    <w:rsid w:val="3F3809FE"/>
    <w:rsid w:val="3F5F70DA"/>
    <w:rsid w:val="3F6F78D3"/>
    <w:rsid w:val="3F787C95"/>
    <w:rsid w:val="3F807B91"/>
    <w:rsid w:val="3F8922E7"/>
    <w:rsid w:val="3FB45BF1"/>
    <w:rsid w:val="3FD54602"/>
    <w:rsid w:val="3FF30559"/>
    <w:rsid w:val="3FF534C0"/>
    <w:rsid w:val="3FF67C0B"/>
    <w:rsid w:val="3FFB50C0"/>
    <w:rsid w:val="400224F5"/>
    <w:rsid w:val="40101FF9"/>
    <w:rsid w:val="402A6074"/>
    <w:rsid w:val="4040705D"/>
    <w:rsid w:val="4047615A"/>
    <w:rsid w:val="404C6BC5"/>
    <w:rsid w:val="40623EEA"/>
    <w:rsid w:val="40631901"/>
    <w:rsid w:val="40662A84"/>
    <w:rsid w:val="40692863"/>
    <w:rsid w:val="407929BB"/>
    <w:rsid w:val="407E6324"/>
    <w:rsid w:val="407E73CA"/>
    <w:rsid w:val="4081341A"/>
    <w:rsid w:val="40865225"/>
    <w:rsid w:val="408B3690"/>
    <w:rsid w:val="40905B06"/>
    <w:rsid w:val="40A534CA"/>
    <w:rsid w:val="40B60DF5"/>
    <w:rsid w:val="40B76496"/>
    <w:rsid w:val="40D914A8"/>
    <w:rsid w:val="40E24461"/>
    <w:rsid w:val="40E72416"/>
    <w:rsid w:val="40FA47D8"/>
    <w:rsid w:val="40FA65F2"/>
    <w:rsid w:val="41091E7F"/>
    <w:rsid w:val="4127771A"/>
    <w:rsid w:val="412A2A44"/>
    <w:rsid w:val="413437F9"/>
    <w:rsid w:val="41370B67"/>
    <w:rsid w:val="4139124C"/>
    <w:rsid w:val="413C541D"/>
    <w:rsid w:val="414A7B75"/>
    <w:rsid w:val="415301AB"/>
    <w:rsid w:val="415B3C6B"/>
    <w:rsid w:val="415C0EE5"/>
    <w:rsid w:val="4164208C"/>
    <w:rsid w:val="41684662"/>
    <w:rsid w:val="41740262"/>
    <w:rsid w:val="417B23F8"/>
    <w:rsid w:val="417E7DE4"/>
    <w:rsid w:val="418F7916"/>
    <w:rsid w:val="41AB1FAF"/>
    <w:rsid w:val="41DA3D27"/>
    <w:rsid w:val="41DB75B5"/>
    <w:rsid w:val="41E10E32"/>
    <w:rsid w:val="41EA761F"/>
    <w:rsid w:val="41F91F81"/>
    <w:rsid w:val="41FE35A0"/>
    <w:rsid w:val="42071F8B"/>
    <w:rsid w:val="42073DF3"/>
    <w:rsid w:val="421B789E"/>
    <w:rsid w:val="422A2872"/>
    <w:rsid w:val="42417305"/>
    <w:rsid w:val="42510171"/>
    <w:rsid w:val="425550F0"/>
    <w:rsid w:val="425673D0"/>
    <w:rsid w:val="42591E04"/>
    <w:rsid w:val="42683214"/>
    <w:rsid w:val="4269199C"/>
    <w:rsid w:val="426C1BC1"/>
    <w:rsid w:val="42945800"/>
    <w:rsid w:val="42E11524"/>
    <w:rsid w:val="42E115E1"/>
    <w:rsid w:val="42F80429"/>
    <w:rsid w:val="4305012C"/>
    <w:rsid w:val="432F7E3A"/>
    <w:rsid w:val="43482915"/>
    <w:rsid w:val="435849AD"/>
    <w:rsid w:val="437175DC"/>
    <w:rsid w:val="4374370A"/>
    <w:rsid w:val="43772090"/>
    <w:rsid w:val="43943464"/>
    <w:rsid w:val="43987308"/>
    <w:rsid w:val="43AD1BA4"/>
    <w:rsid w:val="43C03141"/>
    <w:rsid w:val="43DC6245"/>
    <w:rsid w:val="43E17D14"/>
    <w:rsid w:val="4404683C"/>
    <w:rsid w:val="440A4FC8"/>
    <w:rsid w:val="441365FE"/>
    <w:rsid w:val="442C31A5"/>
    <w:rsid w:val="443B5FD6"/>
    <w:rsid w:val="4450607E"/>
    <w:rsid w:val="445448FA"/>
    <w:rsid w:val="446F3A85"/>
    <w:rsid w:val="44901581"/>
    <w:rsid w:val="44B51E77"/>
    <w:rsid w:val="44B965D4"/>
    <w:rsid w:val="44BA15F0"/>
    <w:rsid w:val="44BA63A7"/>
    <w:rsid w:val="44C178FA"/>
    <w:rsid w:val="44C4421D"/>
    <w:rsid w:val="44DD59A3"/>
    <w:rsid w:val="44E829A0"/>
    <w:rsid w:val="44EB5650"/>
    <w:rsid w:val="45052B5C"/>
    <w:rsid w:val="451A0154"/>
    <w:rsid w:val="452C3772"/>
    <w:rsid w:val="454528AC"/>
    <w:rsid w:val="45487584"/>
    <w:rsid w:val="45487988"/>
    <w:rsid w:val="45501E68"/>
    <w:rsid w:val="4551714C"/>
    <w:rsid w:val="455B692F"/>
    <w:rsid w:val="456270DC"/>
    <w:rsid w:val="456727B6"/>
    <w:rsid w:val="45790DD0"/>
    <w:rsid w:val="459F405C"/>
    <w:rsid w:val="45A02E71"/>
    <w:rsid w:val="45B963B0"/>
    <w:rsid w:val="45C241D3"/>
    <w:rsid w:val="45C71FD4"/>
    <w:rsid w:val="45D32972"/>
    <w:rsid w:val="45E141CF"/>
    <w:rsid w:val="45E22A2D"/>
    <w:rsid w:val="45F93E45"/>
    <w:rsid w:val="46024FFD"/>
    <w:rsid w:val="46035B83"/>
    <w:rsid w:val="461703D3"/>
    <w:rsid w:val="461B5A58"/>
    <w:rsid w:val="46206F8A"/>
    <w:rsid w:val="4636257C"/>
    <w:rsid w:val="463B406B"/>
    <w:rsid w:val="463D6432"/>
    <w:rsid w:val="46501E0D"/>
    <w:rsid w:val="465D22FF"/>
    <w:rsid w:val="466F75BE"/>
    <w:rsid w:val="46743BFE"/>
    <w:rsid w:val="467675D3"/>
    <w:rsid w:val="469D0882"/>
    <w:rsid w:val="46A16F9B"/>
    <w:rsid w:val="46B24BBA"/>
    <w:rsid w:val="46BA2482"/>
    <w:rsid w:val="46C05DCA"/>
    <w:rsid w:val="46C91677"/>
    <w:rsid w:val="46D010B4"/>
    <w:rsid w:val="46D25219"/>
    <w:rsid w:val="46DA7D28"/>
    <w:rsid w:val="46DF0E9A"/>
    <w:rsid w:val="46E3297E"/>
    <w:rsid w:val="46F02773"/>
    <w:rsid w:val="46F52D20"/>
    <w:rsid w:val="47167A80"/>
    <w:rsid w:val="47290F45"/>
    <w:rsid w:val="474777F9"/>
    <w:rsid w:val="475805C5"/>
    <w:rsid w:val="47633334"/>
    <w:rsid w:val="47881532"/>
    <w:rsid w:val="47966841"/>
    <w:rsid w:val="47986727"/>
    <w:rsid w:val="47B0129C"/>
    <w:rsid w:val="47BA2098"/>
    <w:rsid w:val="47CF34F5"/>
    <w:rsid w:val="47D97611"/>
    <w:rsid w:val="47DD43A0"/>
    <w:rsid w:val="47E47806"/>
    <w:rsid w:val="47E652FE"/>
    <w:rsid w:val="48014811"/>
    <w:rsid w:val="480C4FF4"/>
    <w:rsid w:val="481B4154"/>
    <w:rsid w:val="481E373F"/>
    <w:rsid w:val="48275235"/>
    <w:rsid w:val="482D33E3"/>
    <w:rsid w:val="48407943"/>
    <w:rsid w:val="48474F49"/>
    <w:rsid w:val="484B1D4F"/>
    <w:rsid w:val="4855188D"/>
    <w:rsid w:val="48822425"/>
    <w:rsid w:val="48844C6D"/>
    <w:rsid w:val="48934013"/>
    <w:rsid w:val="489B2682"/>
    <w:rsid w:val="48AD7269"/>
    <w:rsid w:val="48B87BF5"/>
    <w:rsid w:val="48BE567F"/>
    <w:rsid w:val="48D50F50"/>
    <w:rsid w:val="48D76A22"/>
    <w:rsid w:val="48E63567"/>
    <w:rsid w:val="48F21359"/>
    <w:rsid w:val="48FD5F50"/>
    <w:rsid w:val="49002B48"/>
    <w:rsid w:val="4901159C"/>
    <w:rsid w:val="49175570"/>
    <w:rsid w:val="491A201B"/>
    <w:rsid w:val="492B54B0"/>
    <w:rsid w:val="49350C9F"/>
    <w:rsid w:val="49374FBE"/>
    <w:rsid w:val="494369F0"/>
    <w:rsid w:val="494C48E4"/>
    <w:rsid w:val="49724248"/>
    <w:rsid w:val="497A2388"/>
    <w:rsid w:val="49827DE4"/>
    <w:rsid w:val="498C225E"/>
    <w:rsid w:val="499240B5"/>
    <w:rsid w:val="49926698"/>
    <w:rsid w:val="49951CE4"/>
    <w:rsid w:val="49C755CF"/>
    <w:rsid w:val="49C8794C"/>
    <w:rsid w:val="49D042E0"/>
    <w:rsid w:val="49D66A6F"/>
    <w:rsid w:val="49E90C4E"/>
    <w:rsid w:val="49FD2332"/>
    <w:rsid w:val="4A12658D"/>
    <w:rsid w:val="4A162E25"/>
    <w:rsid w:val="4A190CC5"/>
    <w:rsid w:val="4A1940E9"/>
    <w:rsid w:val="4A2B33FF"/>
    <w:rsid w:val="4A300A6F"/>
    <w:rsid w:val="4A5473E8"/>
    <w:rsid w:val="4A862A70"/>
    <w:rsid w:val="4AA34862"/>
    <w:rsid w:val="4ABA7BB7"/>
    <w:rsid w:val="4ACF1C91"/>
    <w:rsid w:val="4AF67837"/>
    <w:rsid w:val="4AFE03C4"/>
    <w:rsid w:val="4B095995"/>
    <w:rsid w:val="4B2B59F8"/>
    <w:rsid w:val="4B39291E"/>
    <w:rsid w:val="4B3A0EDE"/>
    <w:rsid w:val="4B42080D"/>
    <w:rsid w:val="4B46773A"/>
    <w:rsid w:val="4B531DC9"/>
    <w:rsid w:val="4B601395"/>
    <w:rsid w:val="4B644064"/>
    <w:rsid w:val="4B77460A"/>
    <w:rsid w:val="4B7B0F6F"/>
    <w:rsid w:val="4B8775A5"/>
    <w:rsid w:val="4B8D2D53"/>
    <w:rsid w:val="4B9F7C0B"/>
    <w:rsid w:val="4BA32DDE"/>
    <w:rsid w:val="4BA474CD"/>
    <w:rsid w:val="4BAD3BC3"/>
    <w:rsid w:val="4BB464A1"/>
    <w:rsid w:val="4BB77D9E"/>
    <w:rsid w:val="4BD42D85"/>
    <w:rsid w:val="4BDA63B5"/>
    <w:rsid w:val="4BDB0C73"/>
    <w:rsid w:val="4BEB208F"/>
    <w:rsid w:val="4BEF7DD1"/>
    <w:rsid w:val="4BF36DA5"/>
    <w:rsid w:val="4BFE5211"/>
    <w:rsid w:val="4C0301AF"/>
    <w:rsid w:val="4C062252"/>
    <w:rsid w:val="4C0A2835"/>
    <w:rsid w:val="4C190D78"/>
    <w:rsid w:val="4C1E6692"/>
    <w:rsid w:val="4C23376A"/>
    <w:rsid w:val="4C2555A1"/>
    <w:rsid w:val="4C304BAB"/>
    <w:rsid w:val="4C536FC4"/>
    <w:rsid w:val="4C5A62AE"/>
    <w:rsid w:val="4C5A76EE"/>
    <w:rsid w:val="4C601199"/>
    <w:rsid w:val="4C62672E"/>
    <w:rsid w:val="4C6C50C7"/>
    <w:rsid w:val="4C8130A3"/>
    <w:rsid w:val="4C8266DF"/>
    <w:rsid w:val="4C8F4281"/>
    <w:rsid w:val="4C9206B3"/>
    <w:rsid w:val="4CA701D0"/>
    <w:rsid w:val="4CB00E7C"/>
    <w:rsid w:val="4CE223D7"/>
    <w:rsid w:val="4D175E1E"/>
    <w:rsid w:val="4D1877B9"/>
    <w:rsid w:val="4D1D096E"/>
    <w:rsid w:val="4D1D2135"/>
    <w:rsid w:val="4D2E492A"/>
    <w:rsid w:val="4D314284"/>
    <w:rsid w:val="4D427C01"/>
    <w:rsid w:val="4D573E80"/>
    <w:rsid w:val="4D6166CE"/>
    <w:rsid w:val="4D6B3C5A"/>
    <w:rsid w:val="4D745540"/>
    <w:rsid w:val="4D8B58D8"/>
    <w:rsid w:val="4D9370FA"/>
    <w:rsid w:val="4D9868B9"/>
    <w:rsid w:val="4D9B2F06"/>
    <w:rsid w:val="4D9D540B"/>
    <w:rsid w:val="4D9F3EC5"/>
    <w:rsid w:val="4DA06470"/>
    <w:rsid w:val="4DAC4B27"/>
    <w:rsid w:val="4DB91889"/>
    <w:rsid w:val="4DCD3DC9"/>
    <w:rsid w:val="4DFA0CB0"/>
    <w:rsid w:val="4E0D522C"/>
    <w:rsid w:val="4E241889"/>
    <w:rsid w:val="4E2521D3"/>
    <w:rsid w:val="4E3D7A47"/>
    <w:rsid w:val="4E423D60"/>
    <w:rsid w:val="4E436902"/>
    <w:rsid w:val="4E437F61"/>
    <w:rsid w:val="4E494874"/>
    <w:rsid w:val="4E551EA6"/>
    <w:rsid w:val="4E655027"/>
    <w:rsid w:val="4E7702B3"/>
    <w:rsid w:val="4E8B67D3"/>
    <w:rsid w:val="4E996346"/>
    <w:rsid w:val="4EC053B9"/>
    <w:rsid w:val="4EE61A15"/>
    <w:rsid w:val="4EF57F33"/>
    <w:rsid w:val="4EFA04E8"/>
    <w:rsid w:val="4F2D3241"/>
    <w:rsid w:val="4F365FAE"/>
    <w:rsid w:val="4F387449"/>
    <w:rsid w:val="4F560BFE"/>
    <w:rsid w:val="4F7B4D5C"/>
    <w:rsid w:val="4F8F70F1"/>
    <w:rsid w:val="4FA61A51"/>
    <w:rsid w:val="4FAB7E91"/>
    <w:rsid w:val="4FAE1D52"/>
    <w:rsid w:val="4FB57A01"/>
    <w:rsid w:val="4FBE099C"/>
    <w:rsid w:val="4FD35314"/>
    <w:rsid w:val="4FD95B8A"/>
    <w:rsid w:val="4FE45773"/>
    <w:rsid w:val="4FF0236A"/>
    <w:rsid w:val="4FFD0E57"/>
    <w:rsid w:val="500B2D00"/>
    <w:rsid w:val="50131DB5"/>
    <w:rsid w:val="5016133C"/>
    <w:rsid w:val="50161ED6"/>
    <w:rsid w:val="501C315F"/>
    <w:rsid w:val="502C73CF"/>
    <w:rsid w:val="50355BEE"/>
    <w:rsid w:val="503A10B1"/>
    <w:rsid w:val="503B1CFB"/>
    <w:rsid w:val="503D00C8"/>
    <w:rsid w:val="504023C6"/>
    <w:rsid w:val="50417E3D"/>
    <w:rsid w:val="5063037F"/>
    <w:rsid w:val="506A5C79"/>
    <w:rsid w:val="50700215"/>
    <w:rsid w:val="50780666"/>
    <w:rsid w:val="50827E63"/>
    <w:rsid w:val="508F29C8"/>
    <w:rsid w:val="509C1E96"/>
    <w:rsid w:val="50AE34C0"/>
    <w:rsid w:val="50B01844"/>
    <w:rsid w:val="50B17BA8"/>
    <w:rsid w:val="50CB6C03"/>
    <w:rsid w:val="50E35FFE"/>
    <w:rsid w:val="50F51508"/>
    <w:rsid w:val="511321FA"/>
    <w:rsid w:val="51143B26"/>
    <w:rsid w:val="51167A58"/>
    <w:rsid w:val="512B1640"/>
    <w:rsid w:val="512C73D2"/>
    <w:rsid w:val="513F14CB"/>
    <w:rsid w:val="516073FE"/>
    <w:rsid w:val="5163036B"/>
    <w:rsid w:val="5165099E"/>
    <w:rsid w:val="51762499"/>
    <w:rsid w:val="5186275D"/>
    <w:rsid w:val="51AC406F"/>
    <w:rsid w:val="51C63238"/>
    <w:rsid w:val="51D412F6"/>
    <w:rsid w:val="51EC71F3"/>
    <w:rsid w:val="51F9627F"/>
    <w:rsid w:val="51FB1085"/>
    <w:rsid w:val="52025C10"/>
    <w:rsid w:val="5203573E"/>
    <w:rsid w:val="52157E66"/>
    <w:rsid w:val="5216469A"/>
    <w:rsid w:val="521E4F8A"/>
    <w:rsid w:val="52235D7C"/>
    <w:rsid w:val="522A688F"/>
    <w:rsid w:val="52426781"/>
    <w:rsid w:val="52552958"/>
    <w:rsid w:val="525A5E0F"/>
    <w:rsid w:val="52627FD2"/>
    <w:rsid w:val="52661983"/>
    <w:rsid w:val="52666914"/>
    <w:rsid w:val="52774226"/>
    <w:rsid w:val="527D3D7D"/>
    <w:rsid w:val="527F21CE"/>
    <w:rsid w:val="528F5E6A"/>
    <w:rsid w:val="52AF02BB"/>
    <w:rsid w:val="52B94C95"/>
    <w:rsid w:val="52C14560"/>
    <w:rsid w:val="52C3098D"/>
    <w:rsid w:val="52C35B14"/>
    <w:rsid w:val="52D41E57"/>
    <w:rsid w:val="52E15F9A"/>
    <w:rsid w:val="52E448C1"/>
    <w:rsid w:val="52E63A37"/>
    <w:rsid w:val="531D398D"/>
    <w:rsid w:val="533740F6"/>
    <w:rsid w:val="536133AD"/>
    <w:rsid w:val="537D5003"/>
    <w:rsid w:val="5383352B"/>
    <w:rsid w:val="538B4884"/>
    <w:rsid w:val="53BB5953"/>
    <w:rsid w:val="53CB4BAD"/>
    <w:rsid w:val="53D20CBE"/>
    <w:rsid w:val="53D855EF"/>
    <w:rsid w:val="53E54BCA"/>
    <w:rsid w:val="53E600F1"/>
    <w:rsid w:val="54056C2E"/>
    <w:rsid w:val="541A6CDE"/>
    <w:rsid w:val="541A79B6"/>
    <w:rsid w:val="541F4047"/>
    <w:rsid w:val="543A1ABD"/>
    <w:rsid w:val="543C788B"/>
    <w:rsid w:val="543E3131"/>
    <w:rsid w:val="54434154"/>
    <w:rsid w:val="54582D46"/>
    <w:rsid w:val="54587EFD"/>
    <w:rsid w:val="547A2F5B"/>
    <w:rsid w:val="54817A35"/>
    <w:rsid w:val="549B30E2"/>
    <w:rsid w:val="54AF64D7"/>
    <w:rsid w:val="54B7678D"/>
    <w:rsid w:val="54B968D1"/>
    <w:rsid w:val="54BD2195"/>
    <w:rsid w:val="54D67D81"/>
    <w:rsid w:val="54DC4369"/>
    <w:rsid w:val="54EB60BB"/>
    <w:rsid w:val="54FC5EBF"/>
    <w:rsid w:val="550A0F9D"/>
    <w:rsid w:val="55212DE0"/>
    <w:rsid w:val="55346F26"/>
    <w:rsid w:val="55355BAC"/>
    <w:rsid w:val="55457A02"/>
    <w:rsid w:val="5547756E"/>
    <w:rsid w:val="555F625B"/>
    <w:rsid w:val="557260A0"/>
    <w:rsid w:val="557A3DE7"/>
    <w:rsid w:val="5582177F"/>
    <w:rsid w:val="558D22A9"/>
    <w:rsid w:val="558D64C2"/>
    <w:rsid w:val="55AA2149"/>
    <w:rsid w:val="55B31E2B"/>
    <w:rsid w:val="55C03A1A"/>
    <w:rsid w:val="55C8729C"/>
    <w:rsid w:val="55D5666D"/>
    <w:rsid w:val="55EA562A"/>
    <w:rsid w:val="55F82481"/>
    <w:rsid w:val="5600491A"/>
    <w:rsid w:val="560175F4"/>
    <w:rsid w:val="56041B89"/>
    <w:rsid w:val="561E1B2B"/>
    <w:rsid w:val="56225094"/>
    <w:rsid w:val="562E3CBD"/>
    <w:rsid w:val="56385785"/>
    <w:rsid w:val="56397CC3"/>
    <w:rsid w:val="563B28BC"/>
    <w:rsid w:val="56415CBA"/>
    <w:rsid w:val="566F2FF8"/>
    <w:rsid w:val="568368DE"/>
    <w:rsid w:val="56A37424"/>
    <w:rsid w:val="56C26B9F"/>
    <w:rsid w:val="56EB05FC"/>
    <w:rsid w:val="56F80143"/>
    <w:rsid w:val="56F850A1"/>
    <w:rsid w:val="5707342E"/>
    <w:rsid w:val="57087DD5"/>
    <w:rsid w:val="570B3A11"/>
    <w:rsid w:val="570D55B0"/>
    <w:rsid w:val="572F4370"/>
    <w:rsid w:val="57311706"/>
    <w:rsid w:val="57316B62"/>
    <w:rsid w:val="573260E8"/>
    <w:rsid w:val="573F5DF4"/>
    <w:rsid w:val="57487EF9"/>
    <w:rsid w:val="57566F57"/>
    <w:rsid w:val="577779CD"/>
    <w:rsid w:val="577D5EA0"/>
    <w:rsid w:val="57827526"/>
    <w:rsid w:val="57835872"/>
    <w:rsid w:val="579307B2"/>
    <w:rsid w:val="57A9473A"/>
    <w:rsid w:val="57D83E10"/>
    <w:rsid w:val="57DF15A8"/>
    <w:rsid w:val="57EF553C"/>
    <w:rsid w:val="57F278F7"/>
    <w:rsid w:val="57FA3F2F"/>
    <w:rsid w:val="580249E9"/>
    <w:rsid w:val="580F5CE4"/>
    <w:rsid w:val="581D0F85"/>
    <w:rsid w:val="58245ABC"/>
    <w:rsid w:val="58311772"/>
    <w:rsid w:val="58374899"/>
    <w:rsid w:val="583D110C"/>
    <w:rsid w:val="585B5F40"/>
    <w:rsid w:val="58760D1D"/>
    <w:rsid w:val="58766AF0"/>
    <w:rsid w:val="588D5FB6"/>
    <w:rsid w:val="588F6E1D"/>
    <w:rsid w:val="58A3441E"/>
    <w:rsid w:val="58AD5174"/>
    <w:rsid w:val="58CA7814"/>
    <w:rsid w:val="591C5F7E"/>
    <w:rsid w:val="591F4074"/>
    <w:rsid w:val="593111CB"/>
    <w:rsid w:val="59400133"/>
    <w:rsid w:val="59585248"/>
    <w:rsid w:val="598A51F6"/>
    <w:rsid w:val="59962D3B"/>
    <w:rsid w:val="599B5EA4"/>
    <w:rsid w:val="59A01899"/>
    <w:rsid w:val="59A737D4"/>
    <w:rsid w:val="59AC6251"/>
    <w:rsid w:val="59B755D4"/>
    <w:rsid w:val="59BD6F16"/>
    <w:rsid w:val="59BF606D"/>
    <w:rsid w:val="59CF1566"/>
    <w:rsid w:val="59D77FD6"/>
    <w:rsid w:val="59E36878"/>
    <w:rsid w:val="59F04FB8"/>
    <w:rsid w:val="5A044E26"/>
    <w:rsid w:val="5A221ED3"/>
    <w:rsid w:val="5A23582B"/>
    <w:rsid w:val="5A27377D"/>
    <w:rsid w:val="5A330519"/>
    <w:rsid w:val="5A465E96"/>
    <w:rsid w:val="5A4A2677"/>
    <w:rsid w:val="5A4E2167"/>
    <w:rsid w:val="5A504131"/>
    <w:rsid w:val="5A593389"/>
    <w:rsid w:val="5A665BE4"/>
    <w:rsid w:val="5A737FB5"/>
    <w:rsid w:val="5AC429BF"/>
    <w:rsid w:val="5AC83B1C"/>
    <w:rsid w:val="5AE15133"/>
    <w:rsid w:val="5AF97A2B"/>
    <w:rsid w:val="5AFB5277"/>
    <w:rsid w:val="5AFF0EA5"/>
    <w:rsid w:val="5B0C5AA7"/>
    <w:rsid w:val="5B14436C"/>
    <w:rsid w:val="5B1C7425"/>
    <w:rsid w:val="5B2215DB"/>
    <w:rsid w:val="5B2B0167"/>
    <w:rsid w:val="5B3F2065"/>
    <w:rsid w:val="5B487B58"/>
    <w:rsid w:val="5B487F9B"/>
    <w:rsid w:val="5B560086"/>
    <w:rsid w:val="5B583407"/>
    <w:rsid w:val="5B5B2204"/>
    <w:rsid w:val="5B5F6332"/>
    <w:rsid w:val="5B744096"/>
    <w:rsid w:val="5B797403"/>
    <w:rsid w:val="5B943004"/>
    <w:rsid w:val="5BA83AF9"/>
    <w:rsid w:val="5BB029AE"/>
    <w:rsid w:val="5BB475E3"/>
    <w:rsid w:val="5BC00E43"/>
    <w:rsid w:val="5BC16969"/>
    <w:rsid w:val="5BC9705A"/>
    <w:rsid w:val="5BCF3A2A"/>
    <w:rsid w:val="5BFF4CBE"/>
    <w:rsid w:val="5C040F03"/>
    <w:rsid w:val="5C120133"/>
    <w:rsid w:val="5C2A6C04"/>
    <w:rsid w:val="5C2F518D"/>
    <w:rsid w:val="5C3A44DB"/>
    <w:rsid w:val="5C3D26B7"/>
    <w:rsid w:val="5C3F6790"/>
    <w:rsid w:val="5C447CC6"/>
    <w:rsid w:val="5C550302"/>
    <w:rsid w:val="5C6C13F2"/>
    <w:rsid w:val="5C71084B"/>
    <w:rsid w:val="5CA723B1"/>
    <w:rsid w:val="5CB92345"/>
    <w:rsid w:val="5CBD38B3"/>
    <w:rsid w:val="5CE01E11"/>
    <w:rsid w:val="5CE760E3"/>
    <w:rsid w:val="5CE768A3"/>
    <w:rsid w:val="5CF05758"/>
    <w:rsid w:val="5CF40292"/>
    <w:rsid w:val="5D170F36"/>
    <w:rsid w:val="5D212425"/>
    <w:rsid w:val="5D213DA2"/>
    <w:rsid w:val="5D260384"/>
    <w:rsid w:val="5D2B49E2"/>
    <w:rsid w:val="5D3057F0"/>
    <w:rsid w:val="5D4356C0"/>
    <w:rsid w:val="5D533F1C"/>
    <w:rsid w:val="5D56047F"/>
    <w:rsid w:val="5D7C33A9"/>
    <w:rsid w:val="5D902B22"/>
    <w:rsid w:val="5D940BCB"/>
    <w:rsid w:val="5D9876D0"/>
    <w:rsid w:val="5D9D624A"/>
    <w:rsid w:val="5DA273C3"/>
    <w:rsid w:val="5DAE34F2"/>
    <w:rsid w:val="5DB20097"/>
    <w:rsid w:val="5DB30574"/>
    <w:rsid w:val="5DB662CC"/>
    <w:rsid w:val="5DEF7705"/>
    <w:rsid w:val="5E2A13EC"/>
    <w:rsid w:val="5E317DD6"/>
    <w:rsid w:val="5E3A5775"/>
    <w:rsid w:val="5E404071"/>
    <w:rsid w:val="5E6C4F82"/>
    <w:rsid w:val="5E7A79CF"/>
    <w:rsid w:val="5EA0508C"/>
    <w:rsid w:val="5EA12317"/>
    <w:rsid w:val="5EA262CD"/>
    <w:rsid w:val="5EAC56AE"/>
    <w:rsid w:val="5EAE0E19"/>
    <w:rsid w:val="5EB54434"/>
    <w:rsid w:val="5EC42F4A"/>
    <w:rsid w:val="5ED82B33"/>
    <w:rsid w:val="5ED949CD"/>
    <w:rsid w:val="5EF17565"/>
    <w:rsid w:val="5EF676E1"/>
    <w:rsid w:val="5F0B1CD3"/>
    <w:rsid w:val="5F1117DE"/>
    <w:rsid w:val="5F2419B5"/>
    <w:rsid w:val="5F286993"/>
    <w:rsid w:val="5F2913F5"/>
    <w:rsid w:val="5F2F3B80"/>
    <w:rsid w:val="5F3B2528"/>
    <w:rsid w:val="5F5A172E"/>
    <w:rsid w:val="5F5E1FB3"/>
    <w:rsid w:val="5F6E6C84"/>
    <w:rsid w:val="5F6F1A2E"/>
    <w:rsid w:val="5F826DD0"/>
    <w:rsid w:val="5F8319C9"/>
    <w:rsid w:val="5F8B0B82"/>
    <w:rsid w:val="5F8F6DFC"/>
    <w:rsid w:val="5F921290"/>
    <w:rsid w:val="5F9A4752"/>
    <w:rsid w:val="5FAC538D"/>
    <w:rsid w:val="5FE13A7D"/>
    <w:rsid w:val="5FEF6830"/>
    <w:rsid w:val="5FF03CC9"/>
    <w:rsid w:val="5FF03E5D"/>
    <w:rsid w:val="60194DA2"/>
    <w:rsid w:val="6022459A"/>
    <w:rsid w:val="60281E05"/>
    <w:rsid w:val="60362F81"/>
    <w:rsid w:val="603B01DF"/>
    <w:rsid w:val="604031C7"/>
    <w:rsid w:val="605F6F7F"/>
    <w:rsid w:val="606B1C00"/>
    <w:rsid w:val="60790EC0"/>
    <w:rsid w:val="60916EC5"/>
    <w:rsid w:val="60AA54B7"/>
    <w:rsid w:val="60BC08E8"/>
    <w:rsid w:val="60C413D5"/>
    <w:rsid w:val="60C67C8F"/>
    <w:rsid w:val="60DC4C4A"/>
    <w:rsid w:val="60EE4A80"/>
    <w:rsid w:val="60F01E56"/>
    <w:rsid w:val="60F63558"/>
    <w:rsid w:val="61006D5E"/>
    <w:rsid w:val="610F1900"/>
    <w:rsid w:val="6110707D"/>
    <w:rsid w:val="611B4638"/>
    <w:rsid w:val="61225FC3"/>
    <w:rsid w:val="61262FD4"/>
    <w:rsid w:val="612B378E"/>
    <w:rsid w:val="612D68B8"/>
    <w:rsid w:val="612E684E"/>
    <w:rsid w:val="6155261F"/>
    <w:rsid w:val="615838CB"/>
    <w:rsid w:val="616A3124"/>
    <w:rsid w:val="6176379B"/>
    <w:rsid w:val="617A7850"/>
    <w:rsid w:val="61906E53"/>
    <w:rsid w:val="6196121E"/>
    <w:rsid w:val="61A826A9"/>
    <w:rsid w:val="61AF0EC0"/>
    <w:rsid w:val="61B431F8"/>
    <w:rsid w:val="61CB7E47"/>
    <w:rsid w:val="61D5369A"/>
    <w:rsid w:val="61DB33C8"/>
    <w:rsid w:val="61DD3026"/>
    <w:rsid w:val="61E879B9"/>
    <w:rsid w:val="61F16C5F"/>
    <w:rsid w:val="62030D78"/>
    <w:rsid w:val="621517BC"/>
    <w:rsid w:val="62157A0E"/>
    <w:rsid w:val="621660AF"/>
    <w:rsid w:val="62202C3F"/>
    <w:rsid w:val="622C35D7"/>
    <w:rsid w:val="623A1132"/>
    <w:rsid w:val="626B22F0"/>
    <w:rsid w:val="627525F5"/>
    <w:rsid w:val="62787FBB"/>
    <w:rsid w:val="627E3169"/>
    <w:rsid w:val="629F3DE9"/>
    <w:rsid w:val="62A7131C"/>
    <w:rsid w:val="62C236F2"/>
    <w:rsid w:val="62C8171F"/>
    <w:rsid w:val="62CE45AA"/>
    <w:rsid w:val="62DB5758"/>
    <w:rsid w:val="62E6476D"/>
    <w:rsid w:val="62EC4D12"/>
    <w:rsid w:val="62FA3529"/>
    <w:rsid w:val="62FC0F8D"/>
    <w:rsid w:val="62FD472A"/>
    <w:rsid w:val="630465F8"/>
    <w:rsid w:val="630E4B89"/>
    <w:rsid w:val="63200C23"/>
    <w:rsid w:val="6326158B"/>
    <w:rsid w:val="632F6225"/>
    <w:rsid w:val="63636DFB"/>
    <w:rsid w:val="636B73BB"/>
    <w:rsid w:val="6374667A"/>
    <w:rsid w:val="637C3276"/>
    <w:rsid w:val="637F66B6"/>
    <w:rsid w:val="6385421C"/>
    <w:rsid w:val="638A2ACB"/>
    <w:rsid w:val="638F1193"/>
    <w:rsid w:val="63903849"/>
    <w:rsid w:val="63C0369D"/>
    <w:rsid w:val="63D05908"/>
    <w:rsid w:val="63D86F45"/>
    <w:rsid w:val="63DA4A6C"/>
    <w:rsid w:val="640F202B"/>
    <w:rsid w:val="64355C74"/>
    <w:rsid w:val="64373C6C"/>
    <w:rsid w:val="643D0ED4"/>
    <w:rsid w:val="6449332F"/>
    <w:rsid w:val="64517E53"/>
    <w:rsid w:val="64636CF2"/>
    <w:rsid w:val="64830F29"/>
    <w:rsid w:val="649515F6"/>
    <w:rsid w:val="6497292D"/>
    <w:rsid w:val="649A0D72"/>
    <w:rsid w:val="64A225B7"/>
    <w:rsid w:val="64AC6408"/>
    <w:rsid w:val="64C43CE0"/>
    <w:rsid w:val="64CD3717"/>
    <w:rsid w:val="64CF659A"/>
    <w:rsid w:val="64EE6D85"/>
    <w:rsid w:val="64F275F1"/>
    <w:rsid w:val="64F36AC9"/>
    <w:rsid w:val="65094859"/>
    <w:rsid w:val="650C52F1"/>
    <w:rsid w:val="651E324A"/>
    <w:rsid w:val="65297A59"/>
    <w:rsid w:val="652A2114"/>
    <w:rsid w:val="65334204"/>
    <w:rsid w:val="65366FD7"/>
    <w:rsid w:val="65485FDF"/>
    <w:rsid w:val="65501489"/>
    <w:rsid w:val="6560717E"/>
    <w:rsid w:val="656D5ABF"/>
    <w:rsid w:val="657452D8"/>
    <w:rsid w:val="657F130A"/>
    <w:rsid w:val="65917175"/>
    <w:rsid w:val="659D18EC"/>
    <w:rsid w:val="65A8378E"/>
    <w:rsid w:val="65C40258"/>
    <w:rsid w:val="65D37370"/>
    <w:rsid w:val="65EF7D0A"/>
    <w:rsid w:val="660F72D8"/>
    <w:rsid w:val="661A1A97"/>
    <w:rsid w:val="661C1ECA"/>
    <w:rsid w:val="661C479F"/>
    <w:rsid w:val="66284C29"/>
    <w:rsid w:val="66384DD9"/>
    <w:rsid w:val="665048CA"/>
    <w:rsid w:val="66641D46"/>
    <w:rsid w:val="66693CFA"/>
    <w:rsid w:val="66721CD5"/>
    <w:rsid w:val="668E3C35"/>
    <w:rsid w:val="66A949A7"/>
    <w:rsid w:val="66AD62E2"/>
    <w:rsid w:val="66AD6A92"/>
    <w:rsid w:val="66B54324"/>
    <w:rsid w:val="66B6356E"/>
    <w:rsid w:val="66C12EDE"/>
    <w:rsid w:val="66DE1D66"/>
    <w:rsid w:val="66F35ADD"/>
    <w:rsid w:val="67096063"/>
    <w:rsid w:val="67111486"/>
    <w:rsid w:val="67177D85"/>
    <w:rsid w:val="67200608"/>
    <w:rsid w:val="672C6429"/>
    <w:rsid w:val="67322927"/>
    <w:rsid w:val="674C7A2E"/>
    <w:rsid w:val="6762421C"/>
    <w:rsid w:val="676C68C0"/>
    <w:rsid w:val="6770623C"/>
    <w:rsid w:val="677265C3"/>
    <w:rsid w:val="6785077F"/>
    <w:rsid w:val="67A264D4"/>
    <w:rsid w:val="67A50441"/>
    <w:rsid w:val="67B22129"/>
    <w:rsid w:val="67CF3371"/>
    <w:rsid w:val="67D23051"/>
    <w:rsid w:val="67D62E81"/>
    <w:rsid w:val="67D839B8"/>
    <w:rsid w:val="67DA0111"/>
    <w:rsid w:val="67DD37E8"/>
    <w:rsid w:val="67EA5156"/>
    <w:rsid w:val="67EB6921"/>
    <w:rsid w:val="67F937D0"/>
    <w:rsid w:val="67FF2C0B"/>
    <w:rsid w:val="68221B15"/>
    <w:rsid w:val="68263755"/>
    <w:rsid w:val="68273FF7"/>
    <w:rsid w:val="682742D7"/>
    <w:rsid w:val="68285BC5"/>
    <w:rsid w:val="683D1DF8"/>
    <w:rsid w:val="685C02BF"/>
    <w:rsid w:val="685D7261"/>
    <w:rsid w:val="68703077"/>
    <w:rsid w:val="68CD6E93"/>
    <w:rsid w:val="68DB5B79"/>
    <w:rsid w:val="68EF2D67"/>
    <w:rsid w:val="69011083"/>
    <w:rsid w:val="6903270F"/>
    <w:rsid w:val="690600B1"/>
    <w:rsid w:val="690D143F"/>
    <w:rsid w:val="69143AB3"/>
    <w:rsid w:val="6915452E"/>
    <w:rsid w:val="69357BD0"/>
    <w:rsid w:val="69384BA8"/>
    <w:rsid w:val="69747DEC"/>
    <w:rsid w:val="699D79C3"/>
    <w:rsid w:val="69A164FA"/>
    <w:rsid w:val="69A3469F"/>
    <w:rsid w:val="69BE2FAF"/>
    <w:rsid w:val="69D32689"/>
    <w:rsid w:val="69D66D3E"/>
    <w:rsid w:val="69D76F94"/>
    <w:rsid w:val="69DD70E8"/>
    <w:rsid w:val="69E66AC6"/>
    <w:rsid w:val="69E901E6"/>
    <w:rsid w:val="69E94E02"/>
    <w:rsid w:val="69F61195"/>
    <w:rsid w:val="6A040A94"/>
    <w:rsid w:val="6A0666A1"/>
    <w:rsid w:val="6A20422A"/>
    <w:rsid w:val="6A34495F"/>
    <w:rsid w:val="6A374BBE"/>
    <w:rsid w:val="6A452D8E"/>
    <w:rsid w:val="6A474C79"/>
    <w:rsid w:val="6A4D4670"/>
    <w:rsid w:val="6A4F679A"/>
    <w:rsid w:val="6A535287"/>
    <w:rsid w:val="6A6434CC"/>
    <w:rsid w:val="6A6A3DBE"/>
    <w:rsid w:val="6A7916AE"/>
    <w:rsid w:val="6A7D24EA"/>
    <w:rsid w:val="6A8463AF"/>
    <w:rsid w:val="6A891DD8"/>
    <w:rsid w:val="6A991831"/>
    <w:rsid w:val="6AA42325"/>
    <w:rsid w:val="6AA67087"/>
    <w:rsid w:val="6AAA10E7"/>
    <w:rsid w:val="6AB875FF"/>
    <w:rsid w:val="6ABA1B82"/>
    <w:rsid w:val="6ABB7BF4"/>
    <w:rsid w:val="6AD16149"/>
    <w:rsid w:val="6AD745FB"/>
    <w:rsid w:val="6ADF7571"/>
    <w:rsid w:val="6AE13D78"/>
    <w:rsid w:val="6AEA6B50"/>
    <w:rsid w:val="6AF02DC7"/>
    <w:rsid w:val="6B1906E5"/>
    <w:rsid w:val="6B222BA3"/>
    <w:rsid w:val="6B2F7D93"/>
    <w:rsid w:val="6B392445"/>
    <w:rsid w:val="6B43739A"/>
    <w:rsid w:val="6B4F1B49"/>
    <w:rsid w:val="6B64656D"/>
    <w:rsid w:val="6B742632"/>
    <w:rsid w:val="6B877783"/>
    <w:rsid w:val="6B991236"/>
    <w:rsid w:val="6BA93432"/>
    <w:rsid w:val="6BB37C10"/>
    <w:rsid w:val="6BB71A6C"/>
    <w:rsid w:val="6BC00A52"/>
    <w:rsid w:val="6BD76A7D"/>
    <w:rsid w:val="6BE10B05"/>
    <w:rsid w:val="6BEC1CFC"/>
    <w:rsid w:val="6C0427B1"/>
    <w:rsid w:val="6C171B5B"/>
    <w:rsid w:val="6C1722F0"/>
    <w:rsid w:val="6C220C16"/>
    <w:rsid w:val="6C221CEA"/>
    <w:rsid w:val="6C244D8E"/>
    <w:rsid w:val="6C366BB3"/>
    <w:rsid w:val="6C5918C2"/>
    <w:rsid w:val="6C710200"/>
    <w:rsid w:val="6CA17EC2"/>
    <w:rsid w:val="6CC6270B"/>
    <w:rsid w:val="6CC97AEF"/>
    <w:rsid w:val="6CCB46F2"/>
    <w:rsid w:val="6CEA4D0F"/>
    <w:rsid w:val="6CF93849"/>
    <w:rsid w:val="6CFB3CEF"/>
    <w:rsid w:val="6D04097A"/>
    <w:rsid w:val="6D175F18"/>
    <w:rsid w:val="6D235A2F"/>
    <w:rsid w:val="6D6B78DA"/>
    <w:rsid w:val="6D754225"/>
    <w:rsid w:val="6D7611B0"/>
    <w:rsid w:val="6D785A21"/>
    <w:rsid w:val="6D953514"/>
    <w:rsid w:val="6D9F355A"/>
    <w:rsid w:val="6DAB1768"/>
    <w:rsid w:val="6DC86AD0"/>
    <w:rsid w:val="6DD93FE6"/>
    <w:rsid w:val="6DF46CCC"/>
    <w:rsid w:val="6E031089"/>
    <w:rsid w:val="6E0472B5"/>
    <w:rsid w:val="6E061EEA"/>
    <w:rsid w:val="6E0E0133"/>
    <w:rsid w:val="6E1D4C6F"/>
    <w:rsid w:val="6E212D56"/>
    <w:rsid w:val="6E282DAB"/>
    <w:rsid w:val="6E305180"/>
    <w:rsid w:val="6E39502D"/>
    <w:rsid w:val="6E397368"/>
    <w:rsid w:val="6E3C23F0"/>
    <w:rsid w:val="6E4A0232"/>
    <w:rsid w:val="6E4C2A0A"/>
    <w:rsid w:val="6E4C486D"/>
    <w:rsid w:val="6E5C3D31"/>
    <w:rsid w:val="6E725F76"/>
    <w:rsid w:val="6E727D40"/>
    <w:rsid w:val="6E7937BF"/>
    <w:rsid w:val="6E932C94"/>
    <w:rsid w:val="6EA21536"/>
    <w:rsid w:val="6EAD6B3E"/>
    <w:rsid w:val="6EB32A89"/>
    <w:rsid w:val="6EB97A75"/>
    <w:rsid w:val="6EBA7973"/>
    <w:rsid w:val="6ECB0B92"/>
    <w:rsid w:val="6ED053E9"/>
    <w:rsid w:val="6EE72CF8"/>
    <w:rsid w:val="6EE82237"/>
    <w:rsid w:val="6EF36BC9"/>
    <w:rsid w:val="6F0637A6"/>
    <w:rsid w:val="6F2F2010"/>
    <w:rsid w:val="6F320852"/>
    <w:rsid w:val="6F375BFC"/>
    <w:rsid w:val="6F5148CE"/>
    <w:rsid w:val="6F617007"/>
    <w:rsid w:val="6F8E515E"/>
    <w:rsid w:val="6FA20211"/>
    <w:rsid w:val="6FA355FA"/>
    <w:rsid w:val="6FB6638D"/>
    <w:rsid w:val="6FBC5825"/>
    <w:rsid w:val="6FBE3493"/>
    <w:rsid w:val="6FBF481A"/>
    <w:rsid w:val="6FC249DF"/>
    <w:rsid w:val="6FD27793"/>
    <w:rsid w:val="6FD44AF5"/>
    <w:rsid w:val="6FE70A1E"/>
    <w:rsid w:val="6FF0281B"/>
    <w:rsid w:val="6FF03FDE"/>
    <w:rsid w:val="70022200"/>
    <w:rsid w:val="702A4DA0"/>
    <w:rsid w:val="703E2D33"/>
    <w:rsid w:val="703F2826"/>
    <w:rsid w:val="7045158B"/>
    <w:rsid w:val="704600CC"/>
    <w:rsid w:val="704803BE"/>
    <w:rsid w:val="70570158"/>
    <w:rsid w:val="706F458E"/>
    <w:rsid w:val="70725FE2"/>
    <w:rsid w:val="70944E56"/>
    <w:rsid w:val="70A102EC"/>
    <w:rsid w:val="70AC5D1C"/>
    <w:rsid w:val="70B33B5B"/>
    <w:rsid w:val="70B8682D"/>
    <w:rsid w:val="70BA7A3D"/>
    <w:rsid w:val="70BE0E9C"/>
    <w:rsid w:val="70C26FB3"/>
    <w:rsid w:val="70E426A2"/>
    <w:rsid w:val="70E7668C"/>
    <w:rsid w:val="70F45873"/>
    <w:rsid w:val="712554EC"/>
    <w:rsid w:val="7131206D"/>
    <w:rsid w:val="71324162"/>
    <w:rsid w:val="713F00A6"/>
    <w:rsid w:val="714479C8"/>
    <w:rsid w:val="714B4A6A"/>
    <w:rsid w:val="714E4D30"/>
    <w:rsid w:val="716E328D"/>
    <w:rsid w:val="71840C13"/>
    <w:rsid w:val="719163A8"/>
    <w:rsid w:val="71966E43"/>
    <w:rsid w:val="719B7DE4"/>
    <w:rsid w:val="719D33B1"/>
    <w:rsid w:val="71BF0783"/>
    <w:rsid w:val="71C271C5"/>
    <w:rsid w:val="71CD600A"/>
    <w:rsid w:val="71D570B5"/>
    <w:rsid w:val="71EA5102"/>
    <w:rsid w:val="71FF0242"/>
    <w:rsid w:val="72023B0B"/>
    <w:rsid w:val="720813C3"/>
    <w:rsid w:val="720B19F5"/>
    <w:rsid w:val="7218549C"/>
    <w:rsid w:val="723C6383"/>
    <w:rsid w:val="723F3E7B"/>
    <w:rsid w:val="72475391"/>
    <w:rsid w:val="724F2AC9"/>
    <w:rsid w:val="72546978"/>
    <w:rsid w:val="72665AC2"/>
    <w:rsid w:val="72680DE4"/>
    <w:rsid w:val="726B35B5"/>
    <w:rsid w:val="727A0866"/>
    <w:rsid w:val="727A2F7F"/>
    <w:rsid w:val="728409C4"/>
    <w:rsid w:val="7292101B"/>
    <w:rsid w:val="72B67271"/>
    <w:rsid w:val="72C32FEB"/>
    <w:rsid w:val="72DA6D04"/>
    <w:rsid w:val="72E242D3"/>
    <w:rsid w:val="72EE4F76"/>
    <w:rsid w:val="72EE7732"/>
    <w:rsid w:val="72F70AD0"/>
    <w:rsid w:val="72FA20B5"/>
    <w:rsid w:val="7305721F"/>
    <w:rsid w:val="730E1F5D"/>
    <w:rsid w:val="732053DA"/>
    <w:rsid w:val="732C4583"/>
    <w:rsid w:val="734B76C4"/>
    <w:rsid w:val="735E7467"/>
    <w:rsid w:val="736819DF"/>
    <w:rsid w:val="73683804"/>
    <w:rsid w:val="738B7B30"/>
    <w:rsid w:val="738E3A36"/>
    <w:rsid w:val="73A7667F"/>
    <w:rsid w:val="73AC69D1"/>
    <w:rsid w:val="73C731C8"/>
    <w:rsid w:val="73CB7925"/>
    <w:rsid w:val="73ED63F2"/>
    <w:rsid w:val="73ED7FC0"/>
    <w:rsid w:val="73F23238"/>
    <w:rsid w:val="73F55CB2"/>
    <w:rsid w:val="740E511F"/>
    <w:rsid w:val="742A559B"/>
    <w:rsid w:val="742D104E"/>
    <w:rsid w:val="7438374D"/>
    <w:rsid w:val="7439442C"/>
    <w:rsid w:val="744F13B2"/>
    <w:rsid w:val="74600FBD"/>
    <w:rsid w:val="748700E5"/>
    <w:rsid w:val="7491216C"/>
    <w:rsid w:val="74947F94"/>
    <w:rsid w:val="749B6F66"/>
    <w:rsid w:val="74A0081C"/>
    <w:rsid w:val="74A60592"/>
    <w:rsid w:val="74A64B8C"/>
    <w:rsid w:val="74C267C3"/>
    <w:rsid w:val="74C355D9"/>
    <w:rsid w:val="74D644A4"/>
    <w:rsid w:val="74F82FA3"/>
    <w:rsid w:val="750D2EF3"/>
    <w:rsid w:val="750D42B2"/>
    <w:rsid w:val="75116A2B"/>
    <w:rsid w:val="751230D3"/>
    <w:rsid w:val="751C6FE3"/>
    <w:rsid w:val="752C3EDE"/>
    <w:rsid w:val="75352025"/>
    <w:rsid w:val="753955D3"/>
    <w:rsid w:val="754B1A1A"/>
    <w:rsid w:val="756C668A"/>
    <w:rsid w:val="75826B4A"/>
    <w:rsid w:val="75971576"/>
    <w:rsid w:val="759F15C1"/>
    <w:rsid w:val="75A71A88"/>
    <w:rsid w:val="75B55338"/>
    <w:rsid w:val="75BC26D5"/>
    <w:rsid w:val="75C77B11"/>
    <w:rsid w:val="75CB536F"/>
    <w:rsid w:val="75D35E10"/>
    <w:rsid w:val="75D6792F"/>
    <w:rsid w:val="75E02EA7"/>
    <w:rsid w:val="75E46DED"/>
    <w:rsid w:val="75EB0D5A"/>
    <w:rsid w:val="75EC476B"/>
    <w:rsid w:val="75F84EF5"/>
    <w:rsid w:val="75FC6352"/>
    <w:rsid w:val="760B3A9E"/>
    <w:rsid w:val="760F0B53"/>
    <w:rsid w:val="76190E6A"/>
    <w:rsid w:val="76213F2E"/>
    <w:rsid w:val="763A5AB1"/>
    <w:rsid w:val="76496349"/>
    <w:rsid w:val="76627A47"/>
    <w:rsid w:val="76677CB4"/>
    <w:rsid w:val="766873F2"/>
    <w:rsid w:val="767B3E8C"/>
    <w:rsid w:val="767C19B2"/>
    <w:rsid w:val="76872336"/>
    <w:rsid w:val="76881136"/>
    <w:rsid w:val="76886701"/>
    <w:rsid w:val="768F12ED"/>
    <w:rsid w:val="76966F18"/>
    <w:rsid w:val="7699599A"/>
    <w:rsid w:val="769B008A"/>
    <w:rsid w:val="769C63CD"/>
    <w:rsid w:val="76A34225"/>
    <w:rsid w:val="76CA604C"/>
    <w:rsid w:val="76E16D70"/>
    <w:rsid w:val="76E23F0B"/>
    <w:rsid w:val="76E302B9"/>
    <w:rsid w:val="76F3590D"/>
    <w:rsid w:val="76FC3750"/>
    <w:rsid w:val="77106CCA"/>
    <w:rsid w:val="771F1F77"/>
    <w:rsid w:val="772049FC"/>
    <w:rsid w:val="77207391"/>
    <w:rsid w:val="7729497A"/>
    <w:rsid w:val="772C3BA4"/>
    <w:rsid w:val="77375C11"/>
    <w:rsid w:val="773C2263"/>
    <w:rsid w:val="774D6F4E"/>
    <w:rsid w:val="77553320"/>
    <w:rsid w:val="775742D4"/>
    <w:rsid w:val="77714507"/>
    <w:rsid w:val="777728A5"/>
    <w:rsid w:val="777C29D4"/>
    <w:rsid w:val="777D3691"/>
    <w:rsid w:val="778C59AD"/>
    <w:rsid w:val="778D2448"/>
    <w:rsid w:val="77D6353F"/>
    <w:rsid w:val="77EA4BEF"/>
    <w:rsid w:val="78064178"/>
    <w:rsid w:val="7809141C"/>
    <w:rsid w:val="781D433E"/>
    <w:rsid w:val="781D6672"/>
    <w:rsid w:val="78223027"/>
    <w:rsid w:val="78295A09"/>
    <w:rsid w:val="78300CA6"/>
    <w:rsid w:val="783F6285"/>
    <w:rsid w:val="785169C1"/>
    <w:rsid w:val="78516F62"/>
    <w:rsid w:val="785B1039"/>
    <w:rsid w:val="785D476D"/>
    <w:rsid w:val="785E0F3D"/>
    <w:rsid w:val="78602865"/>
    <w:rsid w:val="78607EA0"/>
    <w:rsid w:val="78631EAB"/>
    <w:rsid w:val="78970D25"/>
    <w:rsid w:val="789B74E5"/>
    <w:rsid w:val="78AD744F"/>
    <w:rsid w:val="78AE37D4"/>
    <w:rsid w:val="78C22246"/>
    <w:rsid w:val="78D34F15"/>
    <w:rsid w:val="78E41D70"/>
    <w:rsid w:val="78EB3BDB"/>
    <w:rsid w:val="78FF34E7"/>
    <w:rsid w:val="79063023"/>
    <w:rsid w:val="79066B12"/>
    <w:rsid w:val="79096568"/>
    <w:rsid w:val="791241A7"/>
    <w:rsid w:val="791A7FCA"/>
    <w:rsid w:val="792542EF"/>
    <w:rsid w:val="79296942"/>
    <w:rsid w:val="79317AB4"/>
    <w:rsid w:val="793205DE"/>
    <w:rsid w:val="79650DA4"/>
    <w:rsid w:val="797259C5"/>
    <w:rsid w:val="79987C41"/>
    <w:rsid w:val="799F146E"/>
    <w:rsid w:val="79AB133B"/>
    <w:rsid w:val="79B56967"/>
    <w:rsid w:val="79D06C16"/>
    <w:rsid w:val="79D67694"/>
    <w:rsid w:val="79D77906"/>
    <w:rsid w:val="79F66487"/>
    <w:rsid w:val="7A010E72"/>
    <w:rsid w:val="7A216D71"/>
    <w:rsid w:val="7A367656"/>
    <w:rsid w:val="7A3C5934"/>
    <w:rsid w:val="7A496659"/>
    <w:rsid w:val="7A516828"/>
    <w:rsid w:val="7A6115EB"/>
    <w:rsid w:val="7A65191F"/>
    <w:rsid w:val="7A6A6B57"/>
    <w:rsid w:val="7A6D2BEB"/>
    <w:rsid w:val="7A721A4A"/>
    <w:rsid w:val="7A8155BD"/>
    <w:rsid w:val="7A98683C"/>
    <w:rsid w:val="7A9E54DE"/>
    <w:rsid w:val="7AA83ECF"/>
    <w:rsid w:val="7AAB3B60"/>
    <w:rsid w:val="7AAD0E4F"/>
    <w:rsid w:val="7AB16685"/>
    <w:rsid w:val="7ABE0103"/>
    <w:rsid w:val="7AC17394"/>
    <w:rsid w:val="7AC3645C"/>
    <w:rsid w:val="7ACB6115"/>
    <w:rsid w:val="7AE110C1"/>
    <w:rsid w:val="7AE2127A"/>
    <w:rsid w:val="7AE244DA"/>
    <w:rsid w:val="7B095F0A"/>
    <w:rsid w:val="7B1538F5"/>
    <w:rsid w:val="7B1625DA"/>
    <w:rsid w:val="7B166452"/>
    <w:rsid w:val="7B334DFF"/>
    <w:rsid w:val="7B3F6200"/>
    <w:rsid w:val="7B495966"/>
    <w:rsid w:val="7B5473B7"/>
    <w:rsid w:val="7B6A4F6F"/>
    <w:rsid w:val="7B6F3638"/>
    <w:rsid w:val="7B76384B"/>
    <w:rsid w:val="7B77656E"/>
    <w:rsid w:val="7B793C73"/>
    <w:rsid w:val="7B7A6E08"/>
    <w:rsid w:val="7B7E0C3B"/>
    <w:rsid w:val="7B8014B1"/>
    <w:rsid w:val="7B820727"/>
    <w:rsid w:val="7BA11581"/>
    <w:rsid w:val="7BAA4093"/>
    <w:rsid w:val="7BAF347F"/>
    <w:rsid w:val="7BB120FE"/>
    <w:rsid w:val="7BC57958"/>
    <w:rsid w:val="7BD05716"/>
    <w:rsid w:val="7BD1710D"/>
    <w:rsid w:val="7BD42E8B"/>
    <w:rsid w:val="7BE46528"/>
    <w:rsid w:val="7BF04735"/>
    <w:rsid w:val="7C014745"/>
    <w:rsid w:val="7C077F70"/>
    <w:rsid w:val="7C216570"/>
    <w:rsid w:val="7C3D5701"/>
    <w:rsid w:val="7C460395"/>
    <w:rsid w:val="7C486DD7"/>
    <w:rsid w:val="7C6117B8"/>
    <w:rsid w:val="7C7A588C"/>
    <w:rsid w:val="7C816386"/>
    <w:rsid w:val="7C881D83"/>
    <w:rsid w:val="7C8D5574"/>
    <w:rsid w:val="7CAC4B1D"/>
    <w:rsid w:val="7CAF1A5B"/>
    <w:rsid w:val="7CD21436"/>
    <w:rsid w:val="7CD82038"/>
    <w:rsid w:val="7CE16963"/>
    <w:rsid w:val="7D1307C6"/>
    <w:rsid w:val="7D1D4526"/>
    <w:rsid w:val="7D227ABF"/>
    <w:rsid w:val="7D4174A9"/>
    <w:rsid w:val="7D526722"/>
    <w:rsid w:val="7D54565F"/>
    <w:rsid w:val="7D734545"/>
    <w:rsid w:val="7D7B03A0"/>
    <w:rsid w:val="7D7D1081"/>
    <w:rsid w:val="7D9D293A"/>
    <w:rsid w:val="7DB15FC0"/>
    <w:rsid w:val="7DC82318"/>
    <w:rsid w:val="7DDE3AB3"/>
    <w:rsid w:val="7DE24FF9"/>
    <w:rsid w:val="7DEC6845"/>
    <w:rsid w:val="7DEE7CBC"/>
    <w:rsid w:val="7DFF5C78"/>
    <w:rsid w:val="7E017626"/>
    <w:rsid w:val="7E064A12"/>
    <w:rsid w:val="7E1671BD"/>
    <w:rsid w:val="7E1A2F74"/>
    <w:rsid w:val="7E1B0883"/>
    <w:rsid w:val="7E2825B0"/>
    <w:rsid w:val="7E4B05E8"/>
    <w:rsid w:val="7E674229"/>
    <w:rsid w:val="7E715F9D"/>
    <w:rsid w:val="7E7A1D51"/>
    <w:rsid w:val="7E806A7D"/>
    <w:rsid w:val="7E8F49A3"/>
    <w:rsid w:val="7E932A4D"/>
    <w:rsid w:val="7E98397F"/>
    <w:rsid w:val="7EA17F92"/>
    <w:rsid w:val="7EB91C9D"/>
    <w:rsid w:val="7EBA6F89"/>
    <w:rsid w:val="7ECE1D0D"/>
    <w:rsid w:val="7ED16200"/>
    <w:rsid w:val="7ED92C72"/>
    <w:rsid w:val="7EDC1B88"/>
    <w:rsid w:val="7EE71831"/>
    <w:rsid w:val="7EF531D7"/>
    <w:rsid w:val="7EF7251E"/>
    <w:rsid w:val="7EFA2E17"/>
    <w:rsid w:val="7EFD4B35"/>
    <w:rsid w:val="7F254573"/>
    <w:rsid w:val="7F353426"/>
    <w:rsid w:val="7F3701EF"/>
    <w:rsid w:val="7F3E2FF0"/>
    <w:rsid w:val="7F58120E"/>
    <w:rsid w:val="7F5B39C8"/>
    <w:rsid w:val="7F6335C9"/>
    <w:rsid w:val="7F710522"/>
    <w:rsid w:val="7F756CC9"/>
    <w:rsid w:val="7F7A635A"/>
    <w:rsid w:val="7F8250BF"/>
    <w:rsid w:val="7F9949EC"/>
    <w:rsid w:val="7FB64342"/>
    <w:rsid w:val="7FC0320D"/>
    <w:rsid w:val="7FCD7859"/>
    <w:rsid w:val="7FCE327F"/>
    <w:rsid w:val="7FE00647"/>
    <w:rsid w:val="7FEF5953"/>
    <w:rsid w:val="7FF264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4">
    <w:name w:val="heading 1"/>
    <w:basedOn w:val="1"/>
    <w:next w:val="1"/>
    <w:qFormat/>
    <w:uiPriority w:val="1"/>
    <w:pPr>
      <w:spacing w:before="51"/>
      <w:ind w:left="357"/>
      <w:outlineLvl w:val="0"/>
    </w:pPr>
    <w:rPr>
      <w:b/>
      <w:bCs/>
      <w:sz w:val="28"/>
      <w:szCs w:val="28"/>
    </w:rPr>
  </w:style>
  <w:style w:type="paragraph" w:styleId="5">
    <w:name w:val="heading 2"/>
    <w:basedOn w:val="1"/>
    <w:next w:val="1"/>
    <w:qFormat/>
    <w:uiPriority w:val="1"/>
    <w:pPr>
      <w:spacing w:before="1"/>
      <w:ind w:left="751"/>
      <w:outlineLvl w:val="1"/>
    </w:pPr>
    <w:rPr>
      <w:b/>
      <w:bCs/>
      <w:sz w:val="24"/>
      <w:szCs w:val="24"/>
    </w:rPr>
  </w:style>
  <w:style w:type="paragraph" w:styleId="6">
    <w:name w:val="heading 4"/>
    <w:basedOn w:val="1"/>
    <w:next w:val="1"/>
    <w:qFormat/>
    <w:uiPriority w:val="1"/>
    <w:pPr>
      <w:ind w:left="722"/>
      <w:outlineLvl w:val="3"/>
    </w:pPr>
    <w:rPr>
      <w:b/>
      <w:bCs/>
      <w:sz w:val="24"/>
      <w:szCs w:val="24"/>
    </w:rPr>
  </w:style>
  <w:style w:type="character" w:default="1" w:styleId="21">
    <w:name w:val="Default Paragraph Font"/>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0"/>
    <w:pPr>
      <w:ind w:firstLine="420"/>
    </w:pPr>
    <w:rPr>
      <w:szCs w:val="20"/>
    </w:rPr>
  </w:style>
  <w:style w:type="paragraph" w:customStyle="1" w:styleId="3">
    <w:name w:val="正文首行缩进2个字 Char"/>
    <w:basedOn w:val="1"/>
    <w:qFormat/>
    <w:uiPriority w:val="0"/>
    <w:pPr>
      <w:spacing w:line="360" w:lineRule="auto"/>
      <w:ind w:firstLine="480" w:firstLineChars="200"/>
    </w:pPr>
    <w:rPr>
      <w:sz w:val="24"/>
    </w:rPr>
  </w:style>
  <w:style w:type="paragraph" w:styleId="7">
    <w:name w:val="annotation text"/>
    <w:basedOn w:val="1"/>
    <w:qFormat/>
    <w:uiPriority w:val="0"/>
    <w:pPr>
      <w:jc w:val="left"/>
    </w:pPr>
  </w:style>
  <w:style w:type="paragraph" w:styleId="8">
    <w:name w:val="Body Text"/>
    <w:basedOn w:val="1"/>
    <w:next w:val="9"/>
    <w:link w:val="32"/>
    <w:qFormat/>
    <w:uiPriority w:val="1"/>
    <w:pPr>
      <w:jc w:val="both"/>
    </w:pPr>
    <w:rPr>
      <w:sz w:val="24"/>
      <w:szCs w:val="24"/>
    </w:rPr>
  </w:style>
  <w:style w:type="paragraph" w:styleId="9">
    <w:name w:val="Body Text First Indent"/>
    <w:basedOn w:val="8"/>
    <w:qFormat/>
    <w:uiPriority w:val="0"/>
    <w:pPr>
      <w:ind w:firstLine="420" w:firstLineChars="100"/>
    </w:pPr>
  </w:style>
  <w:style w:type="paragraph" w:styleId="10">
    <w:name w:val="Body Text Indent"/>
    <w:basedOn w:val="1"/>
    <w:qFormat/>
    <w:uiPriority w:val="0"/>
    <w:pPr>
      <w:spacing w:line="560" w:lineRule="exact"/>
      <w:ind w:firstLine="640" w:firstLineChars="200"/>
    </w:pPr>
    <w:rPr>
      <w:rFonts w:ascii="仿宋_GB2312" w:eastAsia="仿宋_GB2312"/>
      <w:sz w:val="32"/>
      <w:szCs w:val="24"/>
    </w:rPr>
  </w:style>
  <w:style w:type="paragraph" w:styleId="11">
    <w:name w:val="Plain Text"/>
    <w:basedOn w:val="1"/>
    <w:link w:val="52"/>
    <w:qFormat/>
    <w:uiPriority w:val="0"/>
    <w:rPr>
      <w:rFonts w:hAnsi="Courier New"/>
    </w:rPr>
  </w:style>
  <w:style w:type="paragraph" w:styleId="12">
    <w:name w:val="Date"/>
    <w:basedOn w:val="1"/>
    <w:next w:val="1"/>
    <w:qFormat/>
    <w:uiPriority w:val="99"/>
    <w:rPr>
      <w:rFonts w:ascii="楷体_GB2312" w:eastAsia="楷体_GB2312"/>
      <w:sz w:val="28"/>
      <w:szCs w:val="20"/>
    </w:rPr>
  </w:style>
  <w:style w:type="paragraph" w:styleId="13">
    <w:name w:val="Balloon Text"/>
    <w:basedOn w:val="1"/>
    <w:link w:val="33"/>
    <w:qFormat/>
    <w:uiPriority w:val="0"/>
    <w:rPr>
      <w:sz w:val="18"/>
      <w:szCs w:val="18"/>
    </w:rPr>
  </w:style>
  <w:style w:type="paragraph" w:styleId="14">
    <w:name w:val="footer"/>
    <w:basedOn w:val="1"/>
    <w:qFormat/>
    <w:uiPriority w:val="0"/>
    <w:pPr>
      <w:tabs>
        <w:tab w:val="center" w:pos="4153"/>
        <w:tab w:val="right" w:pos="8306"/>
      </w:tabs>
      <w:snapToGrid w:val="0"/>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1"/>
    <w:pPr>
      <w:spacing w:before="393"/>
      <w:ind w:right="78"/>
      <w:jc w:val="center"/>
    </w:pPr>
    <w:rPr>
      <w:sz w:val="30"/>
      <w:szCs w:val="30"/>
    </w:rPr>
  </w:style>
  <w:style w:type="paragraph" w:styleId="17">
    <w:name w:val="Normal (Web)"/>
    <w:basedOn w:val="1"/>
    <w:qFormat/>
    <w:uiPriority w:val="0"/>
    <w:rPr>
      <w:rFonts w:cs="Times New Roman"/>
      <w:color w:val="333333"/>
      <w:sz w:val="24"/>
      <w:lang w:val="en-US" w:bidi="ar-SA"/>
    </w:rPr>
  </w:style>
  <w:style w:type="paragraph" w:styleId="18">
    <w:name w:val="Body Text First Indent 2"/>
    <w:basedOn w:val="6"/>
    <w:qFormat/>
    <w:uiPriority w:val="0"/>
    <w:pPr>
      <w:ind w:firstLine="420" w:firstLine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basedOn w:val="21"/>
    <w:qFormat/>
    <w:uiPriority w:val="0"/>
    <w:rPr>
      <w:color w:val="333333"/>
      <w:u w:val="none"/>
    </w:rPr>
  </w:style>
  <w:style w:type="character" w:styleId="23">
    <w:name w:val="Emphasis"/>
    <w:basedOn w:val="21"/>
    <w:qFormat/>
    <w:uiPriority w:val="0"/>
  </w:style>
  <w:style w:type="character" w:styleId="24">
    <w:name w:val="HTML Definition"/>
    <w:basedOn w:val="21"/>
    <w:qFormat/>
    <w:uiPriority w:val="0"/>
  </w:style>
  <w:style w:type="character" w:styleId="25">
    <w:name w:val="HTML Variable"/>
    <w:basedOn w:val="21"/>
    <w:qFormat/>
    <w:uiPriority w:val="0"/>
  </w:style>
  <w:style w:type="character" w:styleId="26">
    <w:name w:val="Hyperlink"/>
    <w:basedOn w:val="21"/>
    <w:qFormat/>
    <w:uiPriority w:val="0"/>
    <w:rPr>
      <w:color w:val="333333"/>
      <w:u w:val="none"/>
    </w:rPr>
  </w:style>
  <w:style w:type="character" w:styleId="27">
    <w:name w:val="HTML Cite"/>
    <w:basedOn w:val="21"/>
    <w:qFormat/>
    <w:uiPriority w:val="0"/>
  </w:style>
  <w:style w:type="paragraph" w:customStyle="1" w:styleId="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table" w:customStyle="1" w:styleId="29">
    <w:name w:val="Table Normal"/>
    <w:semiHidden/>
    <w:unhideWhenUsed/>
    <w:qFormat/>
    <w:uiPriority w:val="2"/>
    <w:tblPr>
      <w:tblCellMar>
        <w:top w:w="0" w:type="dxa"/>
        <w:left w:w="0" w:type="dxa"/>
        <w:bottom w:w="0" w:type="dxa"/>
        <w:right w:w="0" w:type="dxa"/>
      </w:tblCellMar>
    </w:tblPr>
  </w:style>
  <w:style w:type="paragraph" w:styleId="30">
    <w:name w:val="List Paragraph"/>
    <w:basedOn w:val="1"/>
    <w:qFormat/>
    <w:uiPriority w:val="1"/>
    <w:pPr>
      <w:ind w:left="1441" w:hanging="602"/>
    </w:pPr>
  </w:style>
  <w:style w:type="paragraph" w:customStyle="1" w:styleId="31">
    <w:name w:val="Table Paragraph"/>
    <w:basedOn w:val="1"/>
    <w:qFormat/>
    <w:uiPriority w:val="1"/>
  </w:style>
  <w:style w:type="character" w:customStyle="1" w:styleId="32">
    <w:name w:val="正文文本 Char"/>
    <w:link w:val="8"/>
    <w:qFormat/>
    <w:uiPriority w:val="1"/>
    <w:rPr>
      <w:sz w:val="24"/>
      <w:szCs w:val="24"/>
    </w:rPr>
  </w:style>
  <w:style w:type="character" w:customStyle="1" w:styleId="33">
    <w:name w:val="批注框文本 Char"/>
    <w:basedOn w:val="21"/>
    <w:link w:val="13"/>
    <w:qFormat/>
    <w:uiPriority w:val="0"/>
    <w:rPr>
      <w:rFonts w:ascii="宋体" w:hAnsi="宋体" w:eastAsia="宋体" w:cs="宋体"/>
      <w:sz w:val="18"/>
      <w:szCs w:val="18"/>
      <w:lang w:val="zh-CN" w:bidi="zh-CN"/>
    </w:rPr>
  </w:style>
  <w:style w:type="paragraph" w:customStyle="1" w:styleId="34">
    <w:name w:val="常用正文样式"/>
    <w:basedOn w:val="1"/>
    <w:qFormat/>
    <w:uiPriority w:val="0"/>
    <w:pPr>
      <w:autoSpaceDE/>
      <w:autoSpaceDN/>
      <w:ind w:firstLine="480" w:firstLineChars="200"/>
      <w:jc w:val="both"/>
    </w:pPr>
    <w:rPr>
      <w:rFonts w:eastAsia="仿宋_GB2312"/>
      <w:bCs/>
      <w:kern w:val="28"/>
      <w:sz w:val="24"/>
      <w:lang w:val="en-US" w:bidi="ar-SA"/>
    </w:rPr>
  </w:style>
  <w:style w:type="character" w:customStyle="1" w:styleId="35">
    <w:name w:val="font11"/>
    <w:basedOn w:val="21"/>
    <w:qFormat/>
    <w:uiPriority w:val="0"/>
    <w:rPr>
      <w:rFonts w:hint="eastAsia" w:ascii="宋体" w:hAnsi="宋体" w:eastAsia="宋体" w:cs="宋体"/>
      <w:color w:val="000000"/>
      <w:sz w:val="21"/>
      <w:szCs w:val="21"/>
      <w:u w:val="none"/>
    </w:rPr>
  </w:style>
  <w:style w:type="character" w:customStyle="1" w:styleId="36">
    <w:name w:val="font01"/>
    <w:basedOn w:val="21"/>
    <w:qFormat/>
    <w:uiPriority w:val="0"/>
    <w:rPr>
      <w:rFonts w:hint="default" w:ascii="Times New Roman" w:hAnsi="Times New Roman" w:cs="Times New Roman"/>
      <w:color w:val="000000"/>
      <w:sz w:val="21"/>
      <w:szCs w:val="21"/>
      <w:u w:val="none"/>
    </w:rPr>
  </w:style>
  <w:style w:type="character" w:customStyle="1" w:styleId="37">
    <w:name w:val="font21"/>
    <w:basedOn w:val="21"/>
    <w:qFormat/>
    <w:uiPriority w:val="0"/>
    <w:rPr>
      <w:rFonts w:hint="default" w:ascii="Times New Roman" w:hAnsi="Times New Roman" w:cs="Times New Roman"/>
      <w:color w:val="000000"/>
      <w:sz w:val="21"/>
      <w:szCs w:val="21"/>
      <w:u w:val="none"/>
    </w:rPr>
  </w:style>
  <w:style w:type="paragraph" w:customStyle="1" w:styleId="38">
    <w:name w:val="List Paragraph1"/>
    <w:basedOn w:val="1"/>
    <w:qFormat/>
    <w:uiPriority w:val="99"/>
    <w:pPr>
      <w:ind w:firstLine="420" w:firstLineChars="200"/>
    </w:pPr>
  </w:style>
  <w:style w:type="paragraph" w:customStyle="1" w:styleId="39">
    <w:name w:val="报告正文-连续目录"/>
    <w:basedOn w:val="1"/>
    <w:qFormat/>
    <w:uiPriority w:val="0"/>
    <w:pPr>
      <w:spacing w:line="440" w:lineRule="exact"/>
      <w:ind w:firstLine="200" w:firstLineChars="200"/>
    </w:pPr>
    <w:rPr>
      <w:rFonts w:ascii="Arial" w:hAnsi="Arial"/>
      <w:snapToGrid w:val="0"/>
      <w:sz w:val="24"/>
    </w:rPr>
  </w:style>
  <w:style w:type="paragraph" w:customStyle="1" w:styleId="40">
    <w:name w:val="表格标题"/>
    <w:basedOn w:val="1"/>
    <w:qFormat/>
    <w:uiPriority w:val="0"/>
    <w:pPr>
      <w:spacing w:before="120"/>
      <w:jc w:val="center"/>
    </w:pPr>
    <w:rPr>
      <w:rFonts w:ascii="Times New Roman" w:hAnsi="Times New Roman" w:eastAsia="仿宋_GB2312"/>
      <w:sz w:val="24"/>
      <w:szCs w:val="20"/>
    </w:rPr>
  </w:style>
  <w:style w:type="character" w:customStyle="1" w:styleId="41">
    <w:name w:val="font51"/>
    <w:basedOn w:val="21"/>
    <w:qFormat/>
    <w:uiPriority w:val="0"/>
    <w:rPr>
      <w:rFonts w:hint="eastAsia" w:ascii="宋体" w:hAnsi="宋体" w:eastAsia="宋体" w:cs="宋体"/>
      <w:color w:val="000000"/>
      <w:sz w:val="21"/>
      <w:szCs w:val="21"/>
      <w:u w:val="none"/>
    </w:rPr>
  </w:style>
  <w:style w:type="character" w:customStyle="1" w:styleId="42">
    <w:name w:val="font31"/>
    <w:basedOn w:val="21"/>
    <w:qFormat/>
    <w:uiPriority w:val="0"/>
    <w:rPr>
      <w:rFonts w:hint="default" w:ascii="Times New Roman" w:hAnsi="Times New Roman" w:cs="Times New Roman"/>
      <w:color w:val="000000"/>
      <w:sz w:val="22"/>
      <w:szCs w:val="22"/>
      <w:u w:val="none"/>
    </w:rPr>
  </w:style>
  <w:style w:type="character" w:customStyle="1" w:styleId="43">
    <w:name w:val="font41"/>
    <w:basedOn w:val="21"/>
    <w:qFormat/>
    <w:uiPriority w:val="0"/>
    <w:rPr>
      <w:rFonts w:hint="default" w:ascii="Times New Roman" w:hAnsi="Times New Roman" w:cs="Times New Roman"/>
      <w:color w:val="000000"/>
      <w:sz w:val="22"/>
      <w:szCs w:val="22"/>
      <w:u w:val="none"/>
    </w:rPr>
  </w:style>
  <w:style w:type="character" w:customStyle="1" w:styleId="44">
    <w:name w:val="font71"/>
    <w:basedOn w:val="21"/>
    <w:qFormat/>
    <w:uiPriority w:val="0"/>
    <w:rPr>
      <w:rFonts w:hint="default" w:ascii="Times New Roman" w:hAnsi="Times New Roman" w:cs="Times New Roman"/>
      <w:color w:val="000000"/>
      <w:sz w:val="22"/>
      <w:szCs w:val="22"/>
      <w:u w:val="none"/>
    </w:rPr>
  </w:style>
  <w:style w:type="character" w:customStyle="1" w:styleId="45">
    <w:name w:val="font61"/>
    <w:basedOn w:val="21"/>
    <w:qFormat/>
    <w:uiPriority w:val="0"/>
    <w:rPr>
      <w:rFonts w:hint="default" w:ascii="Times New Roman" w:hAnsi="Times New Roman" w:cs="Times New Roman"/>
      <w:color w:val="000000"/>
      <w:sz w:val="22"/>
      <w:szCs w:val="22"/>
      <w:u w:val="none"/>
    </w:rPr>
  </w:style>
  <w:style w:type="paragraph" w:customStyle="1" w:styleId="46">
    <w:name w:val="表格"/>
    <w:basedOn w:val="1"/>
    <w:qFormat/>
    <w:uiPriority w:val="0"/>
    <w:pPr>
      <w:snapToGrid w:val="0"/>
      <w:spacing w:line="300" w:lineRule="exact"/>
      <w:jc w:val="center"/>
    </w:pPr>
    <w:rPr>
      <w:rFonts w:ascii="Arial Narrow" w:hAnsi="Arial Narrow"/>
    </w:rPr>
  </w:style>
  <w:style w:type="paragraph" w:customStyle="1" w:styleId="47">
    <w:name w:val="表"/>
    <w:basedOn w:val="1"/>
    <w:qFormat/>
    <w:uiPriority w:val="0"/>
    <w:pPr>
      <w:snapToGrid w:val="0"/>
      <w:jc w:val="center"/>
    </w:pPr>
    <w:rPr>
      <w:szCs w:val="20"/>
    </w:rPr>
  </w:style>
  <w:style w:type="paragraph" w:customStyle="1" w:styleId="48">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49">
    <w:name w:val="居中正文"/>
    <w:basedOn w:val="9"/>
    <w:qFormat/>
    <w:uiPriority w:val="0"/>
    <w:pPr>
      <w:adjustRightInd w:val="0"/>
      <w:spacing w:before="120" w:line="360" w:lineRule="auto"/>
      <w:ind w:firstLine="0" w:firstLineChars="0"/>
      <w:jc w:val="center"/>
      <w:textAlignment w:val="baseline"/>
    </w:pPr>
    <w:rPr>
      <w:rFonts w:hAnsi="Times New Roman"/>
      <w:kern w:val="28"/>
    </w:rPr>
  </w:style>
  <w:style w:type="paragraph" w:customStyle="1" w:styleId="50">
    <w:name w:val="正文2"/>
    <w:qFormat/>
    <w:uiPriority w:val="0"/>
    <w:pPr>
      <w:jc w:val="both"/>
    </w:pPr>
    <w:rPr>
      <w:rFonts w:ascii="Calibri" w:hAnsi="Calibri" w:eastAsia="宋体" w:cs="Calibri"/>
      <w:kern w:val="2"/>
      <w:sz w:val="21"/>
      <w:szCs w:val="21"/>
      <w:lang w:val="en-US" w:eastAsia="zh-CN" w:bidi="ar-SA"/>
    </w:rPr>
  </w:style>
  <w:style w:type="character" w:customStyle="1" w:styleId="51">
    <w:name w:val="font81"/>
    <w:basedOn w:val="21"/>
    <w:qFormat/>
    <w:uiPriority w:val="0"/>
    <w:rPr>
      <w:rFonts w:hint="eastAsia" w:ascii="宋体" w:hAnsi="宋体" w:eastAsia="宋体" w:cs="宋体"/>
      <w:color w:val="FF0000"/>
      <w:sz w:val="22"/>
      <w:szCs w:val="22"/>
      <w:u w:val="none"/>
    </w:rPr>
  </w:style>
  <w:style w:type="character" w:customStyle="1" w:styleId="52">
    <w:name w:val="纯文本 Char"/>
    <w:link w:val="11"/>
    <w:qFormat/>
    <w:uiPriority w:val="0"/>
    <w:rPr>
      <w:rFonts w:ascii="宋体" w:hAnsi="Courier New" w:cs="宋体"/>
      <w:sz w:val="22"/>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3073"/>
    <customShpInfo spid="_x0000_s3078"/>
    <customShpInfo spid="_x0000_s3083"/>
    <customShpInfo spid="_x0000_s3086"/>
    <customShpInfo spid="_x0000_s3077"/>
    <customShpInfo spid="_x0000_s3079"/>
    <customShpInfo spid="_x0000_s2061"/>
    <customShpInfo spid="_x0000_s2062"/>
    <customShpInfo spid="_x0000_s2051"/>
    <customShpInfo spid="_x0000_s207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019FD9-5B52-440D-9DD8-87E1D9C7FCCB}">
  <ds:schemaRefs/>
</ds:datastoreItem>
</file>

<file path=docProps/app.xml><?xml version="1.0" encoding="utf-8"?>
<Properties xmlns="http://schemas.openxmlformats.org/officeDocument/2006/extended-properties" xmlns:vt="http://schemas.openxmlformats.org/officeDocument/2006/docPropsVTypes">
  <Template>Normal</Template>
  <Company>ra</Company>
  <Pages>49</Pages>
  <Words>16400</Words>
  <Characters>23320</Characters>
  <Lines>197</Lines>
  <Paragraphs>55</Paragraphs>
  <TotalTime>17</TotalTime>
  <ScaleCrop>false</ScaleCrop>
  <LinksUpToDate>false</LinksUpToDate>
  <CharactersWithSpaces>23823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2022-05-30T12:41:00Z</dcterms:created>
  <dc:creator>Administrator</dc:creator>
  <cp:lastModifiedBy>小徐</cp:lastModifiedBy>
  <cp:lastPrinted>2022-06-01T03:17:00Z</cp:lastPrinted>
  <dcterms:modified xsi:type="dcterms:W3CDTF">2022-06-27T06:19:54Z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2019-04-24T00:00:00Z</vt:filetime>
  </property>
  <property fmtid="{D5CDD505-2E9C-101B-9397-08002B2CF9AE}" pid="3" name="Creator">
    <vt:lpwstr>WPS 文字</vt:lpwstr>
  </property>
  <property fmtid="{D5CDD505-2E9C-101B-9397-08002B2CF9AE}" pid="4" name="LastSaved">
    <vt:filetime>2019-08-27T00:00:00Z</vt:filetime>
  </property>
  <property fmtid="{D5CDD505-2E9C-101B-9397-08002B2CF9AE}" pid="5" name="KSOProductBuildVer">
    <vt:lpwstr>2052-11.1.0.11744</vt:lpwstr>
  </property>
  <property fmtid="{D5CDD505-2E9C-101B-9397-08002B2CF9AE}" pid="6" name="ICV">
    <vt:lpwstr>F1AE50E629134C49B1AC468D01AA79CF</vt:lpwstr>
  </property>
  <property fmtid="{D5CDD505-2E9C-101B-9397-08002B2CF9AE}" pid="7" name="commondata">
    <vt:lpwstr>eyJoZGlkIjoiNTIxZWViN2I1YzhkNDZlYTEyYTk5YTk5ZmNmMTcyZmQifQ==</vt:lpwstr>
  </property>
</Properties>
</file>